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D2" w:rsidRPr="001745D2" w:rsidRDefault="001745D2" w:rsidP="00174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5D2">
        <w:rPr>
          <w:rFonts w:ascii="Times New Roman" w:hAnsi="Times New Roman" w:cs="Times New Roman"/>
          <w:sz w:val="24"/>
          <w:szCs w:val="24"/>
        </w:rPr>
        <w:t xml:space="preserve">Larissa Cristina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Costa</w:t>
      </w:r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1745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745D2">
        <w:rPr>
          <w:rFonts w:ascii="Times New Roman" w:hAnsi="Times New Roman" w:cs="Times New Roman"/>
          <w:sz w:val="24"/>
          <w:szCs w:val="24"/>
        </w:rPr>
        <w:t xml:space="preserve">Márcia Cristina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Furlaneto</w:t>
      </w:r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, Kátia Real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Rocha</w:t>
      </w:r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, Márcia Regina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Terra</w:t>
      </w:r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, Janaína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Schueller</w:t>
      </w:r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, Giovanna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Santana</w:t>
      </w:r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Natara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F</w:t>
      </w:r>
      <w:r w:rsidRPr="001745D2">
        <w:rPr>
          <w:rFonts w:ascii="Times New Roman" w:hAnsi="Times New Roman" w:cs="Times New Roman"/>
          <w:color w:val="000000" w:themeColor="text1"/>
          <w:sz w:val="24"/>
          <w:szCs w:val="24"/>
        </w:rPr>
        <w:t>ávaro</w:t>
      </w:r>
      <w:proofErr w:type="spellEnd"/>
      <w:r w:rsidRPr="00174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745D2">
        <w:rPr>
          <w:rFonts w:ascii="Times New Roman" w:hAnsi="Times New Roman" w:cs="Times New Roman"/>
          <w:color w:val="000000" w:themeColor="text1"/>
          <w:sz w:val="24"/>
          <w:szCs w:val="24"/>
        </w:rPr>
        <w:t>Tosoni</w:t>
      </w:r>
      <w:proofErr w:type="spellEnd"/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 xml:space="preserve"> a</w:t>
      </w:r>
      <w:r w:rsidRPr="001745D2">
        <w:rPr>
          <w:rFonts w:ascii="Times New Roman" w:hAnsi="Times New Roman" w:cs="Times New Roman"/>
          <w:sz w:val="24"/>
          <w:szCs w:val="24"/>
        </w:rPr>
        <w:t xml:space="preserve">, Luciana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Furlaneto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Maia</w:t>
      </w:r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1745D2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1745D2" w:rsidRPr="001745D2" w:rsidRDefault="001745D2" w:rsidP="00174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5D2" w:rsidRPr="001745D2" w:rsidRDefault="001745D2" w:rsidP="00174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45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proofErr w:type="gramEnd"/>
      <w:r w:rsidRPr="001745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Department of Food Technology, Federal Technological University of Paraná,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Pioneiros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Avenue, 3131. </w:t>
      </w:r>
      <w:proofErr w:type="gramStart"/>
      <w:r w:rsidRPr="001745D2">
        <w:rPr>
          <w:rFonts w:ascii="Times New Roman" w:hAnsi="Times New Roman" w:cs="Times New Roman"/>
          <w:sz w:val="24"/>
          <w:szCs w:val="24"/>
          <w:lang w:val="en-US"/>
        </w:rPr>
        <w:t>CEP 86036-370.</w:t>
      </w:r>
      <w:proofErr w:type="gram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745D2">
        <w:rPr>
          <w:rFonts w:ascii="Times New Roman" w:hAnsi="Times New Roman" w:cs="Times New Roman"/>
          <w:sz w:val="24"/>
          <w:szCs w:val="24"/>
          <w:lang w:val="en-US"/>
        </w:rPr>
        <w:t>Londrina - PR – Brazil.</w:t>
      </w:r>
      <w:proofErr w:type="gramEnd"/>
    </w:p>
    <w:p w:rsidR="001745D2" w:rsidRPr="001745D2" w:rsidRDefault="001745D2" w:rsidP="00174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45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proofErr w:type="gram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Department of Microbiology, Londrina State University, Londrina - PR – Brazil</w:t>
      </w:r>
    </w:p>
    <w:p w:rsidR="001745D2" w:rsidRPr="001745D2" w:rsidRDefault="001745D2" w:rsidP="001745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45D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745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745D2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: lucianamaia@utfpr.edu.br (Luciana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Furlaneto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>-Maia)</w:t>
      </w:r>
    </w:p>
    <w:p w:rsidR="001745D2" w:rsidRPr="001745D2" w:rsidRDefault="001745D2" w:rsidP="00B208F1">
      <w:pPr>
        <w:autoSpaceDE w:val="0"/>
        <w:autoSpaceDN w:val="0"/>
        <w:adjustRightInd w:val="0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45D2" w:rsidRPr="001745D2" w:rsidRDefault="001745D2" w:rsidP="001745D2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45D2">
        <w:rPr>
          <w:rFonts w:ascii="Times New Roman" w:hAnsi="Times New Roman" w:cs="Times New Roman"/>
          <w:b/>
          <w:sz w:val="24"/>
          <w:szCs w:val="24"/>
          <w:lang w:val="en-US"/>
        </w:rPr>
        <w:t>Originalidade</w:t>
      </w:r>
      <w:proofErr w:type="spellEnd"/>
      <w:r w:rsidRPr="001745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1745D2">
        <w:rPr>
          <w:rFonts w:ascii="Times New Roman" w:hAnsi="Times New Roman" w:cs="Times New Roman"/>
          <w:b/>
          <w:sz w:val="24"/>
          <w:szCs w:val="24"/>
          <w:lang w:val="en-US"/>
        </w:rPr>
        <w:t>relevância</w:t>
      </w:r>
      <w:proofErr w:type="spellEnd"/>
      <w:r w:rsidRPr="001745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208F1" w:rsidRPr="001745D2" w:rsidRDefault="001745D2" w:rsidP="001745D2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Prezado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editor-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chefe</w:t>
      </w:r>
      <w:proofErr w:type="spellEnd"/>
    </w:p>
    <w:p w:rsidR="00AD1145" w:rsidRPr="001745D2" w:rsidRDefault="00AD1145" w:rsidP="00AD114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45D2" w:rsidRPr="001745D2" w:rsidRDefault="001745D2" w:rsidP="00174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manuscrito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entitulado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0FC" w:rsidRPr="001745D2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1357D8" w:rsidRPr="001745D2">
        <w:rPr>
          <w:rFonts w:ascii="Times New Roman" w:hAnsi="Times New Roman" w:cs="Times New Roman"/>
          <w:spacing w:val="2"/>
          <w:sz w:val="24"/>
          <w:szCs w:val="24"/>
          <w:lang w:val="en"/>
        </w:rPr>
        <w:t xml:space="preserve">Influence of </w:t>
      </w:r>
      <w:proofErr w:type="spellStart"/>
      <w:r w:rsidR="001357D8" w:rsidRPr="001745D2">
        <w:rPr>
          <w:rFonts w:ascii="Times New Roman" w:hAnsi="Times New Roman" w:cs="Times New Roman"/>
          <w:spacing w:val="2"/>
          <w:sz w:val="24"/>
          <w:szCs w:val="24"/>
          <w:lang w:val="en"/>
        </w:rPr>
        <w:t>optimised</w:t>
      </w:r>
      <w:proofErr w:type="spellEnd"/>
      <w:r w:rsidR="001357D8" w:rsidRPr="001745D2">
        <w:rPr>
          <w:rFonts w:ascii="Times New Roman" w:hAnsi="Times New Roman" w:cs="Times New Roman"/>
          <w:spacing w:val="2"/>
          <w:sz w:val="24"/>
          <w:szCs w:val="24"/>
          <w:lang w:val="en"/>
        </w:rPr>
        <w:t xml:space="preserve"> commercial medium</w:t>
      </w:r>
      <w:r w:rsidR="001357D8" w:rsidRPr="001745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357D8" w:rsidRPr="001745D2">
        <w:rPr>
          <w:rFonts w:ascii="Times New Roman" w:hAnsi="Times New Roman" w:cs="Times New Roman"/>
          <w:spacing w:val="2"/>
          <w:sz w:val="24"/>
          <w:szCs w:val="24"/>
          <w:lang w:val="en"/>
        </w:rPr>
        <w:t xml:space="preserve">on </w:t>
      </w:r>
      <w:proofErr w:type="spellStart"/>
      <w:r w:rsidR="001357D8" w:rsidRPr="001745D2">
        <w:rPr>
          <w:rFonts w:ascii="Times New Roman" w:hAnsi="Times New Roman" w:cs="Times New Roman"/>
          <w:spacing w:val="2"/>
          <w:sz w:val="24"/>
          <w:szCs w:val="24"/>
          <w:lang w:val="en"/>
        </w:rPr>
        <w:t>bacteriocin</w:t>
      </w:r>
      <w:proofErr w:type="spellEnd"/>
      <w:r w:rsidR="001357D8" w:rsidRPr="001745D2">
        <w:rPr>
          <w:rFonts w:ascii="Times New Roman" w:hAnsi="Times New Roman" w:cs="Times New Roman"/>
          <w:spacing w:val="2"/>
          <w:sz w:val="24"/>
          <w:szCs w:val="24"/>
          <w:lang w:val="en"/>
        </w:rPr>
        <w:t xml:space="preserve"> production by </w:t>
      </w:r>
      <w:r w:rsidR="001357D8" w:rsidRPr="001745D2">
        <w:rPr>
          <w:rStyle w:val="nfase"/>
          <w:rFonts w:ascii="Times New Roman" w:hAnsi="Times New Roman" w:cs="Times New Roman"/>
          <w:spacing w:val="2"/>
          <w:sz w:val="24"/>
          <w:szCs w:val="24"/>
          <w:lang w:val="en"/>
        </w:rPr>
        <w:t xml:space="preserve">Enterococcus </w:t>
      </w:r>
      <w:proofErr w:type="spellStart"/>
      <w:r w:rsidR="001357D8" w:rsidRPr="001745D2">
        <w:rPr>
          <w:rStyle w:val="nfase"/>
          <w:rFonts w:ascii="Times New Roman" w:hAnsi="Times New Roman" w:cs="Times New Roman"/>
          <w:spacing w:val="2"/>
          <w:sz w:val="24"/>
          <w:szCs w:val="24"/>
          <w:lang w:val="en"/>
        </w:rPr>
        <w:t>faecium</w:t>
      </w:r>
      <w:proofErr w:type="spellEnd"/>
      <w:r w:rsidR="00AD1145" w:rsidRPr="001745D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40785"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reporta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um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estudo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produção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enterocinas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diversas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condições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suplementação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meio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fim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verificar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745D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interferencia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certas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substâncias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ação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antagonica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desse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peptideo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</w:p>
    <w:p w:rsidR="001745D2" w:rsidRPr="001745D2" w:rsidRDefault="001745D2" w:rsidP="00174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substancias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utilizadas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neste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estudo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são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mesmas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utilizadas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processamento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alimentos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portanto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resultados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aqui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obtidos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são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grande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relevancia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uma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vez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enterocinas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podem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utilizadas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745D2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proofErr w:type="gram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bioconservantes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45D2">
        <w:rPr>
          <w:rFonts w:ascii="Times New Roman" w:hAnsi="Times New Roman" w:cs="Times New Roman"/>
          <w:sz w:val="24"/>
          <w:szCs w:val="24"/>
          <w:lang w:val="en-US"/>
        </w:rPr>
        <w:t>alimentos</w:t>
      </w:r>
      <w:proofErr w:type="spellEnd"/>
      <w:r w:rsidRPr="001745D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1745D2" w:rsidRPr="001745D2" w:rsidRDefault="001745D2" w:rsidP="00174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Trabalhos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semelhantes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realizados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outras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bacteriocinas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porém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enterocinas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muitos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relatos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abundãncia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parametros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avaliados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45D2" w:rsidRPr="001745D2" w:rsidRDefault="001745D2" w:rsidP="001357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00FC" w:rsidRDefault="008000FC" w:rsidP="008000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45D2">
        <w:rPr>
          <w:rFonts w:ascii="Times New Roman" w:hAnsi="Times New Roman" w:cs="Times New Roman"/>
          <w:sz w:val="24"/>
          <w:szCs w:val="24"/>
        </w:rPr>
        <w:t>Dr</w:t>
      </w:r>
      <w:r w:rsidR="001745D2" w:rsidRPr="001745D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 Luciana </w:t>
      </w:r>
      <w:proofErr w:type="spellStart"/>
      <w:r w:rsidRPr="001745D2">
        <w:rPr>
          <w:rFonts w:ascii="Times New Roman" w:hAnsi="Times New Roman" w:cs="Times New Roman"/>
          <w:sz w:val="24"/>
          <w:szCs w:val="24"/>
        </w:rPr>
        <w:t>Furlaneto</w:t>
      </w:r>
      <w:proofErr w:type="spellEnd"/>
      <w:r w:rsidRPr="001745D2">
        <w:rPr>
          <w:rFonts w:ascii="Times New Roman" w:hAnsi="Times New Roman" w:cs="Times New Roman"/>
          <w:sz w:val="24"/>
          <w:szCs w:val="24"/>
        </w:rPr>
        <w:t xml:space="preserve"> Maia</w:t>
      </w:r>
    </w:p>
    <w:p w:rsidR="001745D2" w:rsidRDefault="001745D2" w:rsidP="008000FC">
      <w:pPr>
        <w:rPr>
          <w:rFonts w:ascii="Times New Roman" w:hAnsi="Times New Roman" w:cs="Times New Roman"/>
          <w:sz w:val="24"/>
          <w:szCs w:val="24"/>
        </w:rPr>
      </w:pPr>
    </w:p>
    <w:p w:rsidR="001745D2" w:rsidRPr="001745D2" w:rsidRDefault="001745D2" w:rsidP="008000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45D2" w:rsidRPr="00174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FC"/>
    <w:rsid w:val="001357D8"/>
    <w:rsid w:val="001745D2"/>
    <w:rsid w:val="001E19C6"/>
    <w:rsid w:val="005366B3"/>
    <w:rsid w:val="006067E9"/>
    <w:rsid w:val="00640785"/>
    <w:rsid w:val="008000FC"/>
    <w:rsid w:val="0081619C"/>
    <w:rsid w:val="00A376B5"/>
    <w:rsid w:val="00AD1145"/>
    <w:rsid w:val="00B208F1"/>
    <w:rsid w:val="00B80CFD"/>
    <w:rsid w:val="00F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357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357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Maia</dc:creator>
  <cp:lastModifiedBy>usuario</cp:lastModifiedBy>
  <cp:revision>13</cp:revision>
  <dcterms:created xsi:type="dcterms:W3CDTF">2012-09-20T15:17:00Z</dcterms:created>
  <dcterms:modified xsi:type="dcterms:W3CDTF">2018-04-09T23:34:00Z</dcterms:modified>
</cp:coreProperties>
</file>