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0A" w:rsidRDefault="00DB560A" w:rsidP="00AB27F4">
      <w:pPr>
        <w:spacing w:after="0" w:line="360" w:lineRule="auto"/>
        <w:jc w:val="both"/>
        <w:rPr>
          <w:rFonts w:ascii="Times New Roman" w:hAnsi="Times New Roman"/>
          <w:sz w:val="24"/>
          <w:szCs w:val="24"/>
          <w:lang w:val="pt-BR"/>
        </w:rPr>
      </w:pPr>
      <w:r>
        <w:rPr>
          <w:rFonts w:ascii="Times New Roman" w:hAnsi="Times New Roman"/>
          <w:sz w:val="24"/>
          <w:szCs w:val="24"/>
          <w:lang w:val="pt-BR"/>
        </w:rPr>
        <w:t>DECLARAÇÃO DE IMPORTANCIA</w:t>
      </w:r>
    </w:p>
    <w:p w:rsidR="00DB560A" w:rsidRDefault="00DB560A" w:rsidP="00AB27F4">
      <w:pPr>
        <w:spacing w:after="0" w:line="360" w:lineRule="auto"/>
        <w:jc w:val="both"/>
        <w:rPr>
          <w:rFonts w:ascii="Times New Roman" w:hAnsi="Times New Roman"/>
          <w:sz w:val="24"/>
          <w:szCs w:val="24"/>
          <w:lang w:val="pt-BR"/>
        </w:rPr>
      </w:pPr>
    </w:p>
    <w:p w:rsidR="00632F2F" w:rsidRPr="00AB27F4" w:rsidRDefault="00296294" w:rsidP="00AB27F4">
      <w:pPr>
        <w:spacing w:after="0" w:line="360" w:lineRule="auto"/>
        <w:jc w:val="both"/>
        <w:rPr>
          <w:rFonts w:ascii="Times New Roman" w:hAnsi="Times New Roman"/>
          <w:sz w:val="24"/>
          <w:szCs w:val="24"/>
          <w:lang w:val="pt-BR"/>
        </w:rPr>
      </w:pPr>
      <w:proofErr w:type="spellStart"/>
      <w:r>
        <w:rPr>
          <w:rFonts w:ascii="Times New Roman" w:hAnsi="Times New Roman"/>
          <w:sz w:val="24"/>
          <w:szCs w:val="24"/>
          <w:lang w:val="pt-BR"/>
        </w:rPr>
        <w:t>Dear</w:t>
      </w:r>
      <w:proofErr w:type="spellEnd"/>
      <w:r>
        <w:rPr>
          <w:rFonts w:ascii="Times New Roman" w:hAnsi="Times New Roman"/>
          <w:sz w:val="24"/>
          <w:szCs w:val="24"/>
          <w:lang w:val="pt-BR"/>
        </w:rPr>
        <w:t xml:space="preserve"> Reader</w:t>
      </w:r>
      <w:r w:rsidR="00E47BFF">
        <w:rPr>
          <w:rFonts w:ascii="Times New Roman" w:hAnsi="Times New Roman"/>
          <w:sz w:val="24"/>
          <w:szCs w:val="24"/>
          <w:lang w:val="pt-BR"/>
        </w:rPr>
        <w:t>,</w:t>
      </w:r>
    </w:p>
    <w:p w:rsidR="00FB1AE6" w:rsidRDefault="00FB1AE6" w:rsidP="006367D2">
      <w:pPr>
        <w:spacing w:after="0" w:line="360" w:lineRule="auto"/>
        <w:ind w:firstLine="709"/>
        <w:jc w:val="both"/>
        <w:rPr>
          <w:rFonts w:ascii="Times New Roman" w:hAnsi="Times New Roman"/>
          <w:sz w:val="24"/>
          <w:szCs w:val="24"/>
        </w:rPr>
      </w:pPr>
      <w:bookmarkStart w:id="0" w:name="_GoBack"/>
      <w:bookmarkEnd w:id="0"/>
    </w:p>
    <w:p w:rsidR="006367D2" w:rsidRDefault="006367D2" w:rsidP="006367D2">
      <w:pPr>
        <w:spacing w:after="0" w:line="360" w:lineRule="auto"/>
        <w:ind w:firstLine="709"/>
        <w:jc w:val="both"/>
        <w:rPr>
          <w:rFonts w:ascii="Times New Roman" w:hAnsi="Times New Roman"/>
          <w:sz w:val="24"/>
          <w:szCs w:val="24"/>
        </w:rPr>
      </w:pPr>
      <w:r w:rsidRPr="006367D2">
        <w:rPr>
          <w:rFonts w:ascii="Times New Roman" w:hAnsi="Times New Roman"/>
          <w:sz w:val="24"/>
          <w:szCs w:val="24"/>
        </w:rPr>
        <w:t xml:space="preserve">Winter crops are an excellent food choice, either as forage or after storage. However, there are several species of winter cereals with different adaptations, and within these, their cultivars are also distinguished </w:t>
      </w:r>
      <w:r w:rsidR="000C7CAF">
        <w:rPr>
          <w:rFonts w:ascii="Times New Roman" w:hAnsi="Times New Roman"/>
          <w:sz w:val="24"/>
          <w:szCs w:val="24"/>
        </w:rPr>
        <w:t xml:space="preserve">regarding </w:t>
      </w:r>
      <w:r w:rsidRPr="006367D2">
        <w:rPr>
          <w:rFonts w:ascii="Times New Roman" w:hAnsi="Times New Roman"/>
          <w:sz w:val="24"/>
          <w:szCs w:val="24"/>
        </w:rPr>
        <w:t xml:space="preserve">nutritional quality. It is essential to know about the bromatological differences existing between these species, which would facilitate the selection by the most adapted, and </w:t>
      </w:r>
      <w:r w:rsidR="004B4CE6">
        <w:rPr>
          <w:rFonts w:ascii="Times New Roman" w:hAnsi="Times New Roman"/>
          <w:sz w:val="24"/>
          <w:szCs w:val="24"/>
        </w:rPr>
        <w:t xml:space="preserve">it </w:t>
      </w:r>
      <w:r w:rsidRPr="006367D2">
        <w:rPr>
          <w:rFonts w:ascii="Times New Roman" w:hAnsi="Times New Roman"/>
          <w:sz w:val="24"/>
          <w:szCs w:val="24"/>
        </w:rPr>
        <w:t xml:space="preserve">would help </w:t>
      </w:r>
      <w:r w:rsidR="004B4CE6">
        <w:rPr>
          <w:rFonts w:ascii="Times New Roman" w:hAnsi="Times New Roman"/>
          <w:sz w:val="24"/>
          <w:szCs w:val="24"/>
        </w:rPr>
        <w:t>to</w:t>
      </w:r>
      <w:r w:rsidRPr="006367D2">
        <w:rPr>
          <w:rFonts w:ascii="Times New Roman" w:hAnsi="Times New Roman"/>
          <w:sz w:val="24"/>
          <w:szCs w:val="24"/>
        </w:rPr>
        <w:t xml:space="preserve"> applicat</w:t>
      </w:r>
      <w:r w:rsidR="004B4CE6">
        <w:rPr>
          <w:rFonts w:ascii="Times New Roman" w:hAnsi="Times New Roman"/>
          <w:sz w:val="24"/>
          <w:szCs w:val="24"/>
        </w:rPr>
        <w:t xml:space="preserve">e in </w:t>
      </w:r>
      <w:r w:rsidR="000C7CAF">
        <w:rPr>
          <w:rFonts w:ascii="Times New Roman" w:hAnsi="Times New Roman"/>
          <w:sz w:val="24"/>
          <w:szCs w:val="24"/>
        </w:rPr>
        <w:t>new systems of prediction of</w:t>
      </w:r>
      <w:r w:rsidRPr="006367D2">
        <w:rPr>
          <w:rFonts w:ascii="Times New Roman" w:hAnsi="Times New Roman"/>
          <w:sz w:val="24"/>
          <w:szCs w:val="24"/>
        </w:rPr>
        <w:t xml:space="preserve"> ruminant nutrition requirements, which need reliable estimates.</w:t>
      </w:r>
    </w:p>
    <w:p w:rsidR="006367D2" w:rsidRDefault="006367D2" w:rsidP="006367D2">
      <w:pPr>
        <w:spacing w:after="0" w:line="360" w:lineRule="auto"/>
        <w:ind w:firstLine="709"/>
        <w:jc w:val="both"/>
        <w:rPr>
          <w:rFonts w:ascii="Times New Roman" w:hAnsi="Times New Roman"/>
          <w:sz w:val="24"/>
          <w:szCs w:val="24"/>
        </w:rPr>
      </w:pPr>
      <w:r w:rsidRPr="006367D2">
        <w:rPr>
          <w:rFonts w:ascii="Times New Roman" w:hAnsi="Times New Roman"/>
          <w:sz w:val="24"/>
          <w:szCs w:val="24"/>
        </w:rPr>
        <w:t>Based on the presented results, it is possible to supply systems of prediction of ruminant nutrition requirements in a more precise way, besides facilitating the choice for species and cultivar of better quality.</w:t>
      </w:r>
    </w:p>
    <w:p w:rsidR="00B1224F" w:rsidRDefault="00B1224F" w:rsidP="006367D2">
      <w:pPr>
        <w:spacing w:after="0" w:line="360" w:lineRule="auto"/>
        <w:ind w:firstLine="709"/>
        <w:jc w:val="both"/>
        <w:rPr>
          <w:rFonts w:ascii="Times New Roman" w:hAnsi="Times New Roman"/>
          <w:sz w:val="24"/>
          <w:szCs w:val="24"/>
        </w:rPr>
      </w:pPr>
    </w:p>
    <w:p w:rsidR="00B1224F" w:rsidRDefault="00B1224F" w:rsidP="006367D2">
      <w:pPr>
        <w:spacing w:after="0" w:line="360" w:lineRule="auto"/>
        <w:ind w:firstLine="709"/>
        <w:jc w:val="both"/>
        <w:rPr>
          <w:rFonts w:ascii="Times New Roman" w:hAnsi="Times New Roman"/>
          <w:sz w:val="24"/>
          <w:szCs w:val="24"/>
        </w:rPr>
      </w:pPr>
    </w:p>
    <w:p w:rsidR="00B1224F" w:rsidRPr="00B1224F" w:rsidRDefault="00B1224F" w:rsidP="006367D2">
      <w:pPr>
        <w:spacing w:after="0" w:line="360" w:lineRule="auto"/>
        <w:ind w:firstLine="709"/>
        <w:jc w:val="both"/>
        <w:rPr>
          <w:rFonts w:ascii="Times New Roman" w:hAnsi="Times New Roman"/>
          <w:sz w:val="24"/>
          <w:szCs w:val="24"/>
          <w:lang w:val="pt-BR"/>
        </w:rPr>
      </w:pPr>
      <w:r w:rsidRPr="00B1224F">
        <w:rPr>
          <w:rFonts w:ascii="Times New Roman" w:hAnsi="Times New Roman"/>
          <w:sz w:val="24"/>
          <w:szCs w:val="24"/>
          <w:lang w:val="pt-BR"/>
        </w:rPr>
        <w:t>ORIGINALIDADE E R</w:t>
      </w:r>
      <w:r>
        <w:rPr>
          <w:rFonts w:ascii="Times New Roman" w:hAnsi="Times New Roman"/>
          <w:sz w:val="24"/>
          <w:szCs w:val="24"/>
          <w:lang w:val="pt-BR"/>
        </w:rPr>
        <w:t>ELEVANCIA</w:t>
      </w:r>
    </w:p>
    <w:p w:rsidR="00B1224F" w:rsidRPr="00B1224F" w:rsidRDefault="00B1224F" w:rsidP="00B1224F">
      <w:pPr>
        <w:spacing w:after="0" w:line="360" w:lineRule="auto"/>
        <w:jc w:val="both"/>
        <w:rPr>
          <w:rFonts w:ascii="Times New Roman" w:hAnsi="Times New Roman"/>
          <w:sz w:val="24"/>
          <w:lang w:val="pt-BR"/>
        </w:rPr>
      </w:pPr>
      <w:proofErr w:type="gramStart"/>
      <w:r w:rsidRPr="00B1224F">
        <w:rPr>
          <w:rFonts w:ascii="Times New Roman" w:hAnsi="Times New Roman"/>
          <w:sz w:val="24"/>
          <w:lang w:val="pt-BR"/>
        </w:rPr>
        <w:t>Caro Editor</w:t>
      </w:r>
      <w:proofErr w:type="gramEnd"/>
      <w:r w:rsidRPr="00B1224F">
        <w:rPr>
          <w:rFonts w:ascii="Times New Roman" w:hAnsi="Times New Roman"/>
          <w:sz w:val="24"/>
          <w:lang w:val="pt-BR"/>
        </w:rPr>
        <w:t>,</w:t>
      </w:r>
    </w:p>
    <w:p w:rsidR="00B1224F" w:rsidRPr="00B1224F" w:rsidRDefault="00B1224F" w:rsidP="00B1224F">
      <w:pPr>
        <w:spacing w:after="0" w:line="360" w:lineRule="auto"/>
        <w:ind w:firstLine="708"/>
        <w:jc w:val="both"/>
        <w:rPr>
          <w:rFonts w:ascii="Times New Roman" w:hAnsi="Times New Roman"/>
          <w:sz w:val="24"/>
          <w:lang w:val="pt-BR"/>
        </w:rPr>
      </w:pPr>
    </w:p>
    <w:p w:rsidR="00B1224F" w:rsidRPr="00B1224F" w:rsidRDefault="00B1224F" w:rsidP="00B1224F">
      <w:pPr>
        <w:spacing w:after="0" w:line="360" w:lineRule="auto"/>
        <w:ind w:firstLine="708"/>
        <w:jc w:val="both"/>
        <w:rPr>
          <w:rFonts w:ascii="Times New Roman" w:hAnsi="Times New Roman"/>
          <w:sz w:val="24"/>
          <w:lang w:val="pt-BR"/>
        </w:rPr>
      </w:pPr>
      <w:r w:rsidRPr="00B1224F">
        <w:rPr>
          <w:rFonts w:ascii="Times New Roman" w:hAnsi="Times New Roman"/>
          <w:sz w:val="24"/>
          <w:lang w:val="pt-BR"/>
        </w:rPr>
        <w:t>A qualidade da forragem produzida pelos cereais de inverno é dependente de diversos fatores, dos quais cabe destacar a variabilidade entre as espécies, entre genótipos de mesma espécie, e suas adaptabilidades às diferentes condições ambientais. Além disso, a qualidade nutricional encontrada na forragem fresca não representa a qualidade do mesmo alimento após conservação, e cada forrageira passa por alterações únicas - podendo ser uma resposta da sua comunidade epifítica por exemplo – e perdas consideráveis de alguns nutrientes.</w:t>
      </w:r>
    </w:p>
    <w:p w:rsidR="00B1224F" w:rsidRPr="00B1224F" w:rsidRDefault="00B1224F" w:rsidP="00B1224F">
      <w:pPr>
        <w:spacing w:after="0" w:line="360" w:lineRule="auto"/>
        <w:ind w:firstLine="708"/>
        <w:jc w:val="both"/>
        <w:rPr>
          <w:rFonts w:ascii="Times New Roman" w:hAnsi="Times New Roman"/>
          <w:sz w:val="24"/>
          <w:lang w:val="pt-BR"/>
        </w:rPr>
      </w:pPr>
      <w:r w:rsidRPr="00B1224F">
        <w:rPr>
          <w:rFonts w:ascii="Times New Roman" w:hAnsi="Times New Roman"/>
          <w:sz w:val="24"/>
          <w:lang w:val="pt-BR"/>
        </w:rPr>
        <w:t>Dessa forma, é de extrema importância que sejam avaliadas as mais diversas espécies de forragens, bem como seus diferentes genótipos disponíveis no mercado. Esse trabalho traça um paralelo entre diversas espécies de cereais de inverno – amplamente utilizados na região Centro-Sul do país – e os principais genótipos disponíveis de cada um.</w:t>
      </w:r>
    </w:p>
    <w:p w:rsidR="00B1224F" w:rsidRPr="00B1224F" w:rsidRDefault="00B1224F" w:rsidP="00B1224F">
      <w:pPr>
        <w:spacing w:after="0" w:line="360" w:lineRule="auto"/>
        <w:ind w:firstLine="708"/>
        <w:jc w:val="both"/>
        <w:rPr>
          <w:rFonts w:ascii="Times New Roman" w:hAnsi="Times New Roman"/>
          <w:sz w:val="24"/>
          <w:lang w:val="pt-BR"/>
        </w:rPr>
      </w:pPr>
      <w:r w:rsidRPr="00B1224F">
        <w:rPr>
          <w:rFonts w:ascii="Times New Roman" w:hAnsi="Times New Roman"/>
          <w:sz w:val="24"/>
          <w:lang w:val="pt-BR"/>
        </w:rPr>
        <w:t>Além disso, essas informações podem melhorar inúmeros modelos ou funções matemáticas tradicionais para aplicação de novos sistemas de predição de exigências em nutrição de ruminantes.</w:t>
      </w:r>
    </w:p>
    <w:p w:rsidR="00B1224F" w:rsidRPr="00B1224F" w:rsidRDefault="00B1224F" w:rsidP="006367D2">
      <w:pPr>
        <w:spacing w:after="0" w:line="360" w:lineRule="auto"/>
        <w:ind w:firstLine="709"/>
        <w:jc w:val="both"/>
        <w:rPr>
          <w:rFonts w:ascii="Times New Roman" w:hAnsi="Times New Roman"/>
          <w:sz w:val="24"/>
          <w:szCs w:val="24"/>
          <w:lang w:val="pt-BR"/>
        </w:rPr>
      </w:pPr>
    </w:p>
    <w:sectPr w:rsidR="00B1224F" w:rsidRPr="00B122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2F"/>
    <w:rsid w:val="00087159"/>
    <w:rsid w:val="000C7CAF"/>
    <w:rsid w:val="00296294"/>
    <w:rsid w:val="00364EA9"/>
    <w:rsid w:val="00395C7E"/>
    <w:rsid w:val="0048458F"/>
    <w:rsid w:val="004B4CE6"/>
    <w:rsid w:val="00517466"/>
    <w:rsid w:val="00632F2F"/>
    <w:rsid w:val="006367D2"/>
    <w:rsid w:val="00722C6F"/>
    <w:rsid w:val="00761CCE"/>
    <w:rsid w:val="00813226"/>
    <w:rsid w:val="00846153"/>
    <w:rsid w:val="00A551CB"/>
    <w:rsid w:val="00AB27F4"/>
    <w:rsid w:val="00B1224F"/>
    <w:rsid w:val="00BD50ED"/>
    <w:rsid w:val="00BE7ABD"/>
    <w:rsid w:val="00D17CD7"/>
    <w:rsid w:val="00D41017"/>
    <w:rsid w:val="00DB560A"/>
    <w:rsid w:val="00E47BFF"/>
    <w:rsid w:val="00E96D50"/>
    <w:rsid w:val="00EF4CEC"/>
    <w:rsid w:val="00FB1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52D1"/>
  <w15:chartTrackingRefBased/>
  <w15:docId w15:val="{E7D6513E-E0C8-49C8-AF39-CF8EEBD8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F2F"/>
    <w:pPr>
      <w:spacing w:after="200" w:line="276" w:lineRule="auto"/>
    </w:pPr>
    <w:rPr>
      <w:rFonts w:ascii="Calibri" w:eastAsia="Calibri" w:hAnsi="Calibri"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08FDC-C5C5-4F16-B493-1DE559FE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UEM</cp:lastModifiedBy>
  <cp:revision>3</cp:revision>
  <dcterms:created xsi:type="dcterms:W3CDTF">2018-04-20T17:07:00Z</dcterms:created>
  <dcterms:modified xsi:type="dcterms:W3CDTF">2018-04-20T17:31:00Z</dcterms:modified>
</cp:coreProperties>
</file>