
<file path=[Content_Types].xml><?xml version="1.0" encoding="utf-8"?>
<Types xmlns="http://schemas.openxmlformats.org/package/2006/content-types">
  <Default Extension="xml" ContentType="application/vnd.openxmlformats-officedocument.wordprocessingml.comments+xml"/>
  <Default Extension="jp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a14="http://schemas.microsoft.com/office/drawing/2010/main" mc:Ignorable="w14 wp14">
  <w:body>
    <w:p xmlns:wp14="http://schemas.microsoft.com/office/word/2010/wordml" w:rsidP="3175BF45" w14:paraId="56D65771" wp14:textId="77777777" wp14:noSpellErr="1">
      <w:pPr>
        <w:pStyle w:val="Normal"/>
        <w:spacing w:line="480" w:lineRule="auto"/>
        <w:ind w:left="0"/>
        <w:jc w:val="both"/>
        <w:outlineLvl w:val="0"/>
        <w:rPr>
          <w:rFonts w:ascii="Times New Roman" w:hAnsi="Times New Roman" w:cs="Times New Roman"/>
          <w:b/>
          <w:b/>
          <w:color w:val="0D0D0D" w:themeColor="text1" w:themeTint="f2"/>
          <w:szCs w:val="20"/>
          <w:lang w:val="en-US"/>
        </w:rPr>
      </w:pPr>
      <w:r w:rsidRPr="3175BF45" w:rsidR="3175BF45">
        <w:rPr>
          <w:rFonts w:ascii="Times New Roman" w:hAnsi="Times New Roman" w:eastAsia="Times New Roman" w:cs="Times New Roman"/>
          <w:b w:val="1"/>
          <w:bCs w:val="1"/>
          <w:color w:val="000000" w:themeColor="text1" w:themeTint="FF" w:themeShade="FF"/>
          <w:sz w:val="24"/>
          <w:szCs w:val="24"/>
          <w:lang w:val="en-US"/>
        </w:rPr>
        <w:t>Running Head: Screening and optimization of parameters for FOS</w:t>
      </w:r>
    </w:p>
    <w:p xmlns:wp14="http://schemas.microsoft.com/office/word/2010/wordml" w:rsidP="3175BF45" w14:paraId="58516431" wp14:textId="1F7C6E11">
      <w:pPr>
        <w:pStyle w:val="Normal"/>
        <w:spacing w:line="480" w:lineRule="auto"/>
        <w:ind w:left="0"/>
        <w:jc w:val="both"/>
        <w:outlineLvl w:val="0"/>
        <w:rPr>
          <w:sz w:val="24"/>
          <w:szCs w:val="24"/>
        </w:rPr>
      </w:pPr>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Whole free-cells yeasts screening and optimization of pH and temperature parameters for </w:t>
      </w:r>
      <w:proofErr w:type="spellStart"/>
      <w:r w:rsidRPr="3175BF45" w:rsidR="3175BF45">
        <w:rPr>
          <w:rFonts w:ascii="Times New Roman" w:hAnsi="Times New Roman" w:eastAsia="Times New Roman" w:cs="Times New Roman"/>
          <w:b w:val="1"/>
          <w:bCs w:val="1"/>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 production</w:t>
      </w:r>
      <w:r>
        <w:br/>
      </w:r>
      <w:proofErr w:type="spellStart"/>
      <w:r w:rsidRPr="3175BF45" w:rsidR="3175BF45">
        <w:rPr>
          <w:rFonts w:ascii="Times New Roman" w:hAnsi="Times New Roman" w:eastAsia="Times New Roman" w:cs="Times New Roman"/>
          <w:b w:val="1"/>
          <w:bCs w:val="1"/>
          <w:color w:val="000000" w:themeColor="text1" w:themeTint="FF" w:themeShade="FF"/>
          <w:sz w:val="24"/>
          <w:szCs w:val="24"/>
          <w:lang w:val="en-US"/>
        </w:rPr>
        <w:t>Seleção</w:t>
      </w:r>
      <w:proofErr w:type="spellEnd"/>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 de </w:t>
      </w:r>
      <w:proofErr w:type="spellStart"/>
      <w:r w:rsidRPr="3175BF45" w:rsidR="3175BF45">
        <w:rPr>
          <w:rFonts w:ascii="Times New Roman" w:hAnsi="Times New Roman" w:eastAsia="Times New Roman" w:cs="Times New Roman"/>
          <w:b w:val="1"/>
          <w:bCs w:val="1"/>
          <w:color w:val="000000" w:themeColor="text1" w:themeTint="FF" w:themeShade="FF"/>
          <w:sz w:val="24"/>
          <w:szCs w:val="24"/>
          <w:lang w:val="en-US"/>
        </w:rPr>
        <w:t>células</w:t>
      </w:r>
      <w:proofErr w:type="spellEnd"/>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b w:val="1"/>
          <w:bCs w:val="1"/>
          <w:color w:val="000000" w:themeColor="text1" w:themeTint="FF" w:themeShade="FF"/>
          <w:sz w:val="24"/>
          <w:szCs w:val="24"/>
          <w:lang w:val="en-US"/>
        </w:rPr>
        <w:t>inteiras</w:t>
      </w:r>
      <w:proofErr w:type="spellEnd"/>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 de </w:t>
      </w:r>
      <w:proofErr w:type="spellStart"/>
      <w:r w:rsidRPr="3175BF45" w:rsidR="3175BF45">
        <w:rPr>
          <w:rFonts w:ascii="Times New Roman" w:hAnsi="Times New Roman" w:eastAsia="Times New Roman" w:cs="Times New Roman"/>
          <w:b w:val="1"/>
          <w:bCs w:val="1"/>
          <w:color w:val="000000" w:themeColor="text1" w:themeTint="FF" w:themeShade="FF"/>
          <w:sz w:val="24"/>
          <w:szCs w:val="24"/>
          <w:lang w:val="en-US"/>
        </w:rPr>
        <w:t>levedura</w:t>
      </w:r>
      <w:proofErr w:type="spellEnd"/>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 e </w:t>
      </w:r>
      <w:proofErr w:type="spellStart"/>
      <w:r w:rsidRPr="3175BF45" w:rsidR="3175BF45">
        <w:rPr>
          <w:rFonts w:ascii="Times New Roman" w:hAnsi="Times New Roman" w:eastAsia="Times New Roman" w:cs="Times New Roman"/>
          <w:b w:val="1"/>
          <w:bCs w:val="1"/>
          <w:color w:val="000000" w:themeColor="text1" w:themeTint="FF" w:themeShade="FF"/>
          <w:sz w:val="24"/>
          <w:szCs w:val="24"/>
          <w:lang w:val="en-US"/>
        </w:rPr>
        <w:t>otimização</w:t>
      </w:r>
      <w:proofErr w:type="spellEnd"/>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 dos </w:t>
      </w:r>
      <w:proofErr w:type="spellStart"/>
      <w:r w:rsidRPr="3175BF45" w:rsidR="3175BF45">
        <w:rPr>
          <w:rFonts w:ascii="Times New Roman" w:hAnsi="Times New Roman" w:eastAsia="Times New Roman" w:cs="Times New Roman"/>
          <w:b w:val="1"/>
          <w:bCs w:val="1"/>
          <w:color w:val="000000" w:themeColor="text1" w:themeTint="FF" w:themeShade="FF"/>
          <w:sz w:val="24"/>
          <w:szCs w:val="24"/>
          <w:lang w:val="en-US"/>
        </w:rPr>
        <w:t>parâmetros</w:t>
      </w:r>
      <w:proofErr w:type="spellEnd"/>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 pH e </w:t>
      </w:r>
      <w:proofErr w:type="spellStart"/>
      <w:r w:rsidRPr="3175BF45" w:rsidR="3175BF45">
        <w:rPr>
          <w:rFonts w:ascii="Times New Roman" w:hAnsi="Times New Roman" w:eastAsia="Times New Roman" w:cs="Times New Roman"/>
          <w:b w:val="1"/>
          <w:bCs w:val="1"/>
          <w:color w:val="000000" w:themeColor="text1" w:themeTint="FF" w:themeShade="FF"/>
          <w:sz w:val="24"/>
          <w:szCs w:val="24"/>
          <w:lang w:val="en-US"/>
        </w:rPr>
        <w:t>temperatura</w:t>
      </w:r>
      <w:proofErr w:type="spellEnd"/>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 para a </w:t>
      </w:r>
      <w:proofErr w:type="spellStart"/>
      <w:r w:rsidRPr="3175BF45" w:rsidR="3175BF45">
        <w:rPr>
          <w:rFonts w:ascii="Times New Roman" w:hAnsi="Times New Roman" w:eastAsia="Times New Roman" w:cs="Times New Roman"/>
          <w:b w:val="1"/>
          <w:bCs w:val="1"/>
          <w:color w:val="000000" w:themeColor="text1" w:themeTint="FF" w:themeShade="FF"/>
          <w:sz w:val="24"/>
          <w:szCs w:val="24"/>
          <w:lang w:val="en-US"/>
        </w:rPr>
        <w:t>produção</w:t>
      </w:r>
      <w:proofErr w:type="spellEnd"/>
      <w:r w:rsidRPr="3175BF45" w:rsidR="3175BF45">
        <w:rPr>
          <w:rFonts w:ascii="Times New Roman" w:hAnsi="Times New Roman" w:eastAsia="Times New Roman" w:cs="Times New Roman"/>
          <w:b w:val="1"/>
          <w:bCs w:val="1"/>
          <w:color w:val="000000" w:themeColor="text1" w:themeTint="FF" w:themeShade="FF"/>
          <w:sz w:val="24"/>
          <w:szCs w:val="24"/>
          <w:lang w:val="en-US"/>
        </w:rPr>
        <w:t xml:space="preserve"> de fruto-oligossacarídeos</w:t>
      </w:r>
    </w:p>
    <w:p xmlns:wp14="http://schemas.microsoft.com/office/word/2010/wordml" w:rsidP="3175BF45" w14:paraId="63F0AE95" wp14:textId="77777777" wp14:noSpellErr="1">
      <w:pPr>
        <w:pStyle w:val="Normal"/>
        <w:spacing w:line="480" w:lineRule="auto"/>
        <w:ind w:left="0"/>
        <w:jc w:val="both"/>
        <w:outlineLvl w:val="0"/>
        <w:rPr>
          <w:rFonts w:ascii="Times New Roman" w:hAnsi="Times New Roman" w:cs="Times New Roman"/>
          <w:b/>
          <w:b/>
          <w:i/>
          <w:i/>
          <w:color w:val="0D0D0D" w:themeColor="text1" w:themeTint="f2"/>
          <w:sz w:val="20"/>
          <w:szCs w:val="20"/>
          <w:lang w:val="en-US"/>
        </w:rPr>
      </w:pPr>
      <w:r w:rsidRPr="3175BF45" w:rsidR="3175BF45">
        <w:rPr>
          <w:rFonts w:ascii="Times New Roman" w:hAnsi="Times New Roman" w:eastAsia="Times New Roman" w:cs="Times New Roman"/>
          <w:b w:val="1"/>
          <w:bCs w:val="1"/>
          <w:i w:val="1"/>
          <w:iCs w:val="1"/>
          <w:color w:val="000000" w:themeColor="text1" w:themeTint="FF" w:themeShade="FF"/>
          <w:sz w:val="24"/>
          <w:szCs w:val="24"/>
          <w:lang w:val="en-US"/>
        </w:rPr>
        <w:t>Abstract</w:t>
      </w:r>
    </w:p>
    <w:p xmlns:wp14="http://schemas.microsoft.com/office/word/2010/wordml" w:rsidP="3175BF45" w14:paraId="6571FB38" wp14:textId="15ED4D9C">
      <w:pPr>
        <w:pStyle w:val="Normal"/>
        <w:spacing w:line="480" w:lineRule="auto"/>
        <w:ind w:left="0"/>
        <w:jc w:val="both"/>
        <w:rPr>
          <w:rFonts w:ascii="Times New Roman" w:hAnsi="Times New Roman" w:cs="Times New Roman"/>
          <w:color w:val="0D0D0D" w:themeColor="text1" w:themeTint="f2"/>
          <w:sz w:val="20"/>
          <w:szCs w:val="20"/>
          <w:lang w:val="en-US"/>
        </w:rPr>
      </w:pPr>
      <w:proofErr w:type="spellStart"/>
      <w:r w:rsidRPr="3175BF45" w:rsidR="3175BF45">
        <w:rPr>
          <w:rFonts w:ascii="Times New Roman" w:hAnsi="Times New Roman" w:eastAsia="Times New Roman" w:cs="Times New Roman"/>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are catalyzed by β–</w:t>
      </w:r>
      <w:proofErr w:type="spellStart"/>
      <w:r w:rsidRPr="3175BF45" w:rsidR="3175BF45">
        <w:rPr>
          <w:rFonts w:ascii="Times New Roman" w:hAnsi="Times New Roman" w:eastAsia="Times New Roman" w:cs="Times New Roman"/>
          <w:color w:val="000000" w:themeColor="text1" w:themeTint="FF" w:themeShade="FF"/>
          <w:sz w:val="24"/>
          <w:szCs w:val="24"/>
          <w:lang w:val="en-US"/>
        </w:rPr>
        <w:t>fructofuranosidase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enzymes, produced by many microorganisms. However, in order to have a rentable, costless and timeless process, researchers have been looking for alternatives. This work aims to select and identify yeasts able to produce </w:t>
      </w:r>
      <w:proofErr w:type="spellStart"/>
      <w:r w:rsidRPr="3175BF45" w:rsidR="3175BF45">
        <w:rPr>
          <w:rFonts w:ascii="Times New Roman" w:hAnsi="Times New Roman" w:eastAsia="Times New Roman" w:cs="Times New Roman"/>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and evaluate the influence of pH and temperature at their synthesis. Yeasts suspensions, solutions of 500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 xml:space="preserve">-1 </w:t>
      </w:r>
      <w:r w:rsidRPr="3175BF45" w:rsidR="3175BF45">
        <w:rPr>
          <w:rFonts w:ascii="Times New Roman" w:hAnsi="Times New Roman" w:eastAsia="Times New Roman" w:cs="Times New Roman"/>
          <w:color w:val="000000" w:themeColor="text1" w:themeTint="FF" w:themeShade="FF"/>
          <w:sz w:val="24"/>
          <w:szCs w:val="24"/>
          <w:lang w:val="en-US"/>
        </w:rPr>
        <w:t>sucrose and three pH values (4.5, 5.5, and 6.5) and temperatures (40 ºC, 50 ºC, and 60 ºC) were employed. Yeasts species were identified by molecular techniques. From 141 grape’s</w:t>
      </w:r>
      <w:r w:rsidRPr="3175BF45" w:rsidR="3175BF45">
        <w:rPr>
          <w:rFonts w:ascii="Times New Roman" w:hAnsi="Times New Roman" w:eastAsia="Times New Roman" w:cs="Times New Roman"/>
          <w:color w:val="000000" w:themeColor="text1" w:themeTint="FF" w:themeShade="FF"/>
          <w:sz w:val="24"/>
          <w:szCs w:val="24"/>
          <w:lang w:val="en-US"/>
        </w:rPr>
        <w:t xml:space="preserve"> isolated yeasts, 65 were able to synthesize </w:t>
      </w:r>
      <w:proofErr w:type="spellStart"/>
      <w:r w:rsidRPr="3175BF45" w:rsidR="3175BF45">
        <w:rPr>
          <w:rFonts w:ascii="Times New Roman" w:hAnsi="Times New Roman" w:eastAsia="Times New Roman" w:cs="Times New Roman"/>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The maximum concentration of </w:t>
      </w:r>
      <w:proofErr w:type="spellStart"/>
      <w:r w:rsidRPr="3175BF45" w:rsidR="3175BF45">
        <w:rPr>
          <w:rFonts w:ascii="Times New Roman" w:hAnsi="Times New Roman" w:eastAsia="Times New Roman" w:cs="Times New Roman"/>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was 4.8%(w/v), and </w:t>
      </w:r>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Saccharomyces cerevisiae </w:t>
      </w:r>
      <w:r w:rsidRPr="3175BF45" w:rsidR="3175BF45">
        <w:rPr>
          <w:rFonts w:ascii="Times New Roman" w:hAnsi="Times New Roman" w:eastAsia="Times New Roman" w:cs="Times New Roman"/>
          <w:color w:val="000000" w:themeColor="text1" w:themeTint="FF" w:themeShade="FF"/>
          <w:sz w:val="24"/>
          <w:szCs w:val="24"/>
          <w:lang w:val="en-US"/>
        </w:rPr>
        <w:t xml:space="preserve">222 produced 1-kestose and </w:t>
      </w:r>
      <w:proofErr w:type="spellStart"/>
      <w:r w:rsidRPr="3175BF45" w:rsidR="3175BF45">
        <w:rPr>
          <w:rFonts w:ascii="Times New Roman" w:hAnsi="Times New Roman" w:eastAsia="Times New Roman" w:cs="Times New Roman"/>
          <w:color w:val="000000" w:themeColor="text1" w:themeTint="FF" w:themeShade="FF"/>
          <w:sz w:val="24"/>
          <w:szCs w:val="24"/>
          <w:lang w:val="en-US"/>
        </w:rPr>
        <w:t>nystose</w:t>
      </w:r>
      <w:proofErr w:type="spellEnd"/>
      <w:r w:rsidRPr="3175BF45" w:rsidR="3175BF45">
        <w:rPr>
          <w:rFonts w:ascii="Times New Roman" w:hAnsi="Times New Roman" w:eastAsia="Times New Roman" w:cs="Times New Roman"/>
          <w:color w:val="000000" w:themeColor="text1" w:themeTint="FF" w:themeShade="FF"/>
          <w:sz w:val="24"/>
          <w:szCs w:val="24"/>
          <w:lang w:val="en-US"/>
        </w:rPr>
        <w:t>.</w:t>
      </w:r>
    </w:p>
    <w:p xmlns:wp14="http://schemas.microsoft.com/office/word/2010/wordml" w:rsidP="3175BF45" w14:paraId="46B44E3F" wp14:noSpellErr="1" wp14:textId="4A526D01">
      <w:pPr>
        <w:pStyle w:val="Normal"/>
        <w:spacing w:line="480" w:lineRule="auto"/>
        <w:ind w:left="0"/>
        <w:jc w:val="both"/>
        <w:outlineLvl w:val="0"/>
        <w:rPr>
          <w:sz w:val="24"/>
          <w:szCs w:val="24"/>
        </w:rPr>
      </w:pPr>
      <w:r w:rsidRPr="3175BF45" w:rsidR="3175BF45">
        <w:rPr>
          <w:rFonts w:ascii="Times New Roman" w:hAnsi="Times New Roman" w:eastAsia="Times New Roman" w:cs="Times New Roman"/>
          <w:b w:val="1"/>
          <w:bCs w:val="1"/>
          <w:i w:val="1"/>
          <w:iCs w:val="1"/>
          <w:color w:val="000000" w:themeColor="text1" w:themeTint="FF" w:themeShade="FF"/>
          <w:sz w:val="24"/>
          <w:szCs w:val="24"/>
          <w:lang w:val="en-US"/>
        </w:rPr>
        <w:t>Keywords:</w:t>
      </w:r>
      <w:r w:rsidRPr="3175BF45" w:rsidR="3175BF45">
        <w:rPr>
          <w:rFonts w:ascii="Times New Roman" w:hAnsi="Times New Roman" w:eastAsia="Times New Roman" w:cs="Times New Roman"/>
          <w:color w:val="000000" w:themeColor="text1" w:themeTint="FF" w:themeShade="FF"/>
          <w:sz w:val="24"/>
          <w:szCs w:val="24"/>
          <w:lang w:val="en-US"/>
        </w:rPr>
        <w:t xml:space="preserve"> </w:t>
      </w:r>
      <w:r w:rsidRPr="3175BF45" w:rsidR="3175BF45">
        <w:rPr>
          <w:rFonts w:ascii="Times New Roman" w:hAnsi="Times New Roman" w:eastAsia="Times New Roman" w:cs="Times New Roman"/>
          <w:color w:val="000000" w:themeColor="text1" w:themeTint="FF" w:themeShade="FF"/>
          <w:sz w:val="24"/>
          <w:szCs w:val="24"/>
          <w:lang w:val="en-US"/>
        </w:rPr>
        <w:t>Prebiotics, Biotransformation, Identification, PCR</w:t>
      </w:r>
    </w:p>
    <w:p w:rsidR="3175BF45" w:rsidP="3175BF45" w:rsidRDefault="3175BF45" w14:paraId="32AA97AF" w14:textId="0E214D91">
      <w:pPr>
        <w:pStyle w:val="Normal"/>
        <w:spacing w:line="480" w:lineRule="auto"/>
        <w:ind w:left="0"/>
        <w:jc w:val="both"/>
        <w:outlineLvl w:val="0"/>
      </w:pPr>
      <w:proofErr w:type="spellStart"/>
      <w:r w:rsidRPr="3175BF45" w:rsidR="3175BF45">
        <w:rPr>
          <w:rFonts w:ascii="Times New Roman" w:hAnsi="Times New Roman" w:eastAsia="Times New Roman" w:cs="Times New Roman"/>
          <w:b w:val="1"/>
          <w:bCs w:val="1"/>
          <w:i w:val="1"/>
          <w:iCs w:val="1"/>
          <w:color w:val="000000" w:themeColor="text1" w:themeTint="FF" w:themeShade="FF"/>
          <w:sz w:val="24"/>
          <w:szCs w:val="24"/>
          <w:lang w:val="en-US"/>
        </w:rPr>
        <w:t>Resumo</w:t>
      </w:r>
      <w:proofErr w:type="spellEnd"/>
    </w:p>
    <w:p w:rsidR="3175BF45" w:rsidP="3175BF45" w:rsidRDefault="3175BF45" w14:paraId="5391536D" w14:textId="309F3BBC">
      <w:pPr>
        <w:pStyle w:val="Normal"/>
        <w:spacing w:line="480" w:lineRule="auto"/>
        <w:ind w:left="0"/>
        <w:jc w:val="both"/>
        <w:outlineLvl w:val="0"/>
      </w:pPr>
      <w:proofErr w:type="spellStart"/>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Fruto-oligossacarídeos</w:t>
      </w:r>
      <w:proofErr w:type="spellEnd"/>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são</w:t>
      </w:r>
      <w:proofErr w:type="spellEnd"/>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catalisados</w:t>
      </w:r>
      <w:proofErr w:type="spellEnd"/>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pelas</w:t>
      </w:r>
      <w:proofErr w:type="spellEnd"/>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enzimas</w:t>
      </w:r>
      <w:proofErr w:type="spellEnd"/>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 xml:space="preserve"> </w:t>
      </w:r>
      <w:r w:rsidRPr="3175BF45" w:rsidR="3175BF45">
        <w:rPr>
          <w:rFonts w:ascii="Times New Roman" w:hAnsi="Times New Roman" w:eastAsia="Times New Roman" w:cs="Times New Roman"/>
          <w:sz w:val="24"/>
          <w:szCs w:val="24"/>
        </w:rPr>
        <w:t>β–</w:t>
      </w:r>
      <w:proofErr w:type="spellStart"/>
      <w:r w:rsidRPr="3175BF45" w:rsidR="3175BF45">
        <w:rPr>
          <w:rFonts w:ascii="Times New Roman" w:hAnsi="Times New Roman" w:eastAsia="Times New Roman" w:cs="Times New Roman"/>
          <w:sz w:val="24"/>
          <w:szCs w:val="24"/>
        </w:rPr>
        <w:t>fructofuranosidase</w:t>
      </w:r>
      <w:proofErr w:type="spellEnd"/>
      <w:r w:rsidRPr="3175BF45" w:rsidR="3175BF45">
        <w:rPr>
          <w:rFonts w:ascii="Times New Roman" w:hAnsi="Times New Roman" w:eastAsia="Times New Roman" w:cs="Times New Roman"/>
          <w:sz w:val="24"/>
          <w:szCs w:val="24"/>
        </w:rPr>
        <w:t xml:space="preserve">, produzida por muitos micro-organismos. No entanto, para obter processos mais rentáveis, de menor custo e tempo, pesquisadores têm procurado por alternativas. Este trabalho tem objetivo de selecionar e identificar leveduras capazes de produzir fruto-oligossacarídeos e avaliar a influência do pH e temperatura na sua síntese. Suspensões de leveduras, soluções de sacarose de </w:t>
      </w:r>
      <w:r w:rsidRPr="3175BF45" w:rsidR="3175BF45">
        <w:rPr>
          <w:rFonts w:ascii="Times New Roman" w:hAnsi="Times New Roman" w:eastAsia="Times New Roman" w:cs="Times New Roman"/>
          <w:color w:val="000000" w:themeColor="text1" w:themeTint="FF" w:themeShade="FF"/>
          <w:sz w:val="24"/>
          <w:szCs w:val="24"/>
          <w:lang w:val="en-US"/>
        </w:rPr>
        <w:t>500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vertAlign w:val="superscript"/>
          <w:lang w:val="en-US"/>
        </w:rPr>
        <w:t xml:space="preserve"> </w:t>
      </w:r>
      <w:r w:rsidRPr="3175BF45" w:rsidR="3175BF45">
        <w:rPr>
          <w:rFonts w:ascii="Times New Roman" w:hAnsi="Times New Roman" w:eastAsia="Times New Roman" w:cs="Times New Roman"/>
          <w:color w:val="000000" w:themeColor="text1" w:themeTint="FF" w:themeShade="FF"/>
          <w:sz w:val="24"/>
          <w:szCs w:val="24"/>
          <w:vertAlign w:val="baseline"/>
          <w:lang w:val="en-US"/>
        </w:rPr>
        <w:t xml:space="preserve">e </w:t>
      </w:r>
      <w:proofErr w:type="spellStart"/>
      <w:r w:rsidRPr="3175BF45" w:rsidR="3175BF45">
        <w:rPr>
          <w:rFonts w:ascii="Times New Roman" w:hAnsi="Times New Roman" w:eastAsia="Times New Roman" w:cs="Times New Roman"/>
          <w:color w:val="000000" w:themeColor="text1" w:themeTint="FF" w:themeShade="FF"/>
          <w:sz w:val="24"/>
          <w:szCs w:val="24"/>
          <w:vertAlign w:val="baseline"/>
          <w:lang w:val="en-US"/>
        </w:rPr>
        <w:t>três</w:t>
      </w:r>
      <w:proofErr w:type="spellEnd"/>
      <w:r w:rsidRPr="3175BF45" w:rsidR="3175BF45">
        <w:rPr>
          <w:rFonts w:ascii="Times New Roman" w:hAnsi="Times New Roman" w:eastAsia="Times New Roman" w:cs="Times New Roman"/>
          <w:color w:val="000000" w:themeColor="text1" w:themeTint="FF" w:themeShade="FF"/>
          <w:sz w:val="24"/>
          <w:szCs w:val="24"/>
          <w:vertAlign w:val="baseline"/>
          <w:lang w:val="en-US"/>
        </w:rPr>
        <w:t xml:space="preserve"> </w:t>
      </w:r>
      <w:proofErr w:type="spellStart"/>
      <w:r w:rsidRPr="3175BF45" w:rsidR="3175BF45">
        <w:rPr>
          <w:rFonts w:ascii="Times New Roman" w:hAnsi="Times New Roman" w:eastAsia="Times New Roman" w:cs="Times New Roman"/>
          <w:color w:val="000000" w:themeColor="text1" w:themeTint="FF" w:themeShade="FF"/>
          <w:sz w:val="24"/>
          <w:szCs w:val="24"/>
          <w:vertAlign w:val="baseline"/>
          <w:lang w:val="en-US"/>
        </w:rPr>
        <w:t>valores</w:t>
      </w:r>
      <w:proofErr w:type="spellEnd"/>
      <w:r w:rsidRPr="3175BF45" w:rsidR="3175BF45">
        <w:rPr>
          <w:rFonts w:ascii="Times New Roman" w:hAnsi="Times New Roman" w:eastAsia="Times New Roman" w:cs="Times New Roman"/>
          <w:color w:val="000000" w:themeColor="text1" w:themeTint="FF" w:themeShade="FF"/>
          <w:sz w:val="24"/>
          <w:szCs w:val="24"/>
          <w:vertAlign w:val="baseline"/>
          <w:lang w:val="en-US"/>
        </w:rPr>
        <w:t xml:space="preserve"> de pH (4,5, 5,5, e 6,5)  </w:t>
      </w:r>
      <w:proofErr w:type="spellStart"/>
      <w:r w:rsidRPr="3175BF45" w:rsidR="3175BF45">
        <w:rPr>
          <w:rFonts w:ascii="Times New Roman" w:hAnsi="Times New Roman" w:eastAsia="Times New Roman" w:cs="Times New Roman"/>
          <w:color w:val="000000" w:themeColor="text1" w:themeTint="FF" w:themeShade="FF"/>
          <w:sz w:val="24"/>
          <w:szCs w:val="24"/>
          <w:vertAlign w:val="baseline"/>
          <w:lang w:val="en-US"/>
        </w:rPr>
        <w:t>temperaturas</w:t>
      </w:r>
      <w:proofErr w:type="spellEnd"/>
      <w:r w:rsidRPr="3175BF45" w:rsidR="3175BF45">
        <w:rPr>
          <w:rFonts w:ascii="Times New Roman" w:hAnsi="Times New Roman" w:eastAsia="Times New Roman" w:cs="Times New Roman"/>
          <w:color w:val="000000" w:themeColor="text1" w:themeTint="FF" w:themeShade="FF"/>
          <w:sz w:val="24"/>
          <w:szCs w:val="24"/>
          <w:vertAlign w:val="baseline"/>
          <w:lang w:val="en-US"/>
        </w:rPr>
        <w:t xml:space="preserve"> de </w:t>
      </w:r>
      <w:r w:rsidRPr="3175BF45" w:rsidR="3175BF45">
        <w:rPr>
          <w:rFonts w:ascii="Times New Roman" w:hAnsi="Times New Roman" w:eastAsia="Times New Roman" w:cs="Times New Roman"/>
          <w:sz w:val="24"/>
          <w:szCs w:val="24"/>
        </w:rPr>
        <w:t xml:space="preserve">(40 </w:t>
      </w:r>
      <w:proofErr w:type="spellStart"/>
      <w:r w:rsidRPr="3175BF45" w:rsidR="3175BF45">
        <w:rPr>
          <w:rFonts w:ascii="Times New Roman" w:hAnsi="Times New Roman" w:eastAsia="Times New Roman" w:cs="Times New Roman"/>
          <w:sz w:val="24"/>
          <w:szCs w:val="24"/>
        </w:rPr>
        <w:t>ºC</w:t>
      </w:r>
      <w:proofErr w:type="spellEnd"/>
      <w:r w:rsidRPr="3175BF45" w:rsidR="3175BF45">
        <w:rPr>
          <w:rFonts w:ascii="Times New Roman" w:hAnsi="Times New Roman" w:eastAsia="Times New Roman" w:cs="Times New Roman"/>
          <w:sz w:val="24"/>
          <w:szCs w:val="24"/>
        </w:rPr>
        <w:t xml:space="preserve">, 50 </w:t>
      </w:r>
      <w:proofErr w:type="spellStart"/>
      <w:r w:rsidRPr="3175BF45" w:rsidR="3175BF45">
        <w:rPr>
          <w:rFonts w:ascii="Times New Roman" w:hAnsi="Times New Roman" w:eastAsia="Times New Roman" w:cs="Times New Roman"/>
          <w:sz w:val="24"/>
          <w:szCs w:val="24"/>
        </w:rPr>
        <w:t>ºC</w:t>
      </w:r>
      <w:proofErr w:type="spellEnd"/>
      <w:r w:rsidRPr="3175BF45" w:rsidR="3175BF45">
        <w:rPr>
          <w:rFonts w:ascii="Times New Roman" w:hAnsi="Times New Roman" w:eastAsia="Times New Roman" w:cs="Times New Roman"/>
          <w:sz w:val="24"/>
          <w:szCs w:val="24"/>
        </w:rPr>
        <w:t xml:space="preserve">, e </w:t>
      </w:r>
      <w:r w:rsidRPr="3175BF45" w:rsidR="3175BF45">
        <w:rPr>
          <w:rFonts w:ascii="Times New Roman" w:hAnsi="Times New Roman" w:eastAsia="Times New Roman" w:cs="Times New Roman"/>
          <w:sz w:val="24"/>
          <w:szCs w:val="24"/>
        </w:rPr>
        <w:t xml:space="preserve">60 </w:t>
      </w:r>
      <w:proofErr w:type="spellStart"/>
      <w:r w:rsidRPr="3175BF45" w:rsidR="3175BF45">
        <w:rPr>
          <w:rFonts w:ascii="Times New Roman" w:hAnsi="Times New Roman" w:eastAsia="Times New Roman" w:cs="Times New Roman"/>
          <w:sz w:val="24"/>
          <w:szCs w:val="24"/>
        </w:rPr>
        <w:t>ºC</w:t>
      </w:r>
      <w:proofErr w:type="spellEnd"/>
      <w:r w:rsidRPr="3175BF45" w:rsidR="3175BF45">
        <w:rPr>
          <w:rFonts w:ascii="Times New Roman" w:hAnsi="Times New Roman" w:eastAsia="Times New Roman" w:cs="Times New Roman"/>
          <w:sz w:val="24"/>
          <w:szCs w:val="24"/>
        </w:rPr>
        <w:t xml:space="preserve">) foram utilizados. As espécies de leveduras foram identificadas por técnicas moleculares. De 141 isolados de leveduras de uvas, 65 foram capazes de sintetizar fruto-oligossacarídeos. A concentração máxima de fruto-oligossacarídeos foi de 4,8% (p/v), e a levedura </w:t>
      </w:r>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Saccharomyces cerevisiae </w:t>
      </w:r>
      <w:r w:rsidRPr="3175BF45" w:rsidR="3175BF45">
        <w:rPr>
          <w:rFonts w:ascii="Times New Roman" w:hAnsi="Times New Roman" w:eastAsia="Times New Roman" w:cs="Times New Roman"/>
          <w:color w:val="000000" w:themeColor="text1" w:themeTint="FF" w:themeShade="FF"/>
          <w:sz w:val="24"/>
          <w:szCs w:val="24"/>
          <w:lang w:val="en-US"/>
        </w:rPr>
        <w:t>222</w:t>
      </w:r>
      <w:r w:rsidRPr="3175BF45" w:rsidR="3175BF45">
        <w:rPr>
          <w:rFonts w:ascii="Times New Roman" w:hAnsi="Times New Roman" w:eastAsia="Times New Roman" w:cs="Times New Roman"/>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color w:val="000000" w:themeColor="text1" w:themeTint="FF" w:themeShade="FF"/>
          <w:sz w:val="24"/>
          <w:szCs w:val="24"/>
          <w:lang w:val="en-US"/>
        </w:rPr>
        <w:t>produziu</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1-cestose e </w:t>
      </w:r>
      <w:proofErr w:type="spellStart"/>
      <w:r w:rsidRPr="3175BF45" w:rsidR="3175BF45">
        <w:rPr>
          <w:rFonts w:ascii="Times New Roman" w:hAnsi="Times New Roman" w:eastAsia="Times New Roman" w:cs="Times New Roman"/>
          <w:color w:val="000000" w:themeColor="text1" w:themeTint="FF" w:themeShade="FF"/>
          <w:sz w:val="24"/>
          <w:szCs w:val="24"/>
          <w:lang w:val="en-US"/>
        </w:rPr>
        <w:t>nistose</w:t>
      </w:r>
      <w:proofErr w:type="spellEnd"/>
      <w:r w:rsidRPr="3175BF45" w:rsidR="3175BF45">
        <w:rPr>
          <w:rFonts w:ascii="Times New Roman" w:hAnsi="Times New Roman" w:eastAsia="Times New Roman" w:cs="Times New Roman"/>
          <w:color w:val="000000" w:themeColor="text1" w:themeTint="FF" w:themeShade="FF"/>
          <w:sz w:val="24"/>
          <w:szCs w:val="24"/>
          <w:lang w:val="en-US"/>
        </w:rPr>
        <w:t>.</w:t>
      </w:r>
    </w:p>
    <w:p w:rsidR="3175BF45" w:rsidP="3175BF45" w:rsidRDefault="3175BF45" w14:paraId="1A192647" w14:textId="4A351018">
      <w:pPr>
        <w:pStyle w:val="Normal"/>
        <w:spacing w:line="480" w:lineRule="auto"/>
        <w:ind w:left="0"/>
        <w:jc w:val="both"/>
        <w:outlineLvl w:val="0"/>
      </w:pPr>
      <w:proofErr w:type="spellStart"/>
      <w:r w:rsidRPr="3175BF45" w:rsidR="3175BF45">
        <w:rPr>
          <w:rFonts w:ascii="Times New Roman" w:hAnsi="Times New Roman" w:eastAsia="Times New Roman" w:cs="Times New Roman"/>
          <w:b w:val="1"/>
          <w:bCs w:val="1"/>
          <w:i w:val="1"/>
          <w:iCs w:val="1"/>
          <w:color w:val="000000" w:themeColor="text1" w:themeTint="FF" w:themeShade="FF"/>
          <w:sz w:val="24"/>
          <w:szCs w:val="24"/>
          <w:lang w:val="en-US"/>
        </w:rPr>
        <w:t>Palavras-chave</w:t>
      </w:r>
      <w:proofErr w:type="spellEnd"/>
      <w:r w:rsidRPr="3175BF45" w:rsidR="3175BF45">
        <w:rPr>
          <w:rFonts w:ascii="Times New Roman" w:hAnsi="Times New Roman" w:eastAsia="Times New Roman" w:cs="Times New Roman"/>
          <w:b w:val="1"/>
          <w:bCs w:val="1"/>
          <w:i w:val="1"/>
          <w:iCs w:val="1"/>
          <w:color w:val="000000" w:themeColor="text1" w:themeTint="FF" w:themeShade="FF"/>
          <w:sz w:val="24"/>
          <w:szCs w:val="24"/>
          <w:lang w:val="en-US"/>
        </w:rPr>
        <w:t>:</w:t>
      </w:r>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P</w:t>
      </w:r>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rebióticos</w:t>
      </w:r>
      <w:proofErr w:type="spellEnd"/>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biotransformação</w:t>
      </w:r>
      <w:proofErr w:type="spellEnd"/>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identificação</w:t>
      </w:r>
      <w:proofErr w:type="spellEnd"/>
      <w:r w:rsidRPr="3175BF45" w:rsidR="3175BF45">
        <w:rPr>
          <w:rFonts w:ascii="Times New Roman" w:hAnsi="Times New Roman" w:eastAsia="Times New Roman" w:cs="Times New Roman"/>
          <w:b w:val="0"/>
          <w:bCs w:val="0"/>
          <w:i w:val="0"/>
          <w:iCs w:val="0"/>
          <w:color w:val="000000" w:themeColor="text1" w:themeTint="FF" w:themeShade="FF"/>
          <w:sz w:val="24"/>
          <w:szCs w:val="24"/>
          <w:lang w:val="en-US"/>
        </w:rPr>
        <w:t>, PCR</w:t>
      </w:r>
    </w:p>
    <w:p xmlns:wp14="http://schemas.microsoft.com/office/word/2010/wordml" w:rsidP="3175BF45" w14:paraId="70C05CFC" wp14:noSpellErr="1" wp14:textId="7BCB8769">
      <w:pPr>
        <w:pStyle w:val="Normal"/>
        <w:spacing w:line="480" w:lineRule="auto"/>
        <w:ind w:left="0"/>
        <w:jc w:val="both"/>
        <w:outlineLvl w:val="0"/>
        <w:rPr>
          <w:sz w:val="24"/>
          <w:szCs w:val="24"/>
        </w:rPr>
      </w:pPr>
      <w:r w:rsidRPr="3175BF45" w:rsidR="3175BF45">
        <w:rPr>
          <w:rFonts w:ascii="Times New Roman" w:hAnsi="Times New Roman" w:eastAsia="Times New Roman" w:cs="Times New Roman"/>
          <w:b w:val="1"/>
          <w:bCs w:val="1"/>
          <w:i w:val="1"/>
          <w:iCs w:val="1"/>
          <w:color w:val="000000" w:themeColor="text1" w:themeTint="FF" w:themeShade="FF"/>
          <w:sz w:val="24"/>
          <w:szCs w:val="24"/>
          <w:lang w:val="en-US"/>
        </w:rPr>
        <w:t>Introduction</w:t>
      </w:r>
    </w:p>
    <w:p xmlns:wp14="http://schemas.microsoft.com/office/word/2010/wordml" w:rsidP="3175BF45" w14:paraId="016E130C" wp14:textId="77777777">
      <w:pPr>
        <w:pStyle w:val="Normal"/>
        <w:widowControl w:val="false"/>
        <w:spacing w:line="480" w:lineRule="auto"/>
        <w:ind w:left="0" w:firstLine="709"/>
        <w:jc w:val="both"/>
        <w:rPr>
          <w:sz w:val="24"/>
          <w:szCs w:val="24"/>
        </w:rPr>
      </w:pPr>
      <w:r>
        <w:rPr>
          <w:rFonts w:ascii="Times New Roman" w:hAnsi="Times New Roman" w:eastAsia="Times New Roman" w:cs="Times New Roman"/>
          <w:color w:val="0D0D0D" w:themeColor="text1" w:themeTint="f2"/>
          <w:sz w:val="24"/>
          <w:szCs w:val="24"/>
          <w:lang w:val="en-US"/>
        </w:rPr>
        <w:t xml:space="preserve">In the last few years, it has been noted a growth in consumers’ interest in healthier and nutritional food. This trend increased the search for </w:t>
      </w:r>
      <w:proofErr w:type="spellStart"/>
      <w:r>
        <w:rPr>
          <w:rFonts w:ascii="Times New Roman" w:hAnsi="Times New Roman" w:eastAsia="Times New Roman" w:cs="Times New Roman"/>
          <w:color w:val="0D0D0D" w:themeColor="text1" w:themeTint="f2"/>
          <w:sz w:val="24"/>
          <w:szCs w:val="24"/>
          <w:lang w:val="en-US"/>
        </w:rPr>
        <w:t xml:space="preserve">fructooligosaccharides</w:t>
      </w:r>
      <w:proofErr w:type="spellEnd"/>
      <w:r>
        <w:rPr>
          <w:rFonts w:ascii="Times New Roman" w:hAnsi="Times New Roman" w:eastAsia="Times New Roman" w:cs="Times New Roman"/>
          <w:color w:val="0D0D0D" w:themeColor="text1" w:themeTint="f2"/>
          <w:sz w:val="24"/>
          <w:szCs w:val="24"/>
          <w:lang w:val="en-US"/>
        </w:rPr>
        <w:t xml:space="preserve">, functional ingredients that stimulate the metabolism and cellular division of the beneficial bacteria of the digestive tract and improve the hosts` health and well-being </w:t>
      </w:r>
      <w:r>
        <w:fldChar w:fldCharType="begin"/>
      </w:r>
      <w:r>
        <w:instrText>ADDIN CSL_CITATION { "citationItems" : [ { "id" : "ITEM-1", "itemData" : { "abstract" : "The different compartments of the gastrointestinal tract are inhabited by populations of micro-organisms. By far the most important predominant populations are in the colon where a true symbiosis with the host exists that is a key for well-being and health. For such a microbiota, 'normobiosis' characterises a composition of the gut 'ecosystem' in which micro-organisms with potential health benefits predominate in number over potentially harmful ones, in contrast to 'dysbiosis', in which one or a few potentially harmful micro-organisms are dominant, thus creating a disease-prone situation. The present document has been written by a group of both academic and industry experts (in the ILSI Europe Prebiotic Expert Group and Prebiotic Task Force, respectively). It does not aim to propose a new definition of a prebiotic nor to identify which food products are classified as prebiotic but rather to validate and expand the original idea of the prebiotic concept (that can be translated in 'prebiotic effects'), defined as: 'The selective stimulation of growth and/or activity(ies) of one or a limited number of microbial genus(era)/species in the gut microbiota that confer(s) health benefits to the host.' Thanks to the methodological and fundamental research of microbiologists, immense progress has very recently been made in our understanding of the gut microbiota. A large number of human intervention studies have been performed that have demonstrated that dietary consumption of certain food products can result in statistically significant changes in the composition of the gut microbiota in line with the prebiotic concept. Thus the prebiotic effect is now a well-established scientific fact. The more data are accumulating, the more it will be recognised that such changes in the microbiota's composition, especially increase in bifidobacteria, can be regarded as a marker of intestinal health. The review is divided in chapters that cover the major areas of nutrition research where a prebiotic effect has tentatively been investigated for potential health benefits. The prebiotic effect has been shown to associate with modulation of biomarkers and activity(ies) of the immune system. Confirming the studies in adults, it has been demonstrated that, in infant nutrition, the prebiotic effect includes a significant change of gut microbiota composition, especially an increase of faecal concentrations of bifidobacteria. This concomitantly improves stool quality (pH, SCFA, frequen\u2026", "author" : [ { "dropping-particle" : "", "family" : "Roberfroid", "given" : "M.", "non-dropping-particle" : "", "parse-names" : false, "suffix" : "" }, { "dropping-particle" : "", "family" : "Gibson", "given" : "Glenn R.", "non-dropping-particle" : "", "parse-names" : false, "suffix" : "" }, { "dropping-particle" : "", "family" : "Hoyles", "given" : "L.", "non-dropping-particle" : "", "parse-names" : false, "suffix" : "" }, { "dropping-particle" : "", "family" : "McCartney", "given" : "Anne L.", "non-dropping-particle" : "", "parse-names" : false, "suffix" : "" }, { "dropping-particle" : "", "family" : "Rastall", "given" : "Robert", "non-dropping-particle" : "", "parse-names" : false, "suffix" : "" }, { "dropping-particle" : "", "family" : "Rowland", "given" : "Ian", "non-dropping-particle" : "", "parse-names" : false, "suffix" : "" }, { "dropping-particle" : "", "family" : "Wolvers", "given" : "D.", "non-dropping-particle" : "", "parse-names" : false, "suffix" : "" }, { "dropping-particle" : "", "family" : "Watzl", "given" : "B.", "non-dropping-particle" : "", "parse-names" : false, "suffix" : "" }, { "dropping-particle" : "", "family" : "Szajewska", "given" : "H.", "non-dropping-particle" : "", "parse-names" : false, "suffix" : "" }, { "dropping-particle" : "", "family" : "Stahl", "given" : "B.", "non-dropping-particle" : "", "parse-names" : false, "suffix" : "" }, { "dropping-particle" : "", "family" : "Guarner", "given" : "F.", "non-dropping-particle" : "", "parse-names" : false, "suffix" : "" }, { "dropping-particle" : "", "family" : "Respondek", "given" : "F.", "non-dropping-particle" : "", "parse-names" : false, "suffix" : "" }, { "dropping-particle" : "", "family" : "Whelan", "given" : "K.", "non-dropping-particle" : "", "parse-names" : false, "suffix" : "" }, { "dropping-particle" : "", "family" : "Coxam", "given" : "V.", "non-dropping-particle" : "", "parse-names" : false, "suffix" : "" }, { "dropping-particle" : "", "family" : "Davicco", "given" : "MJ J.", "non-dropping-particle" : "", "parse-names" : false, "suffix" : "" }, { "dropping-particle" : "", "family" : "Leotoing", "given" : "L.", "non-dropping-particle" : "", "parse-names" : false, "suffix" : "" }, { "dropping-particle" : "", "family" : "Wittrant", "given" : "Y.", "non-dropping-particle" : "", "parse-names" : false, "suffix" : "" }, { "dropping-particle" : "", "family" : "Delzenne", "given" : "N. M.", "non-dropping-particle" : "", "parse-names" : false, "suffix" : "" }, { "dropping-particle" : "", "family" : "Cani", "given" : "P. D. PD", "non-dropping-particle" : "", "parse-names" : false, "suffix" : "" }, { "dropping-particle" : "", "family" : "Neyrinck", "given" : "A. M. AM", "non-dropping-particle" : "", "parse-names" : false, "suffix" : "" }, { "dropping-particle" : "", "family" : "Meheust", "given" : "A.", "non-dropping-particle" : "", "parse-names" : false, "suffix" : "" }, { "dropping-particle" : "", "family" : "Cani", "given" : "D", "non-dropping-particle" : "", "parse-names" : false, "suffix" : "" }, { "dropping-particle" : "", "family" : "Watztl", "given" : "B", "non-dropping-particle" : "", "parse-names" : false, "suffix" : "" }, { "dropping-particle" : "", "family" : "L\u00e9otoing", "given" : "L", "non-dropping-particle" : "", "parse-names" : false, "suffix" : "" } ], "container-title" : "British Journal of Nutrition", "id" : "ITEM-1", "issue" : "November", "issued" : { "date-parts" : [ [ "2008" ] ] }, "page" : "S1-S63", "publisher" : "Cambridge University Press", "title" : "Prebiotic effects: metabolic and health benefits", "type" : "article-journal", "volume" : "104" }, "uris" : [ "http://www.mendeley.com/documents/?uuid=e03a6a89-32f3-4774-8c65-0902f2b44632" ] }, { "id" : "ITEM-2", "itemData" : { "DOI" : "10.1016/j.nbt.2013.06.001", "ISSN" : "1876-4347", "PMID" : "23806732", "abstract" : "Fructo-oligosaccharides (FOS) produced by fermentative processes are obtained in mixtures containing significant amounts of salts and other non-prebiotic sugars. A demineralisation process using a mixture of a cationic and an anionic resin was proposed. The separation of FOS from a mixture of fructose, glucose and sucrose was evaluated. Experiments were conducted with several commercial cationic exchange resins in calcium, sodium and potassium forms packed in preparative columns (7cm\u00d72.2cm length\u00d7diameter). Resins in potassium form obtained the higher retention factor values for sugars when compared to the other ionic forms. However, when compared to calcium and sodium ones, resins in potassium cationic forms were shown to be the less efficient separating sugar mixtures. The resin with best separation performance was the Diaion UBK535Ca. A recovery yield of 92% (w/w) of FOS with 90% (w/w) of purity was obtained from batch experiments conducted in a single column loaded with the Diaion UBK535Ca resin at 25\u00b0C. The temperature shown did not influence the separation performance significantly. By increasing the column length, the purity of FOS increased to 92% (w/w), however the recovery yield decreased to 88% (w/w).", "author" : [ { "dropping-particle" : "", "family" : "Nobre", "given" : "C", "non-dropping-particle" : "", "parse-names" : false, "suffix" : "" }, { "dropping-particle" : "", "family" : "Suvarov", "given" : "P", "non-dropping-particle" : "", "parse-names" : false, "suffix" : "" }, { "dropping-particle" : "", "family" : "Weireld", "given" : "G", "non-dropping-particle" : "De", "parse-names" : false, "suffix" : "" } ], "container-title" : "New biotechnology", "id" : "ITEM-2", "issue" : "1", "issued" : { "date-parts" : [ [ "2014", "1", "25" ] ] }, "page" : "55-63", "publisher" : "Elsevier B.V.", "title" : "Evaluation of commercial resins for fructo-oligosaccharide separation.", "type" : "article-journal", "volume" : "31" }, "uris" : [ "http://www.mendeley.com/documents/?uuid=3ac6e74f-24da-4dc6-a849-f8cd47a1d0ce" ] } ], "mendeley" : { "formattedCitation" : "(Nobre et al., 2014; Roberfroid et al., 2008)", "plainTextFormattedCitation" : "(Nobre et al., 2014; Roberfroid et al., 2008)", "previouslyFormattedCitation" : "(Nobre et al., 2014; Roberfroid et al., 2008)" }, "properties" : { "noteIndex" : 0 }, "schema" : "https://github.com/citation-style-language/schema/raw/master/csl-citation.json" }</w:instrText>
      </w:r>
      <w:r>
        <w:fldChar w:fldCharType="separate"/>
      </w:r>
      <w:bookmarkStart w:name="__Fieldmark__152_701264713" w:id="0"/>
      <w:r>
        <w:rPr>
          <w:rFonts w:ascii="Times New Roman" w:hAnsi="Times New Roman" w:eastAsia="Times New Roman" w:cs="Times New Roman"/>
          <w:color w:val="0D0D0D" w:themeColor="text1" w:themeTint="f2"/>
          <w:sz w:val="24"/>
          <w:szCs w:val="24"/>
          <w:lang w:val="en-US"/>
        </w:rPr>
        <w:t>(Nobre et al., 2014; Roberfroid et al., 2008)</w:t>
      </w:r>
      <w:r>
        <w:rPr>
          <w:rFonts w:ascii="Times New Roman" w:hAnsi="Times New Roman" w:eastAsia="Times New Roman" w:cs="Times New Roman"/>
          <w:color w:val="0D0D0D" w:themeColor="text1" w:themeTint="f2"/>
          <w:sz w:val="24"/>
          <w:szCs w:val="24"/>
          <w:lang w:val="en-US"/>
        </w:rPr>
      </w:r>
      <w:r>
        <w:fldChar w:fldCharType="end"/>
      </w:r>
      <w:bookmarkEnd w:id="0"/>
      <w:r>
        <w:rPr>
          <w:rFonts w:ascii="Times New Roman" w:hAnsi="Times New Roman" w:eastAsia="Times New Roman" w:cs="Times New Roman"/>
          <w:color w:val="0D0D0D" w:themeColor="text1" w:themeTint="f2"/>
          <w:sz w:val="24"/>
          <w:szCs w:val="24"/>
          <w:lang w:val="en-US"/>
        </w:rPr>
        <w:t xml:space="preserve">. </w:t>
      </w:r>
      <w:r>
        <w:rPr>
          <w:rFonts w:ascii="Times New Roman" w:hAnsi="Times New Roman" w:eastAsia="Times New Roman" w:cs="Times New Roman"/>
          <w:color w:val="0D0D0D" w:themeColor="text1" w:themeTint="f2"/>
          <w:sz w:val="24"/>
          <w:szCs w:val="24"/>
          <w:lang w:val="en-US" w:eastAsia="pt-BR"/>
        </w:rPr>
        <w:t xml:space="preserve">The U.S. market for prebiotics was estimated to achieve $225.1 million by 2015, and the European, $1.17 billion. Nowadays, world demand for prebiotics is estimated to be around 1,67.000 tons and </w:t>
      </w:r>
      <w:proofErr w:type="spellStart"/>
      <w:r>
        <w:rPr>
          <w:rFonts w:ascii="Times New Roman" w:hAnsi="Times New Roman" w:eastAsia="Times New Roman" w:cs="Times New Roman"/>
          <w:color w:val="0D0D0D" w:themeColor="text1" w:themeTint="f2"/>
          <w:sz w:val="24"/>
          <w:szCs w:val="24"/>
          <w:lang w:val="en-US" w:eastAsia="pt-BR"/>
        </w:rPr>
        <w:t xml:space="preserve">fructooligosaccharides</w:t>
      </w:r>
      <w:proofErr w:type="spellEnd"/>
      <w:r>
        <w:rPr>
          <w:rFonts w:ascii="Times New Roman" w:hAnsi="Times New Roman" w:eastAsia="Times New Roman" w:cs="Times New Roman"/>
          <w:color w:val="0D0D0D" w:themeColor="text1" w:themeTint="f2"/>
          <w:sz w:val="24"/>
          <w:szCs w:val="24"/>
          <w:lang w:val="en-US" w:eastAsia="pt-BR"/>
        </w:rPr>
        <w:t xml:space="preserve"> contributed to 10% of natural sweeteners </w:t>
      </w:r>
      <w:r>
        <w:fldChar w:fldCharType="begin"/>
      </w:r>
      <w:r>
        <w:instrText>ADDIN CSL_CITATION { "citationItems" : [ { "id" : "ITEM-1", "itemData" : { "DOI" : "10.1016/j.ijbiomac.2016.01.026", "ISSN" : "01418130", "abstract" : "In the past few years, people are paying more attention to their dietary habits, and functional foods are playing a key role in maintaining the health of man. Prebiotics are considered as a main component of the functional foods which are usually composed of short chains of carbohydrates. Fructooligosaccharides (FOSs) are considered as one of the main group of prebiotics which have recognisable bifidogenic properties. FOSs are obtained either by extraction from various plant materials or by enzymatic synthesis from different substrates. Enzymatically, these can be obtained either from sucrose using fructosyltransferase or from inulin by endoinulinase. Inulin is a potent substrate for the enzymatic production of FOSs. This review article will provide an overview on the inulin as potent substrate, microbial sources of endoinulinases, enzymatic synthesis of FOSs from inulin, commercial status of FOSs, and their future perspectives.", "author" : [ { "dropping-particle" : "", "family" : "Singh", "given" : "Ram Sarup Rupinder Pal", "non-dropping-particle" : "", "parse-names" : false, "suffix" : "" }, { "dropping-particle" : "", "family" : "Singh", "given" : "Ram Sarup Rupinder Pal", "non-dropping-particle" : "", "parse-names" : false, "suffix" : "" }, { "dropping-particle" : "", "family" : "Kennedy", "given" : "John F.", "non-dropping-particle" : "", "parse-names" : false, "suffix" : "" } ], "container-title" : "International Journal of Biological Macromolecules", "id" : "ITEM-1", "issued" : { "date-parts" : [ [ "2016" ] ] }, "page" : "565-572", "title" : "Recent insights in enzymatic synthesis of fructooligosaccharides from inulin", "type" : "article-journal", "volume" : "85" }, "uris" : [ "http://www.mendeley.com/documents/?uuid=1bcaf435-d447-474a-b9fd-328fd05a9629" ] } ], "mendeley" : { "formattedCitation" : "(Singh et al., 2016)", "plainTextFormattedCitation" : "(Singh et al., 2016)", "previouslyFormattedCitation" : "(Singh et al., 2016)" }, "properties" : { "noteIndex" : 0 }, "schema" : "https://github.com/citation-style-language/schema/raw/master/csl-citation.json" }</w:instrText>
      </w:r>
      <w:r>
        <w:fldChar w:fldCharType="separate"/>
      </w:r>
      <w:bookmarkStart w:name="__Fieldmark__163_701264713" w:id="1"/>
      <w:r>
        <w:rPr>
          <w:rFonts w:ascii="Times New Roman" w:hAnsi="Times New Roman" w:eastAsia="Times New Roman" w:cs="Times New Roman"/>
          <w:color w:val="0D0D0D" w:themeColor="text1" w:themeTint="f2"/>
          <w:sz w:val="24"/>
          <w:szCs w:val="24"/>
          <w:lang w:val="en-US" w:eastAsia="pt-BR"/>
        </w:rPr>
        <w:t>(Singh et al., 2016)</w:t>
      </w:r>
      <w:r>
        <w:rPr>
          <w:rFonts w:ascii="Times New Roman" w:hAnsi="Times New Roman" w:eastAsia="Times New Roman" w:cs="Times New Roman"/>
          <w:color w:val="0D0D0D" w:themeColor="text1" w:themeTint="f2"/>
          <w:sz w:val="24"/>
          <w:szCs w:val="24"/>
          <w:lang w:val="en-US" w:eastAsia="pt-BR"/>
        </w:rPr>
      </w:r>
      <w:r>
        <w:fldChar w:fldCharType="end"/>
      </w:r>
      <w:bookmarkEnd w:id="1"/>
      <w:r>
        <w:rPr>
          <w:rFonts w:ascii="Times New Roman" w:hAnsi="Times New Roman" w:eastAsia="Times New Roman" w:cs="Times New Roman"/>
          <w:color w:val="0D0D0D" w:themeColor="text1" w:themeTint="f2"/>
          <w:sz w:val="24"/>
          <w:szCs w:val="24"/>
          <w:lang w:eastAsia="pt-BR"/>
        </w:rPr>
        <w:t>.</w:t>
      </w:r>
    </w:p>
    <w:p xmlns:wp14="http://schemas.microsoft.com/office/word/2010/wordml" w:rsidP="3175BF45" w14:paraId="1971884E" wp14:textId="77777777">
      <w:pPr>
        <w:pStyle w:val="Normal"/>
        <w:spacing w:line="480" w:lineRule="auto"/>
        <w:ind w:left="0" w:firstLine="720"/>
        <w:jc w:val="both"/>
        <w:rPr>
          <w:sz w:val="24"/>
          <w:szCs w:val="24"/>
        </w:rPr>
      </w:pPr>
      <w:proofErr w:type="spellStart"/>
      <w:r>
        <w:rPr>
          <w:rFonts w:ascii="Times New Roman" w:hAnsi="Times New Roman" w:eastAsia="Times New Roman" w:cs="Times New Roman"/>
          <w:color w:val="0D0D0D" w:themeColor="text1" w:themeTint="f2"/>
          <w:sz w:val="24"/>
          <w:szCs w:val="24"/>
          <w:lang w:val="en-US"/>
        </w:rPr>
        <w:t>Fructooligosaccharides</w:t>
      </w:r>
      <w:proofErr w:type="spellEnd"/>
      <w:r>
        <w:rPr>
          <w:rFonts w:ascii="Times New Roman" w:hAnsi="Times New Roman" w:eastAsia="Times New Roman" w:cs="Times New Roman"/>
          <w:color w:val="0D0D0D" w:themeColor="text1" w:themeTint="f2"/>
          <w:sz w:val="24"/>
          <w:szCs w:val="24"/>
          <w:lang w:val="en-US"/>
        </w:rPr>
        <w:t xml:space="preserve"> are constituted by one molecule of sucrose and one or more fructose unities linked to it through β-(2</w:t>
      </w:r>
      <w:r>
        <w:rPr>
          <w:rFonts w:ascii="Wingdings" w:hAnsi="Wingdings" w:eastAsia="Wingdings" w:cs="Wingdings"/>
          <w:color w:val="0D0D0D" w:themeColor="text1" w:themeTint="f2"/>
          <w:sz w:val="24"/>
          <w:szCs w:val="24"/>
          <w:lang w:val="en-US"/>
        </w:rPr>
        <w:t></w:t>
      </w:r>
      <w:r>
        <w:rPr>
          <w:rFonts w:ascii="Times New Roman" w:hAnsi="Times New Roman" w:eastAsia="Times New Roman" w:cs="Times New Roman"/>
          <w:color w:val="0D0D0D" w:themeColor="text1" w:themeTint="f2"/>
          <w:sz w:val="24"/>
          <w:szCs w:val="24"/>
          <w:lang w:val="en-US"/>
        </w:rPr>
        <w:t>1) or β-(2</w:t>
      </w:r>
      <w:r>
        <w:rPr>
          <w:rFonts w:ascii="Wingdings" w:hAnsi="Wingdings" w:eastAsia="Wingdings" w:cs="Wingdings"/>
          <w:color w:val="0D0D0D" w:themeColor="text1" w:themeTint="f2"/>
          <w:sz w:val="24"/>
          <w:szCs w:val="24"/>
          <w:lang w:val="en-US"/>
        </w:rPr>
        <w:t></w:t>
      </w:r>
      <w:r>
        <w:rPr>
          <w:rFonts w:ascii="Times New Roman" w:hAnsi="Times New Roman" w:eastAsia="Times New Roman" w:cs="Times New Roman"/>
          <w:color w:val="0D0D0D" w:themeColor="text1" w:themeTint="f2"/>
          <w:sz w:val="24"/>
          <w:szCs w:val="24"/>
          <w:lang w:val="en-US"/>
        </w:rPr>
        <w:t xml:space="preserve">6) </w:t>
      </w:r>
      <w:proofErr w:type="spellStart"/>
      <w:r>
        <w:rPr>
          <w:rFonts w:ascii="Times New Roman" w:hAnsi="Times New Roman" w:eastAsia="Times New Roman" w:cs="Times New Roman"/>
          <w:color w:val="0D0D0D" w:themeColor="text1" w:themeTint="f2"/>
          <w:sz w:val="24"/>
          <w:szCs w:val="24"/>
          <w:lang w:val="en-US"/>
        </w:rPr>
        <w:t xml:space="preserve">glycosidic</w:t>
      </w:r>
      <w:proofErr w:type="spellEnd"/>
      <w:r>
        <w:rPr>
          <w:rFonts w:ascii="Times New Roman" w:hAnsi="Times New Roman" w:eastAsia="Times New Roman" w:cs="Times New Roman"/>
          <w:color w:val="0D0D0D" w:themeColor="text1" w:themeTint="f2"/>
          <w:sz w:val="24"/>
          <w:szCs w:val="24"/>
          <w:lang w:val="en-US"/>
        </w:rPr>
        <w:t xml:space="preserve"> bonds. These carbohydrates are degraded by anaerobic bacteria in the gut into acetate, propionate and butyrate, which reduce colon pH, improve the absorption of minerals ions, such as iron, calcium and magnesium, enhance the growth of colon microbiota and improve the immunological and anti-inflammatory response </w:t>
      </w:r>
      <w:r>
        <w:fldChar w:fldCharType="begin"/>
      </w:r>
      <w:r>
        <w:instrText>ADDIN CSL_CITATION { "citationItems" : [ { "id" : "ITEM-1", "itemData" : { "DOI" : "10.1016/j.gtc.2010.12.009", "ISSN" : "1558-1942", "PMID" : "21333908", "abstract" : "Several recent observations have raised the possibility that disturbances in the gut microbiota and/or a low-grade inflammatory state may contribute to symptomatology and the etiology of irritable bowel syndrome (IBS). Consequent on these hypotheses, several therapeutic categories have found their way into the armamentarium of those who care for IBS sufferers. These agents include probiotics, prebiotics, antibiotics, and anti-inflammatory agents.", "author" : [ { "dropping-particle" : "", "family" : "Quigley", "given" : "Eamonn M M", "non-dropping-particle" : "", "parse-names" : false, "suffix" : "" } ], "container-title" : "Gastroenterology clinics of North America", "id" : "ITEM-1", "issue" : "1", "issued" : { "date-parts" : [ [ "2011", "3" ] ] }, "page" : "207-22", "title" : "Therapies aimed at the gut microbiota and inflammation: antibiotics, prebiotics, probiotics, synbiotics, anti-inflammatory therapies.", "type" : "article-journal", "volume" : "40" }, "uris" : [ "http://www.mendeley.com/documents/?uuid=87fb31f1-f292-4f7f-a302-89f7100e6853" ] }, { "id" : "ITEM-2", "itemData" : { "DOI" : "10.1016/j.ymgme.2011.09.015", "ISSN" : "1096-7206", "PMID" : "21967856", "abstract" : "This exploratory study investigated the influence of adding a patented, specific mixture of prebiotic oligosaccharides (scGOS/lcFOS [9:1 ratio], Danone Research) to a protein substitute suitable for infants with Phenylketonuria (PKU); PKU Anamix Infant (Nutricia).", "author" : [ { "dropping-particle" : "", "family" : "MacDonald", "given" : "Anita", "non-dropping-particle" : "", "parse-names" : false, "suffix" : "" }, { "dropping-particle" : "", "family" : "Cochrane", "given" : "Barbara", "non-dropping-particle" : "", "parse-names" : false, "suffix" : "" }, { "dropping-particle" : "", "family" : "Wopereis", "given" : "Harm", "non-dropping-particle" : "", "parse-names" : false, "suffix" : "" }, { "dropping-particle" : "", "family" : "Loveridge", "given" : "Nik", "non-dropping-particle" : "", "parse-names" : false, "suffix" : "" } ], "container-title" : "Molecular genetics and metabolism", "id" : "ITEM-2", "issued" : { "date-parts" : [ [ "2011", "1" ] ] }, "page" : "S55-9", "publisher" : "Elsevier Inc.", "title" : "Specific prebiotics in a formula for infants with Phenylketonuria.", "type" : "article-journal", "volume" : "104 Suppl" }, "uris" : [ "http://www.mendeley.com/documents/?uuid=70cc5f2a-eaba-4b5f-9ce9-85e1ee736abf" ] }, { "id" : "ITEM-3", "itemData" : { "DOI" : "10.1079/BJN/2002530", "ISBN" : "0007-1145 (Print)0007-1145 (Linking)", "ISSN" : "0007-1145", "PMID" : "12088511", "abstract" : "The defining effect of prebiotics is to stimulate selectively the growth of bifidobacteria and lactobacilli in the gut and, thereby, increase the body's natural resistance to invading pathogens. Prebiotic carbohydrates may also have additional, less specific, benefits because they are fermented in the large intestine. The prebiotic carbohydrates that have been evaluated in humans at the present time largely consist of fructans or galactans. There is consistent evidence from in vitro and in vivo studies that these are not digested by normal human enzymes, but are readily fermented by anaerobic bacteria in the large intestine. There are no reports of faecal recovery of measurable quantities of prebiotic carbohydrates. Through fermentation in the large intestine, prebiotic carbohydrates yield short-chain fatty acids, stimulate the growth of many bacterial species in addition to the selective effects on lactobacilli and bifidobacteria, they can also produce gas. Along with other fermented carbohydrates, prebiotics have mild laxative effects, although this has proved difficult to demonstrate in human studies because the magnitude of laxation is small. Potentially, the most important effect of prebiotic carbohydrates is to strengthen the body's resistance to invading pathogens and, thereby, prevent episodes of diarrhoea. At the present time, this effect has not been convincingly demonstrated in either adults or children, although there have been attempts to ameliorate the diarrhoea associated with antibiotics and travel, but without success. However, prebiotic carbohydrates clearly have significant and distinctive physiological effects in the human large intestine, and on the basis of this it is likely that they will ultimately be shown to be beneficial to health.", "author" : [ { "dropping-particle" : "", "family" : "Cummings", "given" : "J. H.", "non-dropping-particle" : "", "parse-names" : false, "suffix" : "" }, { "dropping-particle" : "", "family" : "Macfarlane", "given" : "G. T.", "non-dropping-particle" : "", "parse-names" : false, "suffix" : "" } ], "container-title" : "British Journal of Nutrition", "id" : "ITEM-3", "issue" : "S2", "issued" : { "date-parts" : [ [ "2007", "3", "9" ] ] }, "language" : "eng", "note" : "\n        From Duplicate 1 ( \n        \n        \n          Gastrointestinal effects of prebiotics\n        \n        \n         - Cummings, J H; Macfarlane, G T )\n\n        \n        \nCummings, J H\nMacfarlane, G T\nReview\nThe British journal of nutrition\nS0007114502000880 [pii]\nBr J Nutr. 2002 May;87 Suppl 2:S145-51.\n\n        \n\n        From Duplicate 2 ( \n        \n        \n          Gastrointestinal effects of prebiotics\n        \n        \n         - Cummings, J. H.; Macfarlane, G. T. )\n\n        \n        \n\n        From Duplicate 1 ( \n        \n        \n          Gastrointestinal effects of prebiotics\n        \n        \n         - Cummings, J H; Macfarlane, G T )\n\n        \n        \nCummings, J H\nMacfarlane, G T\nReview\nThe British journal of nutrition\nS0007114502000880 [pii]\nBr J Nutr. 2002 May;87 Suppl 2:S145-51.\n\n        \n\n        \n\n        \n\n      ", "page" : "S145", "publisher-place" : "England", "title" : "Gastrointestinal effects of prebiotics", "type" : "article-journal", "volume" : "87" }, "uris" : [ "http://www.mendeley.com/documents/?uuid=c8abb0c1-695f-4219-9f0b-c7f33126b52a" ] } ], "mendeley" : { "formattedCitation" : "(Cummings and Macfarlane, 2007; MacDonald et al., 2011; Quigley, 2011)", "plainTextFormattedCitation" : "(Cummings and Macfarlane, 2007; MacDonald et al., 2011; Quigley, 2011)", "previouslyFormattedCitation" : "(Cummings and Macfarlane, 2007; MacDonald et al., 2011; Quigley, 2011)" }, "properties" : { "noteIndex" : 0 }, "schema" : "https://github.com/citation-style-language/schema/raw/master/csl-citation.json" }</w:instrText>
      </w:r>
      <w:r>
        <w:fldChar w:fldCharType="separate"/>
      </w:r>
      <w:bookmarkStart w:name="__Fieldmark__188_701264713" w:id="2"/>
      <w:r>
        <w:rPr>
          <w:rFonts w:ascii="Times New Roman" w:hAnsi="Times New Roman" w:eastAsia="Times New Roman" w:cs="Times New Roman"/>
          <w:color w:val="0D0D0D" w:themeColor="text1" w:themeTint="f2"/>
          <w:sz w:val="24"/>
          <w:szCs w:val="24"/>
          <w:lang w:val="en-US"/>
        </w:rPr>
        <w:t>(Cummings and Macfarlane, 2007; MacDonald et al., 2011; Quigley, 2011)</w:t>
      </w:r>
      <w:r>
        <w:rPr>
          <w:rFonts w:ascii="Times New Roman" w:hAnsi="Times New Roman" w:eastAsia="Times New Roman" w:cs="Times New Roman"/>
          <w:color w:val="0D0D0D" w:themeColor="text1" w:themeTint="f2"/>
          <w:sz w:val="24"/>
          <w:szCs w:val="24"/>
          <w:lang w:val="en-US"/>
        </w:rPr>
      </w:r>
      <w:r>
        <w:fldChar w:fldCharType="end"/>
      </w:r>
      <w:bookmarkEnd w:id="2"/>
      <w:r>
        <w:rPr>
          <w:rFonts w:ascii="Times New Roman" w:hAnsi="Times New Roman" w:eastAsia="Times New Roman" w:cs="Times New Roman"/>
          <w:color w:val="0D0D0D" w:themeColor="text1" w:themeTint="f2"/>
          <w:sz w:val="24"/>
          <w:szCs w:val="24"/>
          <w:lang w:val="en-US"/>
        </w:rPr>
        <w:t xml:space="preserve">. </w:t>
      </w:r>
    </w:p>
    <w:p xmlns:wp14="http://schemas.microsoft.com/office/word/2010/wordml" w:rsidP="3175BF45" w14:paraId="1FD5A9D0" wp14:textId="77777777">
      <w:pPr>
        <w:pStyle w:val="Normal"/>
        <w:spacing w:line="480" w:lineRule="auto"/>
        <w:ind w:left="0" w:firstLine="720"/>
        <w:jc w:val="both"/>
        <w:rPr>
          <w:sz w:val="24"/>
          <w:szCs w:val="24"/>
        </w:rPr>
      </w:pPr>
      <w:r>
        <w:rPr>
          <w:rFonts w:ascii="Times New Roman" w:hAnsi="Times New Roman" w:eastAsia="Times New Roman" w:cs="Times New Roman"/>
          <w:color w:val="0D0D0D" w:themeColor="text1" w:themeTint="f2"/>
          <w:sz w:val="24"/>
          <w:szCs w:val="24"/>
          <w:lang w:val="en-US"/>
        </w:rPr>
        <w:t xml:space="preserve">The industrial production of </w:t>
      </w:r>
      <w:proofErr w:type="spellStart"/>
      <w:r>
        <w:rPr>
          <w:rFonts w:ascii="Times New Roman" w:hAnsi="Times New Roman" w:eastAsia="Times New Roman" w:cs="Times New Roman"/>
          <w:color w:val="0D0D0D" w:themeColor="text1" w:themeTint="f2"/>
          <w:sz w:val="24"/>
          <w:szCs w:val="24"/>
          <w:lang w:val="en-US"/>
        </w:rPr>
        <w:t xml:space="preserve">fructooligosaccharide</w:t>
      </w:r>
      <w:proofErr w:type="spellEnd"/>
      <w:r>
        <w:rPr>
          <w:rFonts w:ascii="Times New Roman" w:hAnsi="Times New Roman" w:eastAsia="Times New Roman" w:cs="Times New Roman"/>
          <w:color w:val="0D0D0D" w:themeColor="text1" w:themeTint="f2"/>
          <w:sz w:val="24"/>
          <w:szCs w:val="24"/>
          <w:lang w:val="en-US"/>
        </w:rPr>
        <w:t xml:space="preserve"> employs β–</w:t>
      </w:r>
      <w:proofErr w:type="spellStart"/>
      <w:r>
        <w:rPr>
          <w:rFonts w:ascii="Times New Roman" w:hAnsi="Times New Roman" w:eastAsia="Times New Roman" w:cs="Times New Roman"/>
          <w:color w:val="0D0D0D" w:themeColor="text1" w:themeTint="f2"/>
          <w:sz w:val="24"/>
          <w:szCs w:val="24"/>
          <w:lang w:val="en-US"/>
        </w:rPr>
        <w:t xml:space="preserve">fructofuranosidase</w:t>
      </w:r>
      <w:proofErr w:type="spellEnd"/>
      <w:r>
        <w:rPr>
          <w:rFonts w:ascii="Times New Roman" w:hAnsi="Times New Roman" w:eastAsia="Times New Roman" w:cs="Times New Roman"/>
          <w:color w:val="0D0D0D" w:themeColor="text1" w:themeTint="f2"/>
          <w:sz w:val="24"/>
          <w:szCs w:val="24"/>
          <w:lang w:val="en-US"/>
        </w:rPr>
        <w:t xml:space="preserve"> enzyme to catalyze the hydrolysis of sucrose to glucose and fructose, and promote the link of a fructose moiety to another sucrose molecule </w:t>
      </w:r>
      <w:r>
        <w:fldChar w:fldCharType="begin"/>
      </w:r>
      <w:r>
        <w:instrText>ADDIN CSL_CITATION { "citationItems" : [ { "id" : "ITEM-1", "itemData" : { "DOI" : "10.3109/07388551.2014.953443", "abstract" : " AbstractCurrently, prebiotics are all carbohydrates of relatively short chain length. One important group is the fructooligosaccharides (FOS), a special kind of prebiotic associated to the selective stimulation of the activity of certain groups of colonic bacteria. They have a positive and beneficial effect on intestinal microbiota, reducing the incidence of gastrointestinal infections and also possessing a recognized bifidogenic effect. Traditionally, these prebiotic compounds have been obtained through extraction processes from some plants, as well as through enzymatic hydrolysis of sucrose. However, different fermentative methods have also been proposed for the production of FOS, such as solid-state fermentations utilizing various agro-industrial by-products. By optimizing the culture parameters, FOS yields and productivity can be improved. The use of immobilized enzymes and cells has also been proposed as being an effective and economic method for large-scale production of FOS. This article is an overview of the results considering recent studies on FOS biosynthesis, physicochemical properties, sources, biotechnological production and applications. ", "author" : [ { "dropping-particle" : "", "family" : "Flores-Maltos", "given" : "Dulce A", "non-dropping-particle" : "", "parse-names" : false, "suffix" : "" }, { "dropping-particle" : "", "family" : "Mussatto", "given" : "Solange I", "non-dropping-particle" : "", "parse-names" : false, "suffix" : "" }, { "dropping-particle" : "", "family" : "Contreras-Esquivel", "given" : "Juan C", "non-dropping-particle" : "", "parse-names" : false, "suffix" : "" }, { "dropping-particle" : "", "family" : "Rodr\u00edguez-Herrera", "given" : "Ra\u00fal", "non-dropping-particle" : "", "parse-names" : false, "suffix" : "" }, { "dropping-particle" : "", "family" : "Teixeira", "given" : "Jos\u00e9 A", "non-dropping-particle" : "", "parse-names" : false, "suffix" : "" }, { "dropping-particle" : "", "family" : "Aguilar", "given" : "Crist\u00f3bal N", "non-dropping-particle" : "", "parse-names" : false, "suffix" : "" } ], "container-title" : "Critical Reviews in Biotechnology", "id" : "ITEM-1", "issue" : "2", "issued" : { "date-parts" : [ [ "2016" ] ] }, "note" : "PMID: 25519697", "page" : "259-267", "title" : "Biotechnological production and application of fructooligosaccharides", "type" : "article-journal", "volume" : "36" }, "uris" : [ "http://www.mendeley.com/documents/?uuid=d3af4fb9-6ab6-4cba-b8f9-228a1fa88f9c" ] } ], "mendeley" : { "formattedCitation" : "(Flores-Maltos et al., 2016)", "plainTextFormattedCitation" : "(Flores-Maltos et al., 2016)", "previouslyFormattedCitation" : "(Flores-Maltos et al., 2016)" }, "properties" : { "noteIndex" : 0 }, "schema" : "https://github.com/citation-style-language/schema/raw/master/csl-citation.json" }</w:instrText>
      </w:r>
      <w:r>
        <w:fldChar w:fldCharType="separate"/>
      </w:r>
      <w:bookmarkStart w:name="__Fieldmark__209_701264713" w:id="3"/>
      <w:r>
        <w:rPr>
          <w:rFonts w:ascii="Times New Roman" w:hAnsi="Times New Roman" w:eastAsia="Times New Roman" w:cs="Times New Roman"/>
          <w:color w:val="0D0D0D" w:themeColor="text1" w:themeTint="f2"/>
          <w:sz w:val="24"/>
          <w:szCs w:val="24"/>
          <w:lang w:val="en-US"/>
        </w:rPr>
        <w:t>(Flores-Maltos et al., 2016)</w:t>
      </w:r>
      <w:r>
        <w:rPr>
          <w:rFonts w:ascii="Times New Roman" w:hAnsi="Times New Roman" w:eastAsia="Times New Roman" w:cs="Times New Roman"/>
          <w:color w:val="0D0D0D" w:themeColor="text1" w:themeTint="f2"/>
          <w:sz w:val="24"/>
          <w:szCs w:val="24"/>
          <w:lang w:val="en-US"/>
        </w:rPr>
      </w:r>
      <w:r>
        <w:fldChar w:fldCharType="end"/>
      </w:r>
      <w:bookmarkEnd w:id="3"/>
      <w:r>
        <w:rPr>
          <w:rFonts w:ascii="Times New Roman" w:hAnsi="Times New Roman" w:eastAsia="Times New Roman" w:cs="Times New Roman"/>
          <w:color w:val="0D0D0D" w:themeColor="text1" w:themeTint="f2"/>
          <w:sz w:val="24"/>
          <w:szCs w:val="24"/>
          <w:lang w:val="en-US"/>
        </w:rPr>
        <w:t xml:space="preserve">.  This enzyme is present in a great number of filamentous fungi, yeasts and bacteria </w:t>
      </w:r>
      <w:r>
        <w:fldChar w:fldCharType="begin"/>
      </w:r>
      <w:r>
        <w:instrText>ADDIN CSL_CITATION { "citationItems" : [ { "id" : "ITEM-1", "itemData" : { "DOI" : "10.1111/j.1567-1364.2009.00526.x", "ISSN" : "1567-1364", "PMID" : "19486164", "abstract" : "An extracellular beta-fructofuranosidase from the yeast Rhodotorula dairenensis was characterized biochemically. The enzyme molecular mass was estimated to be 680 kDa by analytical gel filtration and 172 kDa by sodium dodecyl sulfate-polyacrylamide gel electrophoresis, of which the N-linked carbohydrate accounts for 16% of the total mass. It displays optimum activity at pH 5 and 55-60 degrees C. The enzyme shows broad substrate specificity, hydrolyzing sucrose, 1-kestose, nystose, leucrose, raffinose and inulin. Although the main reaction catalyzed by this enzyme is sucrose hydrolysis, it also exhibits transfructosylating activity that, unlike other microbial beta-fructofuranosidases, produces a varied type of prebiotic fructooligosaccharides containing beta-(2--&gt;1)- and beta-(2--&gt;6)-linked fructose oligomers. The maximum concentration of fructooligosaccharides was reached at 75% sucrose conversion and it was 87.9 g L(-1). The 17.0% (w/w) referred to the total amount of sugars in the reaction mixture. At this point, the amounts of 6-kestose, neokestose, 1-kestose and tetrasaccharides were 68.9, 10.6, 2.6 and 12.7 g L(-1), respectively.", "author" : [ { "dropping-particle" : "", "family" : "Guti\u00e9rrez-Alonso", "given" : "Patricia", "non-dropping-particle" : "", "parse-names" : false, "suffix" : "" }, { "dropping-particle" : "", "family" : "Fern\u00e1ndez-Arrojo", "given" : "Luc\u00eda", "non-dropping-particle" : "", "parse-names" : false, "suffix" : "" }, { "dropping-particle" : "", "family" : "Plou", "given" : "Francisco J", "non-dropping-particle" : "", "parse-names" : false, "suffix" : "" }, { "dropping-particle" : "", "family" : "Fern\u00e1ndez-Lobato", "given" : "Mar\u00eda", "non-dropping-particle" : "", "parse-names" : false, "suffix" : "" } ], "container-title" : "FEMS yeast research", "id" : "ITEM-1", "issue" : "5", "issued" : { "date-parts" : [ [ "2009", "8" ] ] }, "page" : "768-73", "publisher" : "Blackwell Publishing Ltd", "title" : "Biochemical characterization of a beta-fructofuranosidase from Rhodotorula dairenensis with transfructosylating activity.", "type" : "article-journal", "volume" : "9" }, "uris" : [ "http://www.mendeley.com/documents/?uuid=24f367fe-0b3f-4ff7-b4f6-e28b57960d62" ] }, { "id" : "ITEM-2", "itemData" : { "DOI" : "10.1128/AEM.02061-08", "ISSN" : "1098-5336", "PMID" : "19088319", "abstract" : "An extracellular beta-fructofuranosidase from the yeast Xanthophyllomyces dendrorhous was characterized biochemically, molecularly, and phylogenetically. This enzyme is a glycoprotein with an estimated molecular mass of 160 kDa, of which the N-linked carbohydrate accounts for 60% of the total mass. It displays optimum activity at pH 5.0 to 6.5, and its thermophilicity (with maximum activity at 65 to 70 degrees C) and thermostability (with a T(50) in the range 66 to 71 degrees C) is higher than that exhibited by most yeast invertases. The enzyme was able to hydrolyze fructosyl-beta-(2--&gt;1)-linked carbohydrates such as sucrose, 1-kestose, or nystose, although its catalytic efficiency, defined by the k(cat)/K(m) ratio, indicates that it hydrolyzes sucrose approximately 4.2 times more efficiently than 1-kestose. Unlike other microbial beta-fructofuranosidases, the enzyme from X. dendrorhous produces neokestose as the main transglycosylation product, a potentially novel bifidogenic trisaccharide. Using a 41% (wt/vol) sucrose solution, the maximum fructooligosaccharide concentration reached was 65.9 g liter(-1). In addition, we isolated and sequenced the X. dendrorhous beta-fructofuranosidase gene (Xd-INV), showing that it encodes a putative mature polypeptide of 595 amino acids and that it shares significant identity with other fungal, yeast, and plant beta-fructofuranosidases, all members of family 32 of the glycosyl-hydrolases. We demonstrate that the Xd-INV could functionally complement the suc2 mutation of Saccharomyces cerevisiae and, finally, a structural model of the new enzyme based on the homologous invertase from Arabidopsis thaliana has also been obtained.", "author" : [ { "dropping-particle" : "", "family" : "Linde", "given" : "Dolores", "non-dropping-particle" : "", "parse-names" : false, "suffix" : "" }, { "dropping-particle" : "", "family" : "Macias", "given" : "Isabel", "non-dropping-particle" : "", "parse-names" : false, "suffix" : "" }, { "dropping-particle" : "", "family" : "Fern\u00e1ndez-Arrojo", "given" : "Luc\u00eda", "non-dropping-particle" : "", "parse-names" : false, "suffix" : "" }, { "dropping-particle" : "", "family" : "Plou", "given" : "Francisco J", "non-dropping-particle" : "", "parse-names" : false, "suffix" : "" }, { "dropping-particle" : "", "family" : "Jim\u00e9nez", "given" : "Antonio", "non-dropping-particle" : "", "parse-names" : false, "suffix" : "" }, { "dropping-particle" : "", "family" : "Fern\u00e1ndez-Lobato", "given" : "Mar\u00eda", "non-dropping-particle" : "", "parse-names" : false, "suffix" : "" } ], "container-title" : "Applied and environmental microbiology", "id" : "ITEM-2", "issue" : "4", "issued" : { "date-parts" : [ [ "2009", "2" ] ] }, "page" : "1065-73", "title" : "Molecular and biochemical characterization of a beta-fructofuranosidase from Xanthophyllomyces dendrorhous.", "type" : "article-journal", "volume" : "75" }, "uris" : [ "http://www.mendeley.com/documents/?uuid=73066d84-f91f-457e-a2ed-8c7c3bbd1a8f" ] }, { "id" : "ITEM-3", "itemData" : { "DOI" : "10.1016/j.molcatb.2007.08.001", "ISSN" : "13811177", "author" : [ { "dropping-particle" : "", "family" : "Maugeri", "given" : "Francisco", "non-dropping-particle" : "", "parse-names" : false, "suffix" : "" }, { "dropping-particle" : "", "family" : "Hernalsteens", "given" : "Saartje", "non-dropping-particle" : "", "parse-names" : false, "suffix" : "" } ], "container-title" : "Journal of Molecular Catalysis B: Enzymatic", "id" : "ITEM-3", "issue" : "1-4", "issued" : { "date-parts" : [ [ "2007", "11" ] ] }, "page" : "43-49", "title" : "Screening of yeast strains for transfructosylating activity", "type" : "article-journal", "volume" : "49" }, "uris" : [ "http://www.mendeley.com/documents/?uuid=a46bb4cf-87f0-4d96-addd-3e479dd38a54" ] }, { "id" : "ITEM-4", "itemData" : { "author" : [ { "dropping-particle" : "", "family" : "Oku", "given" : "Tsuneyuki", "non-dropping-particle" : "", "parse-names" : false, "suffix" : "" }, { "dropping-particle" : "", "family" : "Tokunaga", "given" : "Takahisa", "non-dropping-particle" : "", "parse-names" : false, "suffix" : "" }, { "dropping-particle" : "", "family" : "Hosoya", "given" : "Norimasa", "non-dropping-particle" : "", "parse-names" : false, "suffix" : "" } ], "container-title" : "The Journal of nutrition", "id" : "ITEM-4", "issue" : "November 1983", "issued" : { "date-parts" : [ [ "1984" ] ] }, "page" : "1574-1581", "title" : "Nondigestibility of a New Sweetener, \"Neosugar\", in the Rat", "type" : "article-journal" }, "uris" : [ "http://www.mendeley.com/documents/?uuid=fabe2d60-e2bb-47ed-82fb-c73f3ea0ce14" ] }, { "id" : "ITEM-5", "itemData" : { "author" : [ { "dropping-particle" : "", "family" : "Tian", "given" : "Feng", "non-dropping-particle" : "", "parse-names" : false, "suffix" : "" }, { "dropping-particle" : "", "family" : "Karboune", "given" : "Salwa", "non-dropping-particle" : "", "parse-names" : false, "suffix" : "" } ], "container-title" : "Journal of Molecular Catalysis B: Enzymatic", "id" : "ITEM-5", "issued" : { "date-parts" : [ [ "2012" ] ] }, "page" : "71-79", "title" : "Enzymatic synthesis of fructooligosaccharides by levansucrase from Bacillus amyloliquefaciens : specificity , kinetics , and product characterization", "type" : "article-journal", "volume" : "82" }, "uris" : [ "http://www.mendeley.com/documents/?uuid=0d885c32-ab32-420f-9435-4b075e4068a8" ] }, { "id" : "ITEM-6", "itemData" : { "DOI" : "http://dx.doi.org/10.1016/j.biortech.2011.10.098", "ISSN" : "0960-8524", "PMID" : "22119431", "abstract" : "The effects of medium composition and culture conditions on the production of 6G-fructofuranosidase with value-added astaxanthin were investigated to reduce the capital cost of neo-fructooligosaccharides (neo-FOS) production by Xanthophyllomyces dendrorhous. The sucrose and corn steep liquor (CSL) were found to be the optimal carbon source and nitrogen source, respectively. CSL and initial pH were selected as the critical factors using Plackett\u2013Burman design. Maximum 6G-fructofuranosidase 242.57 U/mL with 5.23 mg/L value-added astaxanthin was obtained at CSL 52.5 mL/L and pH 7.89 by central composite design. Neo-FOS yield could reach 238.12 g/L under the optimized medium conditions. Cost analysis suggested 66.3% of substrate cost was reduced compared with that before optimization. These results demonstrated that the optimized medium and culture conditions could significantly enhance the production of 6G-fructofuranosidase with value-added astaxanthin and remarkably decrease the substrate cost, which opened up possibilities to produce neo-FOS industrially.", "author" : [ { "dropping-particle" : "", "family" : "Ning", "given" : "Yawei", "non-dropping-particle" : "", "parse-names" : false, "suffix" : "" }, { "dropping-particle" : "", "family" : "Li", "given" : "Qiang", "non-dropping-particle" : "", "parse-names" : false, "suffix" : "" }, { "dropping-particle" : "", "family" : "Chen", "given" : "Feng", "non-dropping-particle" : "", "parse-names" : false, "suffix" : "" }, { "dropping-particle" : "", "family" : "Yang", "given" : "Na", "non-dropping-particle" : "", "parse-names" : false, "suffix" : "" }, { "dropping-particle" : "", "family" : "Jin", "given" : "Zhengyu", "non-dropping-particle" : "", "parse-names" : false, "suffix" : "" }, { "dropping-particle" : "", "family" : "Xu", "given" : "Xueming", "non-dropping-particle" : "", "parse-names" : false, "suffix" : "" } ], "container-title" : "Bioresource Technology", "id" : "ITEM-6", "issue" : "0", "issued" : { "date-parts" : [ [ "2012", "1" ] ] }, "page" : "660-667", "publisher" : "Elsevier Ltd", "title" : "Low-cost production of 6G-fructofuranosidase with high value-added astaxanthin by Xanthophyllomyces dendrorhous", "type" : "article-journal", "volume" : "104" }, "uris" : [ "http://www.mendeley.com/documents/?uuid=7c8d0339-0f91-4289-bd23-0de852a9a95b" ] } ], "mendeley" : { "formattedCitation" : "(Guti\u00e9rrez-Alonso et al., 2009; Linde et al., 2009; Maugeri and Hernalsteens, 2007; Ning et al., 2012; Oku et al., 1984; Tian and Karboune, 2012)", "plainTextFormattedCitation" : "(Guti\u00e9rrez-Alonso et al., 2009; Linde et al., 2009; Maugeri and Hernalsteens, 2007; Ning et al., 2012; Oku et al., 1984; Tian and Karboune, 2012)", "previouslyFormattedCitation" : "(Guti\u00e9rrez-Alonso et al., 2009; Linde et al., 2009; Maugeri and Hernalsteens, 2007; Oku et al., 1984)" }, "properties" : { "noteIndex" : 0 }, "schema" : "https://github.com/citation-style-language/schema/raw/master/csl-citation.json" }</w:instrText>
      </w:r>
      <w:r>
        <w:fldChar w:fldCharType="separate"/>
      </w:r>
      <w:bookmarkStart w:name="__Fieldmark__220_701264713" w:id="4"/>
      <w:r>
        <w:rPr>
          <w:rFonts w:ascii="Times New Roman" w:hAnsi="Times New Roman" w:eastAsia="Times New Roman" w:cs="Times New Roman"/>
          <w:color w:val="0D0D0D" w:themeColor="text1" w:themeTint="f2"/>
          <w:sz w:val="24"/>
          <w:szCs w:val="24"/>
          <w:lang w:val="en-US"/>
        </w:rPr>
        <w:t>(Gutiérrez-Alonso et al., 2009; Linde et al., 2009; Maugeri and Hernalsteens, 2007; Ning et al., 2012; Oku et al., 1984; Tian and Karboune, 2012)</w:t>
      </w:r>
      <w:r>
        <w:rPr>
          <w:rFonts w:ascii="Times New Roman" w:hAnsi="Times New Roman" w:eastAsia="Times New Roman" w:cs="Times New Roman"/>
          <w:color w:val="0D0D0D" w:themeColor="text1" w:themeTint="f2"/>
          <w:sz w:val="24"/>
          <w:szCs w:val="24"/>
          <w:lang w:val="en-US"/>
        </w:rPr>
      </w:r>
      <w:r>
        <w:fldChar w:fldCharType="end"/>
      </w:r>
      <w:bookmarkEnd w:id="4"/>
      <w:r>
        <w:rPr>
          <w:rFonts w:ascii="Times New Roman" w:hAnsi="Times New Roman" w:eastAsia="Times New Roman" w:cs="Times New Roman"/>
          <w:color w:val="0D0D0D" w:themeColor="text1" w:themeTint="f2"/>
          <w:sz w:val="24"/>
          <w:szCs w:val="24"/>
          <w:lang w:val="en-US"/>
        </w:rPr>
        <w:t xml:space="preserve">. </w:t>
      </w:r>
    </w:p>
    <w:p xmlns:wp14="http://schemas.microsoft.com/office/word/2010/wordml" w:rsidP="3175BF45" w14:paraId="2BD107F4" wp14:textId="77777777">
      <w:pPr>
        <w:pStyle w:val="Normal"/>
        <w:spacing w:line="480" w:lineRule="auto"/>
        <w:ind w:left="0" w:firstLine="720"/>
        <w:jc w:val="both"/>
        <w:rPr>
          <w:sz w:val="24"/>
          <w:szCs w:val="24"/>
        </w:rPr>
      </w:pPr>
      <w:r>
        <w:rPr>
          <w:rFonts w:ascii="Times New Roman" w:hAnsi="Times New Roman" w:eastAsia="Times New Roman" w:cs="Times New Roman"/>
          <w:color w:val="0D0D0D" w:themeColor="text1" w:themeTint="f2"/>
          <w:sz w:val="24"/>
          <w:szCs w:val="24"/>
          <w:lang w:val="en-US"/>
        </w:rPr>
        <w:t xml:space="preserve">Environmental microorganisms are a good source of metabolites, as </w:t>
      </w:r>
      <w:proofErr w:type="spellStart"/>
      <w:r>
        <w:rPr>
          <w:rFonts w:ascii="Times New Roman" w:hAnsi="Times New Roman" w:eastAsia="Times New Roman" w:cs="Times New Roman"/>
          <w:color w:val="0D0D0D" w:themeColor="text1" w:themeTint="f2"/>
          <w:sz w:val="24"/>
          <w:szCs w:val="24"/>
          <w:lang w:val="en-US"/>
        </w:rPr>
        <w:t xml:space="preserve">fructooligosaccharides</w:t>
      </w:r>
      <w:proofErr w:type="spellEnd"/>
      <w:r>
        <w:rPr>
          <w:rFonts w:ascii="Times New Roman" w:hAnsi="Times New Roman" w:eastAsia="Times New Roman" w:cs="Times New Roman"/>
          <w:color w:val="0D0D0D" w:themeColor="text1" w:themeTint="f2"/>
          <w:sz w:val="24"/>
          <w:szCs w:val="24"/>
          <w:lang w:val="en-US"/>
        </w:rPr>
        <w:t xml:space="preserve">, due to their exposure to different stressing factors that alters their biochemical metabolism in order to survive the adverse conditions </w:t>
      </w:r>
      <w:r>
        <w:fldChar w:fldCharType="begin"/>
      </w:r>
      <w:r>
        <w:instrText>ADDIN CSL_CITATION { "citationItems" : [ { "id" : "ITEM-1", "itemData" : { "DOI" : "10.1128/MMBR.66.2.300-372.2002", "ISSN" : "1092-2172 (Print)", "PMID" : "12040128", "abstract" : "The ability to adapt to altered availability of free water is a fundamental property of living cells. The principles underlying osmoadaptation are well conserved. The yeast Saccharomyces cerevisiae is an excellent model system with which to study the molecular biology and physiology of osmoadaptation. Upon a shift to high osmolarity, yeast cells rapidly stimulate a mitogen-activated protein (MAP) kinase cascade, the high-osmolarity glycerol (HOG) pathway, which orchestrates part of the transcriptional response. The dynamic operation of the HOG pathway has been well studied, and similar osmosensing pathways exist in other eukaryotes. Protein kinase A, which seems to mediate a response to diverse stress conditions, is also involved in the transcriptional response program. Expression changes after a shift to high osmolarity aim at adjusting metabolism and the production of cellular protectants. Accumulation of the osmolyte glycerol, which is also controlled by altering transmembrane glycerol transport, is of central importance. Upon a shift from high to low osmolarity, yeast cells stimulate a different MAP kinase cascade, the cell integrity pathway. The transcriptional program upon hypo-osmotic shock seems to aim at adjusting cell surface properties. Rapid export of glycerol is an important event in adaptation to low osmolarity. Osmoadaptation, adjustment of cell surface properties, and the control of cell morphogenesis, growth, and proliferation are highly coordinated processes. The Skn7p response regulator may be involved in coordinating these events. An integrated understanding of osmoadaptation requires not only knowledge of the function of many uncharacterized genes but also further insight into the time line of events, their interdependence, their dynamics, and their spatial organization as well as the importance of subtle effects. ", "author" : [ { "dropping-particle" : "", "family" : "Hohmann", "given" : "Stefan", "non-dropping-particle" : "", "parse-names" : false, "suffix" : "" } ], "container-title" : "Microbiology and Molecular Biology Reviews", "id" : "ITEM-1", "issue" : "2", "issued" : { "date-parts" : [ [ "2002", "6" ] ] }, "language" : "eng", "page" : "300-372", "title" : "Osmotic Stress Signaling and Osmoadaptation in Yeasts", "type" : "article", "volume" : "66" }, "uris" : [ "http://www.mendeley.com/documents/?uuid=41b7f956-8c33-4b57-af1e-ca12705bf3c0" ] } ], "mendeley" : { "formattedCitation" : "(Hohmann, 2002)", "plainTextFormattedCitation" : "(Hohmann, 2002)", "previouslyFormattedCitation" : "(Hohmann, 2002)" }, "properties" : { "noteIndex" : 0 }, "schema" : "https://github.com/citation-style-language/schema/raw/master/csl-citation.json" }</w:instrText>
      </w:r>
      <w:r>
        <w:fldChar w:fldCharType="separate"/>
      </w:r>
      <w:bookmarkStart w:name="__Fieldmark__229_701264713" w:id="5"/>
      <w:r>
        <w:rPr>
          <w:rFonts w:ascii="Times New Roman" w:hAnsi="Times New Roman" w:eastAsia="Times New Roman" w:cs="Times New Roman"/>
          <w:color w:val="0D0D0D" w:themeColor="text1" w:themeTint="f2"/>
          <w:sz w:val="24"/>
          <w:szCs w:val="24"/>
          <w:lang w:val="en-US"/>
        </w:rPr>
        <w:t>(Hohmann, 2002)</w:t>
      </w:r>
      <w:r>
        <w:rPr>
          <w:rFonts w:ascii="Times New Roman" w:hAnsi="Times New Roman" w:eastAsia="Times New Roman" w:cs="Times New Roman"/>
          <w:color w:val="0D0D0D" w:themeColor="text1" w:themeTint="f2"/>
          <w:sz w:val="24"/>
          <w:szCs w:val="24"/>
          <w:lang w:val="en-US"/>
        </w:rPr>
      </w:r>
      <w:r>
        <w:fldChar w:fldCharType="end"/>
      </w:r>
      <w:bookmarkEnd w:id="5"/>
      <w:r>
        <w:rPr>
          <w:rFonts w:ascii="Times New Roman" w:hAnsi="Times New Roman" w:eastAsia="Times New Roman" w:cs="Times New Roman"/>
          <w:color w:val="0D0D0D" w:themeColor="text1" w:themeTint="f2"/>
          <w:sz w:val="24"/>
          <w:szCs w:val="24"/>
          <w:lang w:val="en-US"/>
        </w:rPr>
        <w:t xml:space="preserve">. The aim of this work is to investigate the synthesis of </w:t>
      </w:r>
      <w:proofErr w:type="spellStart"/>
      <w:r>
        <w:rPr>
          <w:rFonts w:ascii="Times New Roman" w:hAnsi="Times New Roman" w:eastAsia="Times New Roman" w:cs="Times New Roman"/>
          <w:color w:val="0D0D0D" w:themeColor="text1" w:themeTint="f2"/>
          <w:sz w:val="24"/>
          <w:szCs w:val="24"/>
          <w:lang w:val="en-US"/>
        </w:rPr>
        <w:t xml:space="preserve">fructooligosaccharides</w:t>
      </w:r>
      <w:proofErr w:type="spellEnd"/>
      <w:r>
        <w:rPr>
          <w:rFonts w:ascii="Times New Roman" w:hAnsi="Times New Roman" w:eastAsia="Times New Roman" w:cs="Times New Roman"/>
          <w:color w:val="0D0D0D" w:themeColor="text1" w:themeTint="f2"/>
          <w:sz w:val="24"/>
          <w:szCs w:val="24"/>
          <w:lang w:val="en-US"/>
        </w:rPr>
        <w:t xml:space="preserve"> by yeasts isolated from grape peels and to verify the optimal pH value and temperature to produce these prebiotics. </w:t>
      </w:r>
    </w:p>
    <w:p xmlns:wp14="http://schemas.microsoft.com/office/word/2010/wordml" w:rsidP="3175BF45" w14:paraId="70EA3C0C" wp14:noSpellErr="1" wp14:textId="1EF34723">
      <w:pPr>
        <w:pStyle w:val="ListParagraph"/>
        <w:spacing w:line="480" w:lineRule="auto"/>
        <w:ind w:left="0" w:hanging="0"/>
        <w:jc w:val="both"/>
        <w:outlineLvl w:val="0"/>
        <w:rPr>
          <w:sz w:val="24"/>
          <w:szCs w:val="24"/>
        </w:rPr>
      </w:pPr>
      <w:r w:rsidRPr="3175BF45" w:rsidR="3175BF45">
        <w:rPr>
          <w:rFonts w:ascii="Times New Roman" w:hAnsi="Times New Roman" w:eastAsia="Times New Roman" w:cs="Times New Roman"/>
          <w:b w:val="1"/>
          <w:bCs w:val="1"/>
          <w:i w:val="1"/>
          <w:iCs w:val="1"/>
          <w:color w:val="000000" w:themeColor="text1" w:themeTint="FF" w:themeShade="FF"/>
          <w:sz w:val="24"/>
          <w:szCs w:val="24"/>
          <w:lang w:val="en-US"/>
        </w:rPr>
        <w:t xml:space="preserve">Material and Methods </w:t>
      </w:r>
    </w:p>
    <w:p xmlns:wp14="http://schemas.microsoft.com/office/word/2010/wordml" w:rsidP="3175BF45" w14:paraId="681AA21F" wp14:noSpellErr="1" wp14:textId="0307B3E6">
      <w:pPr>
        <w:pStyle w:val="Normal"/>
        <w:spacing w:line="480" w:lineRule="auto"/>
        <w:ind w:left="0"/>
        <w:jc w:val="both"/>
        <w:outlineLvl w:val="0"/>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 Microorganisms</w:t>
      </w:r>
    </w:p>
    <w:p xmlns:wp14="http://schemas.microsoft.com/office/word/2010/wordml" w:rsidP="3175BF45" w14:paraId="3554B036" wp14:textId="77777777">
      <w:pPr>
        <w:pStyle w:val="Normal"/>
        <w:spacing w:line="480" w:lineRule="auto"/>
        <w:ind w:left="0" w:firstLine="720"/>
        <w:jc w:val="both"/>
        <w:rPr/>
      </w:pPr>
      <w:r w:rsidRPr="3175BF45" w:rsidR="3175BF45">
        <w:rPr>
          <w:rFonts w:ascii="Times New Roman" w:hAnsi="Times New Roman" w:eastAsia="Times New Roman" w:cs="Times New Roman"/>
          <w:color w:val="000000" w:themeColor="text1" w:themeTint="FF" w:themeShade="FF"/>
          <w:sz w:val="24"/>
          <w:szCs w:val="24"/>
          <w:lang w:val="en-US"/>
        </w:rPr>
        <w:t xml:space="preserve">The 141 yeast strains investigated were isolated from </w:t>
      </w:r>
      <w:proofErr w:type="spellStart"/>
      <w:r w:rsidRPr="3175BF45" w:rsidR="3175BF45">
        <w:rPr>
          <w:rFonts w:ascii="Times New Roman" w:hAnsi="Times New Roman" w:eastAsia="Times New Roman" w:cs="Times New Roman"/>
          <w:i w:val="1"/>
          <w:iCs w:val="1"/>
          <w:color w:val="000000" w:themeColor="text1" w:themeTint="FF" w:themeShade="FF"/>
          <w:sz w:val="24"/>
          <w:szCs w:val="24"/>
          <w:lang w:val="en-US"/>
        </w:rPr>
        <w:t>Vitis</w:t>
      </w:r>
      <w:proofErr w:type="spellEnd"/>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i w:val="1"/>
          <w:iCs w:val="1"/>
          <w:color w:val="000000" w:themeColor="text1" w:themeTint="FF" w:themeShade="FF"/>
          <w:sz w:val="24"/>
          <w:szCs w:val="24"/>
          <w:lang w:val="en-US"/>
        </w:rPr>
        <w:t>labrusca</w:t>
      </w:r>
      <w:proofErr w:type="spellEnd"/>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 </w:t>
      </w:r>
      <w:r w:rsidRPr="3175BF45" w:rsidR="3175BF45">
        <w:rPr>
          <w:rFonts w:ascii="Times New Roman" w:hAnsi="Times New Roman" w:eastAsia="Times New Roman" w:cs="Times New Roman"/>
          <w:color w:val="000000" w:themeColor="text1" w:themeTint="FF" w:themeShade="FF"/>
          <w:sz w:val="24"/>
          <w:szCs w:val="24"/>
          <w:lang w:val="en-US"/>
        </w:rPr>
        <w:t>grapes from vineyards localized in Parana State</w:t>
      </w:r>
      <w:r w:rsidRPr="3175BF45" w:rsidR="3175BF45">
        <w:rPr>
          <w:rStyle w:val="Annotationreference"/>
          <w:rFonts w:ascii="Times New Roman" w:hAnsi="Times New Roman" w:eastAsia="Times New Roman" w:cs="Times New Roman"/>
          <w:color w:val="000000" w:themeColor="text1" w:themeTint="FF" w:themeShade="FF"/>
          <w:sz w:val="24"/>
          <w:szCs w:val="24"/>
          <w:lang w:val="en-US"/>
        </w:rPr>
        <w:t>, Brazil</w:t>
      </w:r>
      <w:r w:rsidRPr="3175BF45" w:rsidR="3175BF45">
        <w:rPr>
          <w:rFonts w:ascii="Times New Roman" w:hAnsi="Times New Roman" w:eastAsia="Times New Roman" w:cs="Times New Roman"/>
          <w:color w:val="000000" w:themeColor="text1" w:themeTint="FF" w:themeShade="FF"/>
          <w:sz w:val="24"/>
          <w:szCs w:val="24"/>
          <w:lang w:val="en-US"/>
        </w:rPr>
        <w:t xml:space="preserve">. The strains were stored at -20 °C until the moment of use. </w:t>
      </w:r>
    </w:p>
    <w:p xmlns:wp14="http://schemas.microsoft.com/office/word/2010/wordml" w:rsidP="3175BF45" w14:paraId="2649887A" wp14:noSpellErr="1" wp14:textId="21214C0E">
      <w:pPr>
        <w:pStyle w:val="Normal"/>
        <w:spacing w:line="480" w:lineRule="auto"/>
        <w:ind w:left="0"/>
        <w:jc w:val="both"/>
        <w:outlineLvl w:val="0"/>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Cells cultivation</w:t>
      </w:r>
    </w:p>
    <w:p xmlns:wp14="http://schemas.microsoft.com/office/word/2010/wordml" w:rsidP="3175BF45" w14:paraId="17F09E32" wp14:textId="77777777">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The cell growth was conducted in 50 mL Erlenmeyer flasks containing 10 mL YPD medium (10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yeast extract, 20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peptone, 20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glucose, initial pH value 5.5</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±0.2</w:t>
      </w:r>
      <w:r w:rsidRPr="3175BF45" w:rsidR="3175BF45">
        <w:rPr>
          <w:rFonts w:ascii="Times New Roman" w:hAnsi="Times New Roman" w:eastAsia="Times New Roman" w:cs="Times New Roman"/>
          <w:color w:val="000000" w:themeColor="text1" w:themeTint="FF" w:themeShade="FF"/>
          <w:sz w:val="24"/>
          <w:szCs w:val="24"/>
          <w:lang w:val="en-US"/>
        </w:rPr>
        <w:t xml:space="preserve">). </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 xml:space="preserve">The media was sterilized at 121 ºC, 1 </w:t>
      </w:r>
      <w:proofErr w:type="spellStart"/>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atm</w:t>
      </w:r>
      <w:proofErr w:type="spellEnd"/>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 using adequate time. After inoculation, the flasks were kept in orbital shaker for 24 hours at 150</w:t>
      </w:r>
      <w:r w:rsidRPr="3175BF45" w:rsidR="3175BF45">
        <w:rPr>
          <w:rFonts w:ascii="Times New Roman" w:hAnsi="Times New Roman" w:eastAsia="Times New Roman" w:cs="Times New Roman"/>
          <w:color w:val="000000" w:themeColor="text1" w:themeTint="FF" w:themeShade="FF"/>
          <w:sz w:val="24"/>
          <w:szCs w:val="24"/>
          <w:lang w:val="en-US"/>
        </w:rPr>
        <w:t>-</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 xml:space="preserve">rpm and 28 ºC. </w:t>
      </w:r>
    </w:p>
    <w:p xmlns:wp14="http://schemas.microsoft.com/office/word/2010/wordml" w:rsidP="3175BF45" w14:paraId="0E9C902D" wp14:textId="77777777">
      <w:pPr>
        <w:pStyle w:val="Normal"/>
        <w:spacing w:line="480" w:lineRule="auto"/>
        <w:ind w:left="0" w:firstLine="720"/>
        <w:jc w:val="both"/>
        <w:rPr>
          <w:sz w:val="24"/>
          <w:szCs w:val="24"/>
        </w:rPr>
      </w:pP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 xml:space="preserve">To increase cell number, the yeasts cells were transferred to a 1000 mL Erlenmeyer flask containing 200 mL YPD medium. The flasks were kept in orbital shaker at the same conditions. </w:t>
      </w:r>
      <w:r w:rsidRPr="3175BF45" w:rsidR="3175BF45">
        <w:rPr>
          <w:rFonts w:ascii="Times New Roman" w:hAnsi="Times New Roman" w:eastAsia="Times New Roman" w:cs="Times New Roman"/>
          <w:color w:val="000000" w:themeColor="text1" w:themeTint="FF" w:themeShade="FF"/>
          <w:sz w:val="24"/>
          <w:szCs w:val="24"/>
          <w:lang w:val="en-US"/>
        </w:rPr>
        <w:t xml:space="preserve">Hence, the yeasts cells were separated from the media by centrifugation at 7000 </w:t>
      </w:r>
      <w:proofErr w:type="spellStart"/>
      <w:r w:rsidRPr="3175BF45" w:rsidR="3175BF45">
        <w:rPr>
          <w:rFonts w:ascii="Times New Roman" w:hAnsi="Times New Roman" w:eastAsia="Times New Roman" w:cs="Times New Roman"/>
          <w:i w:val="1"/>
          <w:iCs w:val="1"/>
          <w:color w:val="000000" w:themeColor="text1" w:themeTint="FF" w:themeShade="FF"/>
          <w:sz w:val="24"/>
          <w:szCs w:val="24"/>
          <w:lang w:val="en-US"/>
        </w:rPr>
        <w:t>xg</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for 5 minutes. The cells were suspended with a certain amount of sterilized distilled water, quantified by dried weight and maintained at 4 ºC until the moment of use.  </w:t>
      </w:r>
    </w:p>
    <w:p xmlns:wp14="http://schemas.microsoft.com/office/word/2010/wordml" w:rsidP="3175BF45" w14:paraId="08A47A74" wp14:textId="5EE02352">
      <w:pPr>
        <w:pStyle w:val="Normal"/>
        <w:spacing w:line="480" w:lineRule="auto"/>
        <w:ind w:left="0"/>
        <w:jc w:val="both"/>
        <w:outlineLvl w:val="0"/>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Screening of wild yeasts for </w:t>
      </w:r>
      <w:proofErr w:type="spellStart"/>
      <w:r w:rsidRPr="3175BF45" w:rsidR="3175BF45">
        <w:rPr>
          <w:rFonts w:ascii="Times New Roman" w:hAnsi="Times New Roman" w:eastAsia="Times New Roman" w:cs="Times New Roman"/>
          <w:i w:val="1"/>
          <w:iCs w:val="1"/>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 producing enzymes</w:t>
      </w:r>
    </w:p>
    <w:p xmlns:wp14="http://schemas.microsoft.com/office/word/2010/wordml" w:rsidP="3175BF45" w14:paraId="7F9BBC32" wp14:textId="77777777" wp14:noSpellErr="1">
      <w:pPr>
        <w:pStyle w:val="Normal"/>
        <w:spacing w:line="480" w:lineRule="auto"/>
        <w:ind w:left="0" w:firstLine="720"/>
        <w:jc w:val="both"/>
        <w:rPr/>
      </w:pPr>
      <w:r w:rsidRPr="3175BF45" w:rsidR="3175BF45">
        <w:rPr>
          <w:rFonts w:ascii="Times New Roman" w:hAnsi="Times New Roman" w:eastAsia="Times New Roman" w:cs="Times New Roman"/>
          <w:color w:val="000000" w:themeColor="text1" w:themeTint="FF" w:themeShade="FF"/>
          <w:sz w:val="24"/>
          <w:szCs w:val="24"/>
          <w:lang w:val="en-US"/>
        </w:rPr>
        <w:t>An</w:t>
      </w:r>
      <w:r w:rsidRPr="3175BF45" w:rsidR="3175BF45">
        <w:rPr>
          <w:rStyle w:val="Annotationreference"/>
          <w:rFonts w:ascii="Times New Roman" w:hAnsi="Times New Roman" w:eastAsia="Times New Roman" w:cs="Times New Roman"/>
          <w:color w:val="000000" w:themeColor="text1" w:themeTint="FF" w:themeShade="FF"/>
          <w:sz w:val="24"/>
          <w:szCs w:val="24"/>
          <w:lang w:val="en-US"/>
        </w:rPr>
        <w:t xml:space="preserve"> </w:t>
      </w:r>
      <w:r w:rsidRPr="3175BF45" w:rsidR="3175BF45">
        <w:rPr>
          <w:rFonts w:ascii="Times New Roman" w:hAnsi="Times New Roman" w:eastAsia="Times New Roman" w:cs="Times New Roman"/>
          <w:color w:val="000000" w:themeColor="text1" w:themeTint="FF" w:themeShade="FF"/>
          <w:sz w:val="24"/>
          <w:szCs w:val="24"/>
          <w:lang w:val="en-US"/>
        </w:rPr>
        <w:t>amount of 28 mg dried cells.mL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of each yeast suspension was, individually, inoculated to 10 mL of 500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sucrose solution (initial pH value 4.5</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±0.2)</w:t>
      </w:r>
      <w:r w:rsidRPr="3175BF45" w:rsidR="3175BF45">
        <w:rPr>
          <w:rFonts w:ascii="Times New Roman" w:hAnsi="Times New Roman" w:eastAsia="Times New Roman" w:cs="Times New Roman"/>
          <w:color w:val="000000" w:themeColor="text1" w:themeTint="FF" w:themeShade="FF"/>
          <w:sz w:val="24"/>
          <w:szCs w:val="24"/>
          <w:lang w:val="en-US"/>
        </w:rPr>
        <w:t xml:space="preserve">. The experiment was conducted with four flasks for each strain of indigenous yeasts, in triplicate. After inoculation, the Erlenmeyer flasks were kept in orbital shaker for a total of 12 hours at 50 ºC and 150 rpm agitation. </w:t>
      </w:r>
    </w:p>
    <w:p xmlns:wp14="http://schemas.microsoft.com/office/word/2010/wordml" w:rsidP="3175BF45" w14:paraId="65A5952F" wp14:textId="77777777">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 xml:space="preserve">Every three hours, a flask of each isolated yeast was withdrawn and maintained at 90 ºC for 10 minutes to inactivate the present enzymes. The content of each flask was centrifuged to separate the cells from the supernatant. And supernatants were employed to investigate the formation of the </w:t>
      </w:r>
      <w:proofErr w:type="spellStart"/>
      <w:r w:rsidRPr="3175BF45" w:rsidR="3175BF45">
        <w:rPr>
          <w:rFonts w:ascii="Times New Roman" w:hAnsi="Times New Roman" w:eastAsia="Times New Roman" w:cs="Times New Roman"/>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and monosaccharides by thin layer chromatography.</w:t>
      </w:r>
    </w:p>
    <w:p xmlns:wp14="http://schemas.microsoft.com/office/word/2010/wordml" w:rsidP="3175BF45" w14:paraId="1CED4E58" wp14:textId="576D0C43">
      <w:pPr>
        <w:pStyle w:val="Normal"/>
        <w:spacing w:line="480" w:lineRule="auto"/>
        <w:ind w:left="0"/>
        <w:jc w:val="both"/>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Evaluation of pH and temperature parameters for </w:t>
      </w:r>
      <w:proofErr w:type="spellStart"/>
      <w:r w:rsidRPr="3175BF45" w:rsidR="3175BF45">
        <w:rPr>
          <w:rFonts w:ascii="Times New Roman" w:hAnsi="Times New Roman" w:eastAsia="Times New Roman" w:cs="Times New Roman"/>
          <w:i w:val="1"/>
          <w:iCs w:val="1"/>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 synthesis </w:t>
      </w:r>
    </w:p>
    <w:p xmlns:wp14="http://schemas.microsoft.com/office/word/2010/wordml" w:rsidP="3175BF45" w14:paraId="61AB4691" wp14:textId="77777777" wp14:noSpellErr="1">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An amount of 28 mg dried cells.mL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of each yeast suspension was used. The 500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sucrose solution was adjusted to different pH values: 4.5 and 5.5 ,100 mmol.L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acetate buffer, and pH 6.5, 100 mmol.L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phosphate buffer. Each experiment conducted at the three pH values was evaluated at the temperatures: 40 ºC, 50 ºC and 60 ºC. </w:t>
      </w:r>
    </w:p>
    <w:p xmlns:wp14="http://schemas.microsoft.com/office/word/2010/wordml" w:rsidP="3175BF45" w14:paraId="4F3FAA17" wp14:noSpellErr="1" wp14:textId="3560F957">
      <w:pPr>
        <w:pStyle w:val="Normal"/>
        <w:spacing w:line="480" w:lineRule="auto"/>
        <w:ind w:left="0"/>
        <w:jc w:val="both"/>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Analytical Methods</w:t>
      </w:r>
    </w:p>
    <w:p xmlns:wp14="http://schemas.microsoft.com/office/word/2010/wordml" w:rsidP="3175BF45" w14:paraId="17644018" wp14:noSpellErr="1" wp14:textId="41F482EE">
      <w:pPr>
        <w:pStyle w:val="Normal"/>
        <w:spacing w:line="480" w:lineRule="auto"/>
        <w:ind w:left="0"/>
        <w:jc w:val="both"/>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Thin Layer Chromatography</w:t>
      </w:r>
    </w:p>
    <w:p xmlns:wp14="http://schemas.microsoft.com/office/word/2010/wordml" w:rsidP="3175BF45" w14:paraId="04711124" wp14:textId="77777777">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 xml:space="preserve">Each sample of the screening experiment was tested by thin layer chromatography. Glass plaques measuring 20 x 20 cm with a Silica Gel 60 layer of 300 </w:t>
      </w:r>
      <w:proofErr w:type="spellStart"/>
      <w:r w:rsidRPr="3175BF45" w:rsidR="3175BF45">
        <w:rPr>
          <w:rFonts w:ascii="Times New Roman" w:hAnsi="Times New Roman" w:eastAsia="Times New Roman" w:cs="Times New Roman"/>
          <w:color w:val="000000" w:themeColor="text1" w:themeTint="FF" w:themeShade="FF"/>
          <w:sz w:val="24"/>
          <w:szCs w:val="24"/>
          <w:lang w:val="en-US"/>
        </w:rPr>
        <w:t>μm</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were used. A mobile phase of </w:t>
      </w:r>
      <w:proofErr w:type="spellStart"/>
      <w:r w:rsidRPr="3175BF45" w:rsidR="3175BF45">
        <w:rPr>
          <w:rFonts w:ascii="Times New Roman" w:hAnsi="Times New Roman" w:eastAsia="Times New Roman" w:cs="Times New Roman"/>
          <w:color w:val="000000" w:themeColor="text1" w:themeTint="FF" w:themeShade="FF"/>
          <w:sz w:val="24"/>
          <w:szCs w:val="24"/>
          <w:lang w:val="en-US"/>
        </w:rPr>
        <w:t>buthanol</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acetic acid: water (5:4:1) and the visualization solution was 2% </w:t>
      </w:r>
      <w:proofErr w:type="spellStart"/>
      <w:r w:rsidRPr="3175BF45" w:rsidR="3175BF45">
        <w:rPr>
          <w:rFonts w:ascii="Times New Roman" w:hAnsi="Times New Roman" w:eastAsia="Times New Roman" w:cs="Times New Roman"/>
          <w:color w:val="000000" w:themeColor="text1" w:themeTint="FF" w:themeShade="FF"/>
          <w:sz w:val="24"/>
          <w:szCs w:val="24"/>
          <w:lang w:val="en-US"/>
        </w:rPr>
        <w:t>sulphuric</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acid in methanol were employed. An aliquot of 4 </w:t>
      </w:r>
      <w:proofErr w:type="spellStart"/>
      <w:r w:rsidRPr="3175BF45" w:rsidR="3175BF45">
        <w:rPr>
          <w:rFonts w:ascii="Times New Roman" w:hAnsi="Times New Roman" w:eastAsia="Times New Roman" w:cs="Times New Roman"/>
          <w:color w:val="000000" w:themeColor="text1" w:themeTint="FF" w:themeShade="FF"/>
          <w:sz w:val="24"/>
          <w:szCs w:val="24"/>
          <w:lang w:val="en-US"/>
        </w:rPr>
        <w:t>μL</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of the samples and of the analytical standards were applied on the silica plate. Solutions of glucose, fructose, sucrose, 1-kestose, and </w:t>
      </w:r>
      <w:proofErr w:type="spellStart"/>
      <w:r w:rsidRPr="3175BF45" w:rsidR="3175BF45">
        <w:rPr>
          <w:rFonts w:ascii="Times New Roman" w:hAnsi="Times New Roman" w:eastAsia="Times New Roman" w:cs="Times New Roman"/>
          <w:color w:val="000000" w:themeColor="text1" w:themeTint="FF" w:themeShade="FF"/>
          <w:sz w:val="24"/>
          <w:szCs w:val="24"/>
          <w:lang w:val="en-US"/>
        </w:rPr>
        <w:t>nystose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(all from Sigma Aldrich) at the concentration of 1 mg.mL</w:t>
      </w:r>
      <w:r w:rsidRPr="3175BF45" w:rsidR="3175BF45">
        <w:rPr>
          <w:rFonts w:ascii="Times New Roman" w:hAnsi="Times New Roman" w:eastAsia="Times New Roman" w:cs="Times New Roman"/>
          <w:color w:val="000000" w:themeColor="text1" w:themeTint="FF" w:themeShade="FF"/>
          <w:sz w:val="24"/>
          <w:szCs w:val="24"/>
          <w:vertAlign w:val="superscript"/>
          <w:lang w:val="en-US"/>
        </w:rPr>
        <w:t xml:space="preserve">-1 </w:t>
      </w:r>
      <w:r w:rsidRPr="3175BF45" w:rsidR="3175BF45">
        <w:rPr>
          <w:rFonts w:ascii="Times New Roman" w:hAnsi="Times New Roman" w:eastAsia="Times New Roman" w:cs="Times New Roman"/>
          <w:color w:val="000000" w:themeColor="text1" w:themeTint="FF" w:themeShade="FF"/>
          <w:sz w:val="24"/>
          <w:szCs w:val="24"/>
          <w:lang w:val="en-US"/>
        </w:rPr>
        <w:t>each, were used as analytical standards to determine the retention factor of each substance.</w:t>
      </w:r>
    </w:p>
    <w:p xmlns:wp14="http://schemas.microsoft.com/office/word/2010/wordml" w:rsidP="3175BF45" w14:paraId="7DE55486" wp14:noSpellErr="1" wp14:textId="4FBAC806">
      <w:pPr>
        <w:pStyle w:val="Normal"/>
        <w:spacing w:line="480" w:lineRule="auto"/>
        <w:ind w:left="0"/>
        <w:jc w:val="both"/>
        <w:outlineLvl w:val="0"/>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Carbohydrate Quantification by High Pressure Liquid Chromatography</w:t>
      </w:r>
    </w:p>
    <w:p xmlns:wp14="http://schemas.microsoft.com/office/word/2010/wordml" w:rsidP="3175BF45" w14:paraId="319DC4E8" wp14:textId="77777777">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 xml:space="preserve">The analysis was performed on a Varian </w:t>
      </w:r>
      <w:proofErr w:type="spellStart"/>
      <w:r w:rsidRPr="3175BF45" w:rsidR="3175BF45">
        <w:rPr>
          <w:rFonts w:ascii="Times New Roman" w:hAnsi="Times New Roman" w:eastAsia="Times New Roman" w:cs="Times New Roman"/>
          <w:color w:val="000000" w:themeColor="text1" w:themeTint="FF" w:themeShade="FF"/>
          <w:sz w:val="24"/>
          <w:szCs w:val="24"/>
          <w:lang w:val="en-US"/>
        </w:rPr>
        <w:t>ProStar</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HPLC (Varian Inc., Walnut Creek, CA, USA) comprising an index refractor detector, Varian, model 350. Chromatographic separation was performed in a </w:t>
      </w:r>
      <w:proofErr w:type="spellStart"/>
      <w:r w:rsidRPr="3175BF45" w:rsidR="3175BF45">
        <w:rPr>
          <w:rFonts w:ascii="Times New Roman" w:hAnsi="Times New Roman" w:eastAsia="Times New Roman" w:cs="Times New Roman"/>
          <w:color w:val="000000" w:themeColor="text1" w:themeTint="FF" w:themeShade="FF"/>
          <w:sz w:val="24"/>
          <w:szCs w:val="24"/>
          <w:lang w:val="en-US"/>
        </w:rPr>
        <w:t>Supelcosil</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LC-NH</w:t>
      </w:r>
      <w:r w:rsidRPr="3175BF45" w:rsidR="3175BF45">
        <w:rPr>
          <w:rFonts w:ascii="Times New Roman" w:hAnsi="Times New Roman" w:eastAsia="Times New Roman" w:cs="Times New Roman"/>
          <w:color w:val="000000" w:themeColor="text1" w:themeTint="FF" w:themeShade="FF"/>
          <w:sz w:val="24"/>
          <w:szCs w:val="24"/>
          <w:vertAlign w:val="subscript"/>
          <w:lang w:val="en-US"/>
        </w:rPr>
        <w:t>2</w:t>
      </w:r>
      <w:r w:rsidRPr="3175BF45" w:rsidR="3175BF45">
        <w:rPr>
          <w:rFonts w:ascii="Times New Roman" w:hAnsi="Times New Roman" w:eastAsia="Times New Roman" w:cs="Times New Roman"/>
          <w:color w:val="000000" w:themeColor="text1" w:themeTint="FF" w:themeShade="FF"/>
          <w:sz w:val="24"/>
          <w:szCs w:val="24"/>
          <w:lang w:val="en-US"/>
        </w:rPr>
        <w:t xml:space="preserve"> column (5 µm; 250 x 4.6 mm through an isocratic gradient employing as mobile phase a mixture of acetonitrile: water (80: 20) at a flow rate of 1 mL.min</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w:t>
      </w:r>
    </w:p>
    <w:p xmlns:wp14="http://schemas.microsoft.com/office/word/2010/wordml" w:rsidP="3175BF45" w14:paraId="3F7161F9" wp14:textId="77777777">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 xml:space="preserve">Target compounds (glucose, fructose, sucrose, 1-kestose and </w:t>
      </w:r>
      <w:proofErr w:type="spellStart"/>
      <w:r w:rsidRPr="3175BF45" w:rsidR="3175BF45">
        <w:rPr>
          <w:rFonts w:ascii="Times New Roman" w:hAnsi="Times New Roman" w:eastAsia="Times New Roman" w:cs="Times New Roman"/>
          <w:color w:val="000000" w:themeColor="text1" w:themeTint="FF" w:themeShade="FF"/>
          <w:sz w:val="24"/>
          <w:szCs w:val="24"/>
          <w:lang w:val="en-US"/>
        </w:rPr>
        <w:t>nystose</w:t>
      </w:r>
      <w:proofErr w:type="spellEnd"/>
      <w:r w:rsidRPr="3175BF45" w:rsidR="3175BF45">
        <w:rPr>
          <w:rFonts w:ascii="Times New Roman" w:hAnsi="Times New Roman" w:eastAsia="Times New Roman" w:cs="Times New Roman"/>
          <w:color w:val="000000" w:themeColor="text1" w:themeTint="FF" w:themeShade="FF"/>
          <w:sz w:val="24"/>
          <w:szCs w:val="24"/>
          <w:lang w:val="en-US"/>
        </w:rPr>
        <w:t>) were identified according to retention times and quantified by interpolation in analytical curves of the external standards. The carbohydrates glucose and fructose had an analytical curve developed between the concentrations of 0.10 and 10.0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sucrose, 0.10 and 20.0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and, 1-kestose and </w:t>
      </w:r>
      <w:proofErr w:type="spellStart"/>
      <w:r w:rsidRPr="3175BF45" w:rsidR="3175BF45">
        <w:rPr>
          <w:rFonts w:ascii="Times New Roman" w:hAnsi="Times New Roman" w:eastAsia="Times New Roman" w:cs="Times New Roman"/>
          <w:color w:val="000000" w:themeColor="text1" w:themeTint="FF" w:themeShade="FF"/>
          <w:sz w:val="24"/>
          <w:szCs w:val="24"/>
          <w:lang w:val="en-US"/>
        </w:rPr>
        <w:t>nystose</w:t>
      </w:r>
      <w:proofErr w:type="spellEnd"/>
      <w:r w:rsidRPr="3175BF45" w:rsidR="3175BF45">
        <w:rPr>
          <w:rFonts w:ascii="Times New Roman" w:hAnsi="Times New Roman" w:eastAsia="Times New Roman" w:cs="Times New Roman"/>
          <w:color w:val="000000" w:themeColor="text1" w:themeTint="FF" w:themeShade="FF"/>
          <w:sz w:val="24"/>
          <w:szCs w:val="24"/>
          <w:lang w:val="en-US"/>
        </w:rPr>
        <w:t>, 0.10 and 5.0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The equations and coefficients of determination are shown in table 1. The samples were filtered through a 0.20 </w:t>
      </w:r>
      <w:proofErr w:type="spellStart"/>
      <w:r w:rsidRPr="3175BF45" w:rsidR="3175BF45">
        <w:rPr>
          <w:rFonts w:ascii="Times New Roman" w:hAnsi="Times New Roman" w:eastAsia="Times New Roman" w:cs="Times New Roman"/>
          <w:color w:val="000000" w:themeColor="text1" w:themeTint="FF" w:themeShade="FF"/>
          <w:sz w:val="24"/>
          <w:szCs w:val="24"/>
          <w:lang w:val="en-US"/>
        </w:rPr>
        <w:t>μm</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filter before the injection and a 20-μL-injection volume was used.</w:t>
      </w:r>
    </w:p>
    <w:p xmlns:wp14="http://schemas.microsoft.com/office/word/2010/wordml" w:rsidP="3175BF45" w14:paraId="28EBB0F1" wp14:textId="77777777" wp14:noSpellErr="1">
      <w:pPr>
        <w:pStyle w:val="Normal"/>
        <w:spacing w:line="480" w:lineRule="auto"/>
        <w:ind w:left="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Table 1. Analytical curves and coefficient of determination for the substances analyzed by HPLC</w:t>
      </w:r>
    </w:p>
    <w:tbl>
      <w:tblPr>
        <w:tblStyle w:val="Tabelacomgrade"/>
        <w:tblW w:w="6136" w:type="dxa"/>
        <w:jc w:val="center"/>
        <w:tblInd w:w="0" w:type="dxa"/>
        <w:tblCellMar>
          <w:top w:w="0" w:type="dxa"/>
          <w:left w:w="108" w:type="dxa"/>
          <w:bottom w:w="0" w:type="dxa"/>
          <w:right w:w="108" w:type="dxa"/>
        </w:tblCellMar>
        <w:tblLook w:val="04a0" w:firstRow="1" w:lastRow="0" w:firstColumn="1" w:lastColumn="0" w:noHBand="0" w:noVBand="1"/>
      </w:tblPr>
      <w:tblGrid>
        <w:gridCol w:w="1467"/>
        <w:gridCol w:w="1964"/>
        <w:gridCol w:w="2705"/>
      </w:tblGrid>
      <w:tr xmlns:wp14="http://schemas.microsoft.com/office/word/2010/wordml" w:rsidTr="3175BF45" w14:paraId="745A3A28" wp14:textId="77777777">
        <w:trPr>
          <w:trHeight w:val="315" w:hRule="atLeast"/>
        </w:trPr>
        <w:tc>
          <w:tcPr>
            <w:tcW w:w="1467" w:type="dxa"/>
            <w:tcBorders>
              <w:left w:val="nil"/>
            </w:tcBorders>
            <w:shd w:val="clear" w:color="auto" w:fill="auto"/>
            <w:tcMar/>
            <w:vAlign w:val="center"/>
          </w:tcPr>
          <w:p w:rsidP="3175BF45" w14:paraId="3ECABFED"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lang w:val="en-US"/>
              </w:rPr>
              <w:t>Carbohydrate</w:t>
            </w:r>
          </w:p>
        </w:tc>
        <w:tc>
          <w:tcPr>
            <w:tcW w:w="1964" w:type="dxa"/>
            <w:tcBorders/>
            <w:shd w:val="clear" w:color="auto" w:fill="auto"/>
            <w:tcMar>
              <w:left w:w="103" w:type="dxa"/>
            </w:tcMar>
            <w:vAlign w:val="center"/>
          </w:tcPr>
          <w:p w:rsidP="3175BF45" w14:paraId="69DA4975"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lang w:val="en-US"/>
              </w:rPr>
              <w:t>Analytical curve</w:t>
            </w:r>
          </w:p>
        </w:tc>
        <w:tc>
          <w:tcPr>
            <w:tcW w:w="2705" w:type="dxa"/>
            <w:tcBorders>
              <w:right w:val="nil"/>
              <w:insideV w:val="nil"/>
            </w:tcBorders>
            <w:shd w:val="clear" w:color="auto" w:fill="auto"/>
            <w:tcMar>
              <w:left w:w="103" w:type="dxa"/>
            </w:tcMar>
            <w:vAlign w:val="center"/>
          </w:tcPr>
          <w:p w:rsidP="3175BF45" w14:paraId="6697F5CC"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lang w:val="en-US"/>
              </w:rPr>
              <w:t>Coefficient of determination</w:t>
            </w:r>
          </w:p>
        </w:tc>
      </w:tr>
      <w:tr xmlns:wp14="http://schemas.microsoft.com/office/word/2010/wordml" w:rsidTr="3175BF45" w14:paraId="31513ABE" wp14:textId="77777777">
        <w:trPr/>
        <w:tc>
          <w:tcPr>
            <w:tcW w:w="1467" w:type="dxa"/>
            <w:tcBorders>
              <w:left w:val="nil"/>
            </w:tcBorders>
            <w:shd w:val="clear" w:color="auto" w:fill="auto"/>
            <w:tcMar/>
            <w:vAlign w:val="center"/>
          </w:tcPr>
          <w:p w:rsidP="3175BF45" w14:paraId="670C39EB"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lang w:val="en-US"/>
              </w:rPr>
              <w:t>Fructose</w:t>
            </w:r>
          </w:p>
        </w:tc>
        <w:tc>
          <w:tcPr>
            <w:tcW w:w="1964" w:type="dxa"/>
            <w:tcBorders/>
            <w:shd w:val="clear" w:color="auto" w:fill="auto"/>
            <w:tcMar>
              <w:left w:w="103" w:type="dxa"/>
            </w:tcMar>
            <w:vAlign w:val="center"/>
          </w:tcPr>
          <w:p w:rsidP="3175BF45" w14:paraId="793B8BB8"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rPr>
              <w:t>y=654926x-58077</w:t>
            </w:r>
          </w:p>
        </w:tc>
        <w:tc>
          <w:tcPr>
            <w:tcW w:w="2705" w:type="dxa"/>
            <w:tcBorders>
              <w:right w:val="nil"/>
              <w:insideV w:val="nil"/>
            </w:tcBorders>
            <w:shd w:val="clear" w:color="auto" w:fill="auto"/>
            <w:tcMar>
              <w:left w:w="103" w:type="dxa"/>
            </w:tcMar>
            <w:vAlign w:val="center"/>
          </w:tcPr>
          <w:p w:rsidP="3175BF45" w14:paraId="7783C48E"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D0D0D" w:themeColor="text1" w:themeTint="F2" w:themeShade="FF"/>
                <w:sz w:val="16"/>
                <w:szCs w:val="16"/>
              </w:rPr>
              <w:t>0.9960</w:t>
            </w:r>
          </w:p>
        </w:tc>
      </w:tr>
      <w:tr xmlns:wp14="http://schemas.microsoft.com/office/word/2010/wordml" w:rsidTr="3175BF45" w14:paraId="3FF55875" wp14:textId="77777777">
        <w:trPr/>
        <w:tc>
          <w:tcPr>
            <w:tcW w:w="1467" w:type="dxa"/>
            <w:tcBorders>
              <w:left w:val="nil"/>
            </w:tcBorders>
            <w:shd w:val="clear" w:color="auto" w:fill="auto"/>
            <w:tcMar/>
            <w:vAlign w:val="center"/>
          </w:tcPr>
          <w:p w:rsidP="3175BF45" w14:paraId="61D7D461"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lang w:val="en-US"/>
              </w:rPr>
              <w:t>Glucose</w:t>
            </w:r>
          </w:p>
        </w:tc>
        <w:tc>
          <w:tcPr>
            <w:tcW w:w="1964" w:type="dxa"/>
            <w:tcBorders/>
            <w:shd w:val="clear" w:color="auto" w:fill="auto"/>
            <w:tcMar>
              <w:left w:w="103" w:type="dxa"/>
            </w:tcMar>
            <w:vAlign w:val="center"/>
          </w:tcPr>
          <w:p w:rsidP="3175BF45" w14:paraId="514FE291"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rPr>
              <w:t>y=639942x-34,251</w:t>
            </w:r>
          </w:p>
        </w:tc>
        <w:tc>
          <w:tcPr>
            <w:tcW w:w="2705" w:type="dxa"/>
            <w:tcBorders>
              <w:right w:val="nil"/>
              <w:insideV w:val="nil"/>
            </w:tcBorders>
            <w:shd w:val="clear" w:color="auto" w:fill="auto"/>
            <w:tcMar>
              <w:left w:w="103" w:type="dxa"/>
            </w:tcMar>
            <w:vAlign w:val="center"/>
          </w:tcPr>
          <w:p w:rsidP="3175BF45" w14:paraId="160C45D2"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D0D0D" w:themeColor="text1" w:themeTint="F2" w:themeShade="FF"/>
                <w:sz w:val="16"/>
                <w:szCs w:val="16"/>
              </w:rPr>
              <w:t>0.9992</w:t>
            </w:r>
          </w:p>
        </w:tc>
      </w:tr>
      <w:tr xmlns:wp14="http://schemas.microsoft.com/office/word/2010/wordml" w:rsidTr="3175BF45" w14:paraId="2944573D" wp14:textId="77777777">
        <w:trPr/>
        <w:tc>
          <w:tcPr>
            <w:tcW w:w="1467" w:type="dxa"/>
            <w:tcBorders>
              <w:left w:val="nil"/>
            </w:tcBorders>
            <w:shd w:val="clear" w:color="auto" w:fill="auto"/>
            <w:tcMar/>
            <w:vAlign w:val="center"/>
          </w:tcPr>
          <w:p w:rsidP="3175BF45" w14:paraId="2984DFAE"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lang w:val="en-US"/>
              </w:rPr>
              <w:t>Sucrose</w:t>
            </w:r>
          </w:p>
        </w:tc>
        <w:tc>
          <w:tcPr>
            <w:tcW w:w="1964" w:type="dxa"/>
            <w:tcBorders/>
            <w:shd w:val="clear" w:color="auto" w:fill="auto"/>
            <w:tcMar>
              <w:left w:w="103" w:type="dxa"/>
            </w:tcMar>
            <w:vAlign w:val="center"/>
          </w:tcPr>
          <w:p w:rsidP="3175BF45" w14:paraId="5A19F372"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rPr>
              <w:t>y=758439x+296170</w:t>
            </w:r>
          </w:p>
        </w:tc>
        <w:tc>
          <w:tcPr>
            <w:tcW w:w="2705" w:type="dxa"/>
            <w:tcBorders>
              <w:right w:val="nil"/>
              <w:insideV w:val="nil"/>
            </w:tcBorders>
            <w:shd w:val="clear" w:color="auto" w:fill="auto"/>
            <w:tcMar>
              <w:left w:w="103" w:type="dxa"/>
            </w:tcMar>
            <w:vAlign w:val="center"/>
          </w:tcPr>
          <w:p w:rsidP="3175BF45" w14:paraId="281E4836"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D0D0D" w:themeColor="text1" w:themeTint="F2" w:themeShade="FF"/>
                <w:sz w:val="16"/>
                <w:szCs w:val="16"/>
              </w:rPr>
              <w:t>0.9964</w:t>
            </w:r>
          </w:p>
        </w:tc>
      </w:tr>
      <w:tr xmlns:wp14="http://schemas.microsoft.com/office/word/2010/wordml" w:rsidTr="3175BF45" w14:paraId="7A4147ED" wp14:textId="77777777">
        <w:trPr/>
        <w:tc>
          <w:tcPr>
            <w:tcW w:w="1467" w:type="dxa"/>
            <w:tcBorders>
              <w:left w:val="nil"/>
            </w:tcBorders>
            <w:shd w:val="clear" w:color="auto" w:fill="auto"/>
            <w:tcMar/>
            <w:vAlign w:val="center"/>
          </w:tcPr>
          <w:p w:rsidP="3175BF45" w14:paraId="789210A6"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lang w:val="en-US"/>
              </w:rPr>
              <w:t>1-Kestose</w:t>
            </w:r>
          </w:p>
        </w:tc>
        <w:tc>
          <w:tcPr>
            <w:tcW w:w="1964" w:type="dxa"/>
            <w:tcBorders/>
            <w:shd w:val="clear" w:color="auto" w:fill="auto"/>
            <w:tcMar>
              <w:left w:w="103" w:type="dxa"/>
            </w:tcMar>
            <w:vAlign w:val="center"/>
          </w:tcPr>
          <w:p w:rsidP="3175BF45" w14:paraId="2E5F0205"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rPr>
              <w:t>y=750048x+23655</w:t>
            </w:r>
          </w:p>
        </w:tc>
        <w:tc>
          <w:tcPr>
            <w:tcW w:w="2705" w:type="dxa"/>
            <w:tcBorders>
              <w:right w:val="nil"/>
              <w:insideV w:val="nil"/>
            </w:tcBorders>
            <w:shd w:val="clear" w:color="auto" w:fill="auto"/>
            <w:tcMar>
              <w:left w:w="103" w:type="dxa"/>
            </w:tcMar>
            <w:vAlign w:val="center"/>
          </w:tcPr>
          <w:p w:rsidP="3175BF45" w14:paraId="7B64D822"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D0D0D" w:themeColor="text1" w:themeTint="F2" w:themeShade="FF"/>
                <w:sz w:val="16"/>
                <w:szCs w:val="16"/>
              </w:rPr>
              <w:t>0.9975</w:t>
            </w:r>
          </w:p>
        </w:tc>
      </w:tr>
      <w:tr xmlns:wp14="http://schemas.microsoft.com/office/word/2010/wordml" w:rsidTr="3175BF45" w14:paraId="33D7E523" wp14:textId="77777777">
        <w:trPr/>
        <w:tc>
          <w:tcPr>
            <w:tcW w:w="1467" w:type="dxa"/>
            <w:tcBorders>
              <w:left w:val="nil"/>
            </w:tcBorders>
            <w:shd w:val="clear" w:color="auto" w:fill="auto"/>
            <w:tcMar/>
            <w:vAlign w:val="center"/>
          </w:tcPr>
          <w:p w:rsidP="3175BF45" w14:paraId="50D69CCC" wp14:textId="77777777">
            <w:pPr>
              <w:pStyle w:val="Normal"/>
              <w:spacing w:line="480" w:lineRule="auto"/>
              <w:ind w:left="0"/>
              <w:jc w:val="center"/>
              <w:rPr>
                <w:sz w:val="16"/>
                <w:szCs w:val="16"/>
              </w:rPr>
            </w:pPr>
            <w:proofErr w:type="spellStart"/>
            <w:r w:rsidRPr="3175BF45" w:rsidR="3175BF45">
              <w:rPr>
                <w:rFonts w:ascii="Times New Roman" w:hAnsi="Times New Roman" w:eastAsia="Times New Roman" w:cs="Times New Roman"/>
                <w:color w:val="000000" w:themeColor="text1" w:themeTint="FF" w:themeShade="FF"/>
                <w:sz w:val="16"/>
                <w:szCs w:val="16"/>
                <w:lang w:val="en-US"/>
              </w:rPr>
              <w:t>Nystose</w:t>
            </w:r>
            <w:proofErr w:type="spellEnd"/>
          </w:p>
        </w:tc>
        <w:tc>
          <w:tcPr>
            <w:tcW w:w="1964" w:type="dxa"/>
            <w:tcBorders/>
            <w:shd w:val="clear" w:color="auto" w:fill="auto"/>
            <w:tcMar>
              <w:left w:w="103" w:type="dxa"/>
            </w:tcMar>
            <w:vAlign w:val="center"/>
          </w:tcPr>
          <w:p w:rsidP="3175BF45" w14:paraId="1CA0E1C2"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00000" w:themeColor="text1" w:themeTint="FF" w:themeShade="FF"/>
                <w:sz w:val="16"/>
                <w:szCs w:val="16"/>
              </w:rPr>
              <w:t>y=657976x+45129</w:t>
            </w:r>
          </w:p>
        </w:tc>
        <w:tc>
          <w:tcPr>
            <w:tcW w:w="2705" w:type="dxa"/>
            <w:tcBorders>
              <w:right w:val="nil"/>
              <w:insideV w:val="nil"/>
            </w:tcBorders>
            <w:shd w:val="clear" w:color="auto" w:fill="auto"/>
            <w:tcMar>
              <w:left w:w="103" w:type="dxa"/>
            </w:tcMar>
            <w:vAlign w:val="center"/>
          </w:tcPr>
          <w:p w:rsidP="3175BF45" w14:paraId="24D066FF" wp14:textId="77777777" wp14:noSpellErr="1">
            <w:pPr>
              <w:pStyle w:val="Normal"/>
              <w:spacing w:line="480" w:lineRule="auto"/>
              <w:ind w:left="0"/>
              <w:jc w:val="center"/>
              <w:rPr>
                <w:sz w:val="16"/>
                <w:szCs w:val="16"/>
              </w:rPr>
            </w:pPr>
            <w:r w:rsidRPr="3175BF45" w:rsidR="3175BF45">
              <w:rPr>
                <w:rFonts w:ascii="Times New Roman" w:hAnsi="Times New Roman" w:eastAsia="Times New Roman" w:cs="Times New Roman"/>
                <w:color w:val="0D0D0D" w:themeColor="text1" w:themeTint="F2" w:themeShade="FF"/>
                <w:sz w:val="16"/>
                <w:szCs w:val="16"/>
              </w:rPr>
              <w:t>0.9967</w:t>
            </w:r>
          </w:p>
        </w:tc>
      </w:tr>
    </w:tbl>
    <w:p xmlns:wp14="http://schemas.microsoft.com/office/word/2010/wordml" w:rsidP="3175BF45" w14:paraId="7B9CEAFC" wp14:textId="77777777">
      <w:pPr>
        <w:pStyle w:val="Normal"/>
        <w:spacing w:line="480" w:lineRule="auto"/>
        <w:ind w:left="0" w:hanging="0"/>
        <w:jc w:val="both"/>
        <w:rPr>
          <w:rFonts w:ascii="Times New Roman" w:hAnsi="Times New Roman" w:eastAsia="Times New Roman" w:cs="Times New Roman"/>
          <w:color w:val="000000" w:themeColor="text1" w:themeTint="ff" w:themeShade="ff"/>
          <w:lang w:val="en-US"/>
        </w:rPr>
      </w:pPr>
    </w:p>
    <w:p xmlns:wp14="http://schemas.microsoft.com/office/word/2010/wordml" w:rsidP="3175BF45" w14:paraId="1DD64675" wp14:noSpellErr="1" wp14:textId="5E5366C7">
      <w:pPr>
        <w:pStyle w:val="Normal"/>
        <w:spacing w:line="480" w:lineRule="auto"/>
        <w:ind w:left="0"/>
        <w:jc w:val="both"/>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Taxonomic Yeasts Identification </w:t>
      </w:r>
    </w:p>
    <w:p xmlns:wp14="http://schemas.microsoft.com/office/word/2010/wordml" w:rsidP="3175BF45" w14:paraId="0849F750" wp14:noSpellErr="1" wp14:textId="4EF4B274">
      <w:pPr>
        <w:pStyle w:val="Normal"/>
        <w:spacing w:line="480" w:lineRule="auto"/>
        <w:ind w:left="0"/>
        <w:jc w:val="both"/>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MALDI-TOF Mass Spectrometry</w:t>
      </w:r>
    </w:p>
    <w:p xmlns:wp14="http://schemas.microsoft.com/office/word/2010/wordml" w:rsidP="3175BF45" w14:paraId="0E5B21A1" wp14:textId="77777777">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For MALDI-TOF MS analysis, yeasts were grown in YPD solid medium (pH 5.5) at 28ºC, for 48 hours. Sample preparation, mass spectra acquisition and data analysis were conducted as described elsewhere (</w:t>
      </w:r>
      <w:proofErr w:type="spellStart"/>
      <w:r w:rsidRPr="3175BF45" w:rsidR="3175BF45">
        <w:rPr>
          <w:rFonts w:ascii="Times New Roman" w:hAnsi="Times New Roman" w:eastAsia="Times New Roman" w:cs="Times New Roman"/>
          <w:color w:val="000000" w:themeColor="text1" w:themeTint="FF" w:themeShade="FF"/>
          <w:sz w:val="24"/>
          <w:szCs w:val="24"/>
          <w:lang w:val="en-US"/>
        </w:rPr>
        <w:t>Agustini</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et al., 2014). MALDI-TOF MS analyses were performed on a </w:t>
      </w:r>
      <w:proofErr w:type="spellStart"/>
      <w:r w:rsidRPr="3175BF45" w:rsidR="3175BF45">
        <w:rPr>
          <w:rFonts w:ascii="Times New Roman" w:hAnsi="Times New Roman" w:eastAsia="Times New Roman" w:cs="Times New Roman"/>
          <w:color w:val="000000" w:themeColor="text1" w:themeTint="FF" w:themeShade="FF"/>
          <w:sz w:val="24"/>
          <w:szCs w:val="24"/>
          <w:lang w:val="en-US"/>
        </w:rPr>
        <w:t>MicroFlex</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LRF mass spectrometer (Bruker </w:t>
      </w:r>
      <w:proofErr w:type="spellStart"/>
      <w:r w:rsidRPr="3175BF45" w:rsidR="3175BF45">
        <w:rPr>
          <w:rFonts w:ascii="Times New Roman" w:hAnsi="Times New Roman" w:eastAsia="Times New Roman" w:cs="Times New Roman"/>
          <w:color w:val="000000" w:themeColor="text1" w:themeTint="FF" w:themeShade="FF"/>
          <w:sz w:val="24"/>
          <w:szCs w:val="24"/>
          <w:lang w:val="en-US"/>
        </w:rPr>
        <w:t>Daltonics</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Bremen, Germany).  To identify a microorganism, the spectrum acquired was loaded with the MALDI </w:t>
      </w:r>
      <w:proofErr w:type="spellStart"/>
      <w:r w:rsidRPr="3175BF45" w:rsidR="3175BF45">
        <w:rPr>
          <w:rFonts w:ascii="Times New Roman" w:hAnsi="Times New Roman" w:eastAsia="Times New Roman" w:cs="Times New Roman"/>
          <w:color w:val="000000" w:themeColor="text1" w:themeTint="FF" w:themeShade="FF"/>
          <w:sz w:val="24"/>
          <w:szCs w:val="24"/>
          <w:lang w:val="en-US"/>
        </w:rPr>
        <w:t>Biotyper</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Software  and analyzed by use of the standard pattern-matching algorithm, which compared the spectrum acquired with those present in the manufacturer library (</w:t>
      </w:r>
      <w:proofErr w:type="spellStart"/>
      <w:r w:rsidRPr="3175BF45" w:rsidR="3175BF45">
        <w:rPr>
          <w:rFonts w:ascii="Times New Roman" w:hAnsi="Times New Roman" w:eastAsia="Times New Roman" w:cs="Times New Roman"/>
          <w:color w:val="000000" w:themeColor="text1" w:themeTint="FF" w:themeShade="FF"/>
          <w:sz w:val="24"/>
          <w:szCs w:val="24"/>
          <w:lang w:val="en-US"/>
        </w:rPr>
        <w:t>Biotyper</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version 3.0.1) and in the Supplementary database (</w:t>
      </w:r>
      <w:proofErr w:type="spellStart"/>
      <w:r w:rsidRPr="3175BF45" w:rsidR="3175BF45">
        <w:rPr>
          <w:rFonts w:ascii="Times New Roman" w:hAnsi="Times New Roman" w:eastAsia="Times New Roman" w:cs="Times New Roman"/>
          <w:color w:val="000000" w:themeColor="text1" w:themeTint="FF" w:themeShade="FF"/>
          <w:sz w:val="24"/>
          <w:szCs w:val="24"/>
          <w:lang w:val="en-US"/>
        </w:rPr>
        <w:t>Agustini</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w:t>
      </w:r>
      <w:r w:rsidRPr="3175BF45" w:rsidR="3175BF45">
        <w:rPr>
          <w:rFonts w:ascii="Times New Roman" w:hAnsi="Times New Roman" w:eastAsia="Times New Roman" w:cs="Times New Roman"/>
          <w:i w:val="1"/>
          <w:iCs w:val="1"/>
          <w:color w:val="000000" w:themeColor="text1" w:themeTint="FF" w:themeShade="FF"/>
          <w:sz w:val="24"/>
          <w:szCs w:val="24"/>
          <w:lang w:val="en-US"/>
        </w:rPr>
        <w:t>et al.</w:t>
      </w:r>
      <w:r w:rsidRPr="3175BF45" w:rsidR="3175BF45">
        <w:rPr>
          <w:rFonts w:ascii="Times New Roman" w:hAnsi="Times New Roman" w:eastAsia="Times New Roman" w:cs="Times New Roman"/>
          <w:color w:val="000000" w:themeColor="text1" w:themeTint="FF" w:themeShade="FF"/>
          <w:sz w:val="24"/>
          <w:szCs w:val="24"/>
          <w:lang w:val="en-US"/>
        </w:rPr>
        <w:t>, 2014). According to manufacturer protocols, the results of the pattern-matching process are expressed as log score values, which ranged from 0 to 3. Score values of &gt;1.7 indicated identification beyond to the genus level, and score values of &gt;2.0 indicated identification to the species level. Scores of &lt;1.7 was interpreted as no identification.</w:t>
      </w:r>
    </w:p>
    <w:p xmlns:wp14="http://schemas.microsoft.com/office/word/2010/wordml" w:rsidP="3175BF45" w14:paraId="40ED2419" wp14:noSpellErr="1" wp14:textId="48E0954E">
      <w:pPr>
        <w:pStyle w:val="Normal"/>
        <w:spacing w:line="480" w:lineRule="auto"/>
        <w:ind w:left="0"/>
        <w:jc w:val="both"/>
        <w:outlineLvl w:val="0"/>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PCR-RFLP technique</w:t>
      </w:r>
    </w:p>
    <w:p xmlns:wp14="http://schemas.microsoft.com/office/word/2010/wordml" w:rsidP="3175BF45" w14:paraId="5F7F9D71" wp14:textId="77777777">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DNA extractions were carried out using the freeze-thawing process described by other authors (Silva et al., 2012). The primer pairs used were ITS1 and ITS4. PCR mix and the amplification conditions followed (</w:t>
      </w:r>
      <w:proofErr w:type="spellStart"/>
      <w:r w:rsidRPr="3175BF45" w:rsidR="3175BF45">
        <w:rPr>
          <w:rFonts w:ascii="Times New Roman" w:hAnsi="Times New Roman" w:eastAsia="Times New Roman" w:cs="Times New Roman"/>
          <w:color w:val="000000" w:themeColor="text1" w:themeTint="FF" w:themeShade="FF"/>
          <w:sz w:val="24"/>
          <w:szCs w:val="24"/>
          <w:lang w:val="en-US"/>
        </w:rPr>
        <w:t>Agustini</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et al., 2014). For Restriction Fragment Length Polymorphism Analysis (RFLP), the endonuclease used was </w:t>
      </w:r>
      <w:proofErr w:type="spellStart"/>
      <w:r w:rsidRPr="3175BF45" w:rsidR="3175BF45">
        <w:rPr>
          <w:rFonts w:ascii="Times New Roman" w:hAnsi="Times New Roman" w:eastAsia="Times New Roman" w:cs="Times New Roman"/>
          <w:i w:val="1"/>
          <w:iCs w:val="1"/>
          <w:color w:val="000000" w:themeColor="text1" w:themeTint="FF" w:themeShade="FF"/>
          <w:sz w:val="24"/>
          <w:szCs w:val="24"/>
          <w:lang w:val="en-US"/>
        </w:rPr>
        <w:t>Hae</w:t>
      </w:r>
      <w:r w:rsidRPr="3175BF45" w:rsidR="3175BF45">
        <w:rPr>
          <w:rFonts w:ascii="Times New Roman" w:hAnsi="Times New Roman" w:eastAsia="Times New Roman" w:cs="Times New Roman"/>
          <w:color w:val="000000" w:themeColor="text1" w:themeTint="FF" w:themeShade="FF"/>
          <w:sz w:val="24"/>
          <w:szCs w:val="24"/>
          <w:lang w:val="en-US"/>
        </w:rPr>
        <w:t>III</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w:t>
      </w:r>
      <w:proofErr w:type="spellStart"/>
      <w:r w:rsidRPr="3175BF45" w:rsidR="3175BF45">
        <w:rPr>
          <w:rFonts w:ascii="Times New Roman" w:hAnsi="Times New Roman" w:eastAsia="Times New Roman" w:cs="Times New Roman"/>
          <w:color w:val="000000" w:themeColor="text1" w:themeTint="FF" w:themeShade="FF"/>
          <w:sz w:val="24"/>
          <w:szCs w:val="24"/>
          <w:lang w:val="en-US"/>
        </w:rPr>
        <w:t>Promega</w:t>
      </w:r>
      <w:proofErr w:type="spellEnd"/>
      <w:r w:rsidRPr="3175BF45" w:rsidR="3175BF45">
        <w:rPr>
          <w:rFonts w:ascii="Times New Roman" w:hAnsi="Times New Roman" w:eastAsia="Times New Roman" w:cs="Times New Roman"/>
          <w:color w:val="000000" w:themeColor="text1" w:themeTint="FF" w:themeShade="FF"/>
          <w:sz w:val="24"/>
          <w:szCs w:val="24"/>
          <w:lang w:val="en-US"/>
        </w:rPr>
        <w:t>, USA) employing temperature and incubation time as recommended by the manufacturer. PCR products were resolved in 1% agarose gel electrophoresis while restriction fragments were resolved in 3% agarose gel electrophoresis. The gels were stained with ethidium bromide and the stained DNA was visualized under UV light on the Eagle Eye Image II. The fragments size was estimated by comparisons with a 100-bp DNA ladder (Invitrogen, Brazil).</w:t>
      </w:r>
    </w:p>
    <w:p xmlns:wp14="http://schemas.microsoft.com/office/word/2010/wordml" w:rsidP="3175BF45" w14:paraId="678CA6B1" wp14:noSpellErr="1" wp14:textId="5EB5C7E8">
      <w:pPr>
        <w:pStyle w:val="Normal"/>
        <w:spacing w:line="480" w:lineRule="auto"/>
        <w:ind w:left="0"/>
        <w:jc w:val="both"/>
        <w:outlineLvl w:val="0"/>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Statistic Analysis</w:t>
      </w:r>
    </w:p>
    <w:p xmlns:wp14="http://schemas.microsoft.com/office/word/2010/wordml" w:rsidP="3175BF45" w14:paraId="15168957" wp14:textId="77777777">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 xml:space="preserve">Data were submitted to analysis of variance (ANOVA) and to </w:t>
      </w:r>
      <w:r w:rsidRPr="3175BF45" w:rsidR="3175BF45">
        <w:rPr>
          <w:rFonts w:ascii="Times New Roman" w:hAnsi="Times New Roman" w:eastAsia="Times New Roman" w:cs="Times New Roman"/>
          <w:i w:val="1"/>
          <w:iCs w:val="1"/>
          <w:color w:val="000000" w:themeColor="text1" w:themeTint="FF" w:themeShade="FF"/>
          <w:sz w:val="24"/>
          <w:szCs w:val="24"/>
          <w:lang w:val="en-US"/>
        </w:rPr>
        <w:t>t</w:t>
      </w:r>
      <w:r w:rsidRPr="3175BF45" w:rsidR="3175BF45">
        <w:rPr>
          <w:rFonts w:ascii="Times New Roman" w:hAnsi="Times New Roman" w:eastAsia="Times New Roman" w:cs="Times New Roman"/>
          <w:color w:val="000000" w:themeColor="text1" w:themeTint="FF" w:themeShade="FF"/>
          <w:sz w:val="24"/>
          <w:szCs w:val="24"/>
          <w:lang w:val="en-US"/>
        </w:rPr>
        <w:t xml:space="preserve"> Student test for independent variables. </w:t>
      </w:r>
      <w:proofErr w:type="spellStart"/>
      <w:r w:rsidRPr="3175BF45" w:rsidR="3175BF45">
        <w:rPr>
          <w:rFonts w:ascii="Times New Roman" w:hAnsi="Times New Roman" w:eastAsia="Times New Roman" w:cs="Times New Roman"/>
          <w:color w:val="000000" w:themeColor="text1" w:themeTint="FF" w:themeShade="FF"/>
          <w:sz w:val="24"/>
          <w:szCs w:val="24"/>
          <w:lang w:val="en-US"/>
        </w:rPr>
        <w:t>Statistica</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for Windows version 8.0 (</w:t>
      </w:r>
      <w:proofErr w:type="spellStart"/>
      <w:r w:rsidRPr="3175BF45" w:rsidR="3175BF45">
        <w:rPr>
          <w:rFonts w:ascii="Times New Roman" w:hAnsi="Times New Roman" w:eastAsia="Times New Roman" w:cs="Times New Roman"/>
          <w:color w:val="000000" w:themeColor="text1" w:themeTint="FF" w:themeShade="FF"/>
          <w:sz w:val="24"/>
          <w:szCs w:val="24"/>
          <w:lang w:val="en-US"/>
        </w:rPr>
        <w:t>StatSoft</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Inc., Tulsa, OK, USA) was used for all analyses.</w:t>
      </w:r>
    </w:p>
    <w:p xmlns:wp14="http://schemas.microsoft.com/office/word/2010/wordml" w:rsidP="3175BF45" w14:paraId="314EFB03" wp14:noSpellErr="1" wp14:textId="060E8926">
      <w:pPr>
        <w:pStyle w:val="Normal"/>
        <w:spacing w:line="480" w:lineRule="auto"/>
        <w:ind w:left="0"/>
        <w:jc w:val="both"/>
        <w:outlineLvl w:val="0"/>
        <w:rPr>
          <w:sz w:val="24"/>
          <w:szCs w:val="24"/>
        </w:rPr>
      </w:pPr>
      <w:r w:rsidRPr="3175BF45" w:rsidR="3175BF45">
        <w:rPr>
          <w:rFonts w:ascii="Times New Roman" w:hAnsi="Times New Roman" w:eastAsia="Times New Roman" w:cs="Times New Roman"/>
          <w:b w:val="1"/>
          <w:bCs w:val="1"/>
          <w:color w:val="000000" w:themeColor="text1" w:themeTint="FF" w:themeShade="FF"/>
          <w:sz w:val="24"/>
          <w:szCs w:val="24"/>
          <w:lang w:val="en-US"/>
        </w:rPr>
        <w:t>Results and Discussion</w:t>
      </w:r>
    </w:p>
    <w:p xmlns:wp14="http://schemas.microsoft.com/office/word/2010/wordml" w:rsidP="3175BF45" w14:paraId="5882621A" wp14:textId="3451AE99">
      <w:pPr>
        <w:pStyle w:val="Normal"/>
        <w:spacing w:line="480" w:lineRule="auto"/>
        <w:ind w:left="0"/>
        <w:jc w:val="both"/>
        <w:outlineLvl w:val="0"/>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Screening of indigenous yeasts for </w:t>
      </w:r>
      <w:proofErr w:type="spellStart"/>
      <w:r w:rsidRPr="3175BF45" w:rsidR="3175BF45">
        <w:rPr>
          <w:rFonts w:ascii="Times New Roman" w:hAnsi="Times New Roman" w:eastAsia="Times New Roman" w:cs="Times New Roman"/>
          <w:i w:val="1"/>
          <w:iCs w:val="1"/>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 producing enzymes</w:t>
      </w:r>
    </w:p>
    <w:p xmlns:wp14="http://schemas.microsoft.com/office/word/2010/wordml" w:rsidP="3175BF45" w14:paraId="25174E25" wp14:textId="77777777">
      <w:pPr>
        <w:pStyle w:val="Normal"/>
        <w:spacing w:line="480" w:lineRule="auto"/>
        <w:ind w:left="0" w:firstLine="720"/>
        <w:jc w:val="both"/>
        <w:rPr>
          <w:rFonts w:ascii="Times New Roman" w:hAnsi="Times New Roman" w:cs="Times New Roman"/>
          <w:color w:val="0D0D0D" w:themeColor="text1" w:themeTint="f2"/>
          <w:sz w:val="20"/>
          <w:szCs w:val="20"/>
          <w:lang w:val="en-US"/>
        </w:rPr>
      </w:pPr>
      <w:r w:rsidRPr="3175BF45" w:rsidR="3175BF45">
        <w:rPr>
          <w:rFonts w:ascii="Times New Roman" w:hAnsi="Times New Roman" w:eastAsia="Times New Roman" w:cs="Times New Roman"/>
          <w:color w:val="000000" w:themeColor="text1" w:themeTint="FF" w:themeShade="FF"/>
          <w:sz w:val="24"/>
          <w:szCs w:val="24"/>
          <w:lang w:val="en-US"/>
        </w:rPr>
        <w:t xml:space="preserve">The screening of wild yeasts for </w:t>
      </w:r>
      <w:proofErr w:type="spellStart"/>
      <w:r w:rsidRPr="3175BF45" w:rsidR="3175BF45">
        <w:rPr>
          <w:rFonts w:ascii="Times New Roman" w:hAnsi="Times New Roman" w:eastAsia="Times New Roman" w:cs="Times New Roman"/>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producers was made trough thin layer chromatography. The thin layer chromatography plaques demonstrated four distinct spots. The retention factors of monosaccharides (glucose and fructose) was 0.6, sucrose 0.5, </w:t>
      </w:r>
      <w:proofErr w:type="spellStart"/>
      <w:r w:rsidRPr="3175BF45" w:rsidR="3175BF45">
        <w:rPr>
          <w:rFonts w:ascii="Times New Roman" w:hAnsi="Times New Roman" w:eastAsia="Times New Roman" w:cs="Times New Roman"/>
          <w:color w:val="000000" w:themeColor="text1" w:themeTint="FF" w:themeShade="FF"/>
          <w:sz w:val="24"/>
          <w:szCs w:val="24"/>
          <w:lang w:val="en-US"/>
        </w:rPr>
        <w:t>trisaccharide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(similar to 1-kestose standard solution) 0.4, and </w:t>
      </w:r>
      <w:proofErr w:type="spellStart"/>
      <w:r w:rsidRPr="3175BF45" w:rsidR="3175BF45">
        <w:rPr>
          <w:rFonts w:ascii="Times New Roman" w:hAnsi="Times New Roman" w:eastAsia="Times New Roman" w:cs="Times New Roman"/>
          <w:color w:val="000000" w:themeColor="text1" w:themeTint="FF" w:themeShade="FF"/>
          <w:sz w:val="24"/>
          <w:szCs w:val="24"/>
          <w:lang w:val="en-US"/>
        </w:rPr>
        <w:t>tetrasaccharide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(similar to </w:t>
      </w:r>
      <w:proofErr w:type="spellStart"/>
      <w:r w:rsidRPr="3175BF45" w:rsidR="3175BF45">
        <w:rPr>
          <w:rFonts w:ascii="Times New Roman" w:hAnsi="Times New Roman" w:eastAsia="Times New Roman" w:cs="Times New Roman"/>
          <w:color w:val="000000" w:themeColor="text1" w:themeTint="FF" w:themeShade="FF"/>
          <w:sz w:val="24"/>
          <w:szCs w:val="24"/>
          <w:lang w:val="en-US"/>
        </w:rPr>
        <w:t>nystose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standard solution 0.3). From the 141 indigenous yeast tested, 65 synthesized </w:t>
      </w:r>
      <w:proofErr w:type="spellStart"/>
      <w:r w:rsidRPr="3175BF45" w:rsidR="3175BF45">
        <w:rPr>
          <w:rFonts w:ascii="Times New Roman" w:hAnsi="Times New Roman" w:eastAsia="Times New Roman" w:cs="Times New Roman"/>
          <w:color w:val="000000" w:themeColor="text1" w:themeTint="FF" w:themeShade="FF"/>
          <w:sz w:val="24"/>
          <w:szCs w:val="24"/>
          <w:lang w:val="en-US"/>
        </w:rPr>
        <w:t>trisaccharide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and/or </w:t>
      </w:r>
      <w:proofErr w:type="spellStart"/>
      <w:r w:rsidRPr="3175BF45" w:rsidR="3175BF45">
        <w:rPr>
          <w:rFonts w:ascii="Times New Roman" w:hAnsi="Times New Roman" w:eastAsia="Times New Roman" w:cs="Times New Roman"/>
          <w:color w:val="000000" w:themeColor="text1" w:themeTint="FF" w:themeShade="FF"/>
          <w:sz w:val="24"/>
          <w:szCs w:val="24"/>
          <w:lang w:val="en-US"/>
        </w:rPr>
        <w:t>tetrasaccharide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at the screening experiment. Among that, 60 strains formed the </w:t>
      </w:r>
      <w:proofErr w:type="spellStart"/>
      <w:r w:rsidRPr="3175BF45" w:rsidR="3175BF45">
        <w:rPr>
          <w:rFonts w:ascii="Times New Roman" w:hAnsi="Times New Roman" w:eastAsia="Times New Roman" w:cs="Times New Roman"/>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after three hours of reaction, four after six hours and only one strain after nine hours of reaction. After 12 hours of reaction, the number of strains producing monosaccharides increased. </w:t>
      </w:r>
    </w:p>
    <w:p xmlns:wp14="http://schemas.microsoft.com/office/word/2010/wordml" w:rsidP="3175BF45" w14:paraId="610AE9E2" wp14:textId="77777777">
      <w:pPr>
        <w:pStyle w:val="Normal"/>
        <w:spacing w:line="480" w:lineRule="auto"/>
        <w:ind w:left="0" w:firstLine="720"/>
        <w:jc w:val="both"/>
        <w:rPr>
          <w:rFonts w:ascii="Times New Roman" w:hAnsi="Times New Roman" w:cs="Times New Roman"/>
          <w:color w:val="0D0D0D" w:themeColor="text1" w:themeTint="f2"/>
          <w:sz w:val="20"/>
          <w:szCs w:val="20"/>
          <w:lang w:val="en-US"/>
        </w:rPr>
      </w:pPr>
      <w:r w:rsidRPr="3175BF45" w:rsidR="3175BF45">
        <w:rPr>
          <w:rFonts w:ascii="Times New Roman" w:hAnsi="Times New Roman" w:eastAsia="Times New Roman" w:cs="Times New Roman"/>
          <w:color w:val="000000" w:themeColor="text1" w:themeTint="FF" w:themeShade="FF"/>
          <w:sz w:val="24"/>
          <w:szCs w:val="24"/>
          <w:lang w:val="en-US"/>
        </w:rPr>
        <w:t xml:space="preserve">The optimal reaction time for most of the yeasts was estimated in six hours. The samples from the yeasts that were positively identified as a possible prebiotic producer were analyzed by HPLC/RID. The </w:t>
      </w:r>
      <w:proofErr w:type="spellStart"/>
      <w:r w:rsidRPr="3175BF45" w:rsidR="3175BF45">
        <w:rPr>
          <w:rFonts w:ascii="Times New Roman" w:hAnsi="Times New Roman" w:eastAsia="Times New Roman" w:cs="Times New Roman"/>
          <w:color w:val="000000" w:themeColor="text1" w:themeTint="FF" w:themeShade="FF"/>
          <w:sz w:val="24"/>
          <w:szCs w:val="24"/>
          <w:lang w:val="en-US"/>
        </w:rPr>
        <w:t>trisaccharide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identified as 1-kestose, and the </w:t>
      </w:r>
      <w:proofErr w:type="spellStart"/>
      <w:r w:rsidRPr="3175BF45" w:rsidR="3175BF45">
        <w:rPr>
          <w:rFonts w:ascii="Times New Roman" w:hAnsi="Times New Roman" w:eastAsia="Times New Roman" w:cs="Times New Roman"/>
          <w:color w:val="000000" w:themeColor="text1" w:themeTint="FF" w:themeShade="FF"/>
          <w:sz w:val="24"/>
          <w:szCs w:val="24"/>
          <w:lang w:val="en-US"/>
        </w:rPr>
        <w:t>tetrasaccharide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as </w:t>
      </w:r>
      <w:proofErr w:type="spellStart"/>
      <w:r w:rsidRPr="3175BF45" w:rsidR="3175BF45">
        <w:rPr>
          <w:rFonts w:ascii="Times New Roman" w:hAnsi="Times New Roman" w:eastAsia="Times New Roman" w:cs="Times New Roman"/>
          <w:color w:val="000000" w:themeColor="text1" w:themeTint="FF" w:themeShade="FF"/>
          <w:sz w:val="24"/>
          <w:szCs w:val="24"/>
          <w:lang w:val="en-US"/>
        </w:rPr>
        <w:t>nystose</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w:t>
      </w:r>
    </w:p>
    <w:p xmlns:wp14="http://schemas.microsoft.com/office/word/2010/wordml" w:rsidP="3175BF45" w14:paraId="41F6BE7E" wp14:textId="07F70BAA">
      <w:pPr>
        <w:pStyle w:val="Normal"/>
        <w:spacing w:line="480" w:lineRule="auto"/>
        <w:ind w:left="0"/>
        <w:jc w:val="both"/>
        <w:rPr>
          <w:sz w:val="24"/>
          <w:szCs w:val="24"/>
        </w:rPr>
      </w:pPr>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Evaluation of pH and temperature parameters at </w:t>
      </w:r>
      <w:proofErr w:type="spellStart"/>
      <w:r w:rsidRPr="3175BF45" w:rsidR="3175BF45">
        <w:rPr>
          <w:rFonts w:ascii="Times New Roman" w:hAnsi="Times New Roman" w:eastAsia="Times New Roman" w:cs="Times New Roman"/>
          <w:i w:val="1"/>
          <w:iCs w:val="1"/>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i w:val="1"/>
          <w:iCs w:val="1"/>
          <w:color w:val="000000" w:themeColor="text1" w:themeTint="FF" w:themeShade="FF"/>
          <w:sz w:val="24"/>
          <w:szCs w:val="24"/>
          <w:lang w:val="en-US"/>
        </w:rPr>
        <w:t xml:space="preserve"> production</w:t>
      </w:r>
    </w:p>
    <w:p xmlns:wp14="http://schemas.microsoft.com/office/word/2010/wordml" w:rsidP="3175BF45" w14:paraId="0A524640" wp14:noSpellErr="1" wp14:textId="68A54DD0">
      <w:pPr>
        <w:pStyle w:val="Normal"/>
        <w:spacing w:line="480" w:lineRule="auto"/>
        <w:ind w:left="0"/>
        <w:jc w:val="both"/>
        <w:rPr>
          <w:i/>
          <w:i/>
          <w:iCs/>
          <w:sz w:val="24"/>
          <w:szCs w:val="24"/>
          <w:u w:val="none"/>
        </w:rPr>
      </w:pPr>
      <w:r w:rsidRPr="3175BF45" w:rsidR="3175BF45">
        <w:rPr>
          <w:rFonts w:ascii="Times New Roman" w:hAnsi="Times New Roman" w:eastAsia="Times New Roman" w:cs="Times New Roman"/>
          <w:i w:val="1"/>
          <w:iCs w:val="1"/>
          <w:color w:val="000000" w:themeColor="text1" w:themeTint="FF" w:themeShade="FF"/>
          <w:sz w:val="24"/>
          <w:szCs w:val="24"/>
          <w:u w:val="none"/>
          <w:lang w:val="en-US"/>
        </w:rPr>
        <w:t>Indigenous yeasts identification</w:t>
      </w:r>
    </w:p>
    <w:p xmlns:wp14="http://schemas.microsoft.com/office/word/2010/wordml" w:rsidP="3175BF45" w14:paraId="36C96761" wp14:textId="77777777">
      <w:pPr>
        <w:pStyle w:val="Normal"/>
        <w:spacing w:line="480" w:lineRule="auto"/>
        <w:ind w:left="0" w:firstLine="720"/>
        <w:jc w:val="both"/>
        <w:rPr>
          <w:sz w:val="24"/>
          <w:szCs w:val="24"/>
        </w:rPr>
      </w:pPr>
      <w:r>
        <w:rPr>
          <w:rFonts w:ascii="Times New Roman" w:hAnsi="Times New Roman" w:eastAsia="Times New Roman" w:cs="Times New Roman"/>
          <w:color w:val="0D0D0D" w:themeColor="text1" w:themeTint="f2"/>
          <w:sz w:val="24"/>
          <w:szCs w:val="24"/>
          <w:lang w:val="en-US"/>
        </w:rPr>
        <w:t xml:space="preserve">To evaluate the influence of pH and temperature on </w:t>
      </w:r>
      <w:proofErr w:type="spellStart"/>
      <w:r>
        <w:rPr>
          <w:rFonts w:ascii="Times New Roman" w:hAnsi="Times New Roman" w:eastAsia="Times New Roman" w:cs="Times New Roman"/>
          <w:color w:val="0D0D0D" w:themeColor="text1" w:themeTint="f2"/>
          <w:sz w:val="24"/>
          <w:szCs w:val="24"/>
          <w:lang w:val="en-US"/>
        </w:rPr>
        <w:t xml:space="preserve">fructooligosaccharide</w:t>
      </w:r>
      <w:proofErr w:type="spellEnd"/>
      <w:r>
        <w:rPr>
          <w:rFonts w:ascii="Times New Roman" w:hAnsi="Times New Roman" w:eastAsia="Times New Roman" w:cs="Times New Roman"/>
          <w:color w:val="0D0D0D" w:themeColor="text1" w:themeTint="f2"/>
          <w:sz w:val="24"/>
          <w:szCs w:val="24"/>
          <w:lang w:val="en-US"/>
        </w:rPr>
        <w:t xml:space="preserve"> synthesis, eight indigenous yeasts were randomly chosen and were numbered designated as 34, 67, 80, 97, 205, 222, 225, and 283. These yeasts were identified by molecular techniques and by MALDI-TOF MS using the </w:t>
      </w:r>
      <w:proofErr w:type="spellStart"/>
      <w:r>
        <w:rPr>
          <w:rFonts w:ascii="Times New Roman" w:hAnsi="Times New Roman" w:eastAsia="Times New Roman" w:cs="Times New Roman"/>
          <w:color w:val="0D0D0D" w:themeColor="text1" w:themeTint="f2"/>
          <w:sz w:val="24"/>
          <w:szCs w:val="24"/>
          <w:lang w:val="en-US"/>
        </w:rPr>
        <w:t xml:space="preserve">Biotyper</w:t>
      </w:r>
      <w:proofErr w:type="spellEnd"/>
      <w:r>
        <w:rPr>
          <w:rFonts w:ascii="Times New Roman" w:hAnsi="Times New Roman" w:eastAsia="Times New Roman" w:cs="Times New Roman"/>
          <w:color w:val="0D0D0D" w:themeColor="text1" w:themeTint="f2"/>
          <w:sz w:val="24"/>
          <w:szCs w:val="24"/>
          <w:lang w:val="en-US"/>
        </w:rPr>
        <w:t xml:space="preserve"> database </w:t>
      </w:r>
      <w:r>
        <w:fldChar w:fldCharType="begin"/>
      </w:r>
      <w:r>
        <w:instrText>ADDIN CSL_CITATION { "citationItems" : [ { "id" : "ITEM-1", "itemData" : { "DOI" : "10.1007/s00253-014-5686-7", "ISSN" : "1432-0614", "PMID" : "24687751", "abstract" : "Yeast identification using traditional methods which employ morphological, physiological, and biochemical characteristics can be considered a hard task as it requires experienced microbiologists and a rigorous control in culture conditions that could implicate in different outcomes. Considering clinical or industrial applications, the fast and accurate identification of microorganisms is a crescent demand. Hence, molecular biology approaches has been extensively used and, more recently, protein profiling using matrix-assisted laser desorption/ionization time-of-flight mass spectrometry (MALDI-TOF MS) has proved to be an even more efficient tool for taxonomic purposes. Nonetheless, concerning to mass spectrometry, data available for the differentiation of yeast species for industrial purpose is limited and reference databases commercially available comprise almost exclusively clinical microorganisms. In this context, studies focusing on environmental isolates are required to extend the existing databases. The development of a supplementary database and the assessment of a commercial database for taxonomic identifications of environmental yeast are the aims of this study. We challenge MALDI-TOF MS to create protein profiles for 845 yeast strains isolated from grape must and 67.7\u00a0% of the strains were successfully identified according to previously available manufacturer database. The remaining 32.3\u00a0% strains were not identified due to the absence of a reference spectrum. After matching the correct taxon for these strains by using molecular biology approaches, the spectra concerning the missing species were added in a supplementary database. This new library was able to accurately predict unidentified species at first instance by MALDI-TOF MS, proving it is a powerful tool for the identification of environmental yeasts.", "author" : [ { "dropping-particle" : "", "family" : "Agustini", "given" : "Bruna Carla", "non-dropping-particle" : "", "parse-names" : false, "suffix" : "" }, { "dropping-particle" : "", "family" : "Silva", "given" : "Luciano Paulino", "non-dropping-particle" : "", "parse-names" : false, "suffix" : "" }, { "dropping-particle" : "", "family" : "Bloch", "given" : "Carlos", "non-dropping-particle" : "", "parse-names" : false, "suffix" : "" }, { "dropping-particle" : "", "family" : "Bonfim", "given" : "Tania M B", "non-dropping-particle" : "", "parse-names" : false, "suffix" : "" }, { "dropping-particle" : "", "family" : "Silva", "given" : "Gildo Almeida", "non-dropping-particle" : "da", "parse-names" : false, "suffix" : "" } ], "container-title" : "Applied microbiology and biotechnology", "id" : "ITEM-1", "issue" : "12", "issued" : { "date-parts" : [ [ "2014", "6" ] ] }, "page" : "5645-54", "title" : "Evaluation of MALDI-TOF mass spectrometry for identification of environmental yeasts and development of supplementary database.", "type" : "article-journal", "volume" : "98" }, "uris" : [ "http://www.mendeley.com/documents/?uuid=e2460b5a-1c10-4eb5-937d-31df4a0b8d7b" ] } ], "mendeley" : { "formattedCitation" : "(Agustini et al., 2014)", "plainTextFormattedCitation" : "(Agustini et al., 2014)", "previouslyFormattedCitation" : "(Agustini et al., 2014)" }, "properties" : { "noteIndex" : 0 }, "schema" : "https://github.com/citation-style-language/schema/raw/master/csl-citation.json" }</w:instrText>
      </w:r>
      <w:r>
        <w:fldChar w:fldCharType="separate"/>
      </w:r>
      <w:bookmarkStart w:name="__Fieldmark__352_701264713" w:id="6"/>
      <w:r>
        <w:rPr>
          <w:rFonts w:ascii="Times New Roman" w:hAnsi="Times New Roman" w:eastAsia="Times New Roman" w:cs="Times New Roman"/>
          <w:color w:val="0D0D0D" w:themeColor="text1" w:themeTint="f2"/>
          <w:sz w:val="24"/>
          <w:szCs w:val="24"/>
          <w:lang w:val="en-US"/>
        </w:rPr>
        <w:t>(Agustini et al., 2014)</w:t>
      </w:r>
      <w:r>
        <w:rPr>
          <w:rFonts w:ascii="Times New Roman" w:hAnsi="Times New Roman" w:eastAsia="Times New Roman" w:cs="Times New Roman"/>
          <w:color w:val="0D0D0D" w:themeColor="text1" w:themeTint="f2"/>
          <w:sz w:val="24"/>
          <w:szCs w:val="24"/>
          <w:lang w:val="en-US"/>
        </w:rPr>
      </w:r>
      <w:r>
        <w:fldChar w:fldCharType="end"/>
      </w:r>
      <w:bookmarkEnd w:id="6"/>
      <w:r>
        <w:rPr>
          <w:rFonts w:ascii="Times New Roman" w:hAnsi="Times New Roman" w:eastAsia="Times New Roman" w:cs="Times New Roman"/>
          <w:color w:val="0D0D0D" w:themeColor="text1" w:themeTint="f2"/>
          <w:sz w:val="24"/>
          <w:szCs w:val="24"/>
          <w:lang w:val="en-US"/>
        </w:rPr>
        <w:t xml:space="preserve">. All the strains were identified as </w:t>
      </w:r>
      <w:r w:rsidRPr="3175BF45">
        <w:rPr>
          <w:rFonts w:ascii="Times New Roman" w:hAnsi="Times New Roman" w:eastAsia="Times New Roman" w:cs="Times New Roman"/>
          <w:i w:val="1"/>
          <w:iCs w:val="1"/>
          <w:color w:val="0D0D0D" w:themeColor="text1" w:themeTint="f2"/>
          <w:sz w:val="24"/>
          <w:szCs w:val="24"/>
          <w:lang w:val="en-US"/>
        </w:rPr>
        <w:t>Saccharomyces cerevisiae</w:t>
      </w:r>
      <w:r>
        <w:rPr>
          <w:rFonts w:ascii="Times New Roman" w:hAnsi="Times New Roman" w:eastAsia="Times New Roman" w:cs="Times New Roman"/>
          <w:color w:val="0D0D0D" w:themeColor="text1" w:themeTint="f2"/>
          <w:sz w:val="24"/>
          <w:szCs w:val="24"/>
          <w:lang w:val="en-US"/>
        </w:rPr>
        <w:t>. Their amplicon and restriction fragments were in accordance with others studies, as shown in figure 1</w:t>
      </w:r>
      <w:r>
        <w:fldChar w:fldCharType="begin"/>
      </w:r>
      <w:r>
        <w:instrText>ADDIN CSL_CITATION { "citationItems" : [ { "id" : "ITEM-1", "itemData" : { "DOI" : "10.1002/j.2050-0416.2011.tb00504.x", "ISSN" : "00469750", "abstract" : "A reference library of ITS PCR/RFLP profiles was collated and augmented to evaluate its potential for routine identification of domestic brewing yeast and known \u2018wild\u2019 yeast contaminants associated with wort, beer and brewing processes. This library contains information on band sizes generated by restriction di- gestion of the ribosomal RNA-encoding DNA (rDNA) internal transcribed spacer (ITS) region consisting of the 5.8 rRNA gene and two flanking regions (ITS1 and ITS2) with the endonucle- ases CfoI, HaeIII, HinfI and includes strains from 39 non-Sac- charomyces yeast species as well as for brewing and non-brew- ing strains of Saccharomyces. The efficacy of the technique was assessed by isolation of 59 wild yeasts from industrial fermenta- tion vessels and conditioning tanks and by matching their ITS amplicon sizes and RFLP profiles with those of the constructed library. Five separate, non-introduced yeast taxa were putatively identified. These included Pichia species, which were associated with conditioning tanks and Saccharomyces species isolated from fermentation vessels. Strains of the lager yeast S. pastori- anus could be reliably identified as belonging to either the Saaz or Frohberg hybrid group by restriction digestion of the ITS amplicon with the enzyme HaeIII. Frohberg group strains could be further sub-grouped depending on restriction profiles gener- ated with HinfI", "author" : [ { "dropping-particle" : "", "family" : "Pham", "given" : "T.", "non-dropping-particle" : "", "parse-names" : false, "suffix" : "" }, { "dropping-particle" : "", "family" : "Wimalasena", "given" : "T.", "non-dropping-particle" : "", "parse-names" : false, "suffix" : "" }, { "dropping-particle" : "", "family" : "Box", "given" : "W. G.", "non-dropping-particle" : "", "parse-names" : false, "suffix" : "" }, { "dropping-particle" : "", "family" : "Koivuranta", "given" : "K.", "non-dropping-particle" : "", "parse-names" : false, "suffix" : "" }, { "dropping-particle" : "", "family" : "Storg\u00e5rds", "given" : "E", "non-dropping-particle" : "", "parse-names" : false, "suffix" : "" }, { "dropping-particle" : "", "family" : "Smart", "given" : "K. a.", "non-dropping-particle" : "", "parse-names" : false, "suffix" : "" }, { "dropping-particle" : "", "family" : "Gibson", "given" : "B. R.", "non-dropping-particle" : "", "parse-names" : false, "suffix" : "" } ], "container-title" : "Journal of the Institute of Brewing", "id" : "ITEM-1", "issued" : { "date-parts" : [ [ "2011" ] ] }, "page" : "556-568", "title" : "Evaluation of ITS PCR and RFLP for Differentiation and Identification of Brewing Yeast and Brewery \u2018Wild\u2019 Yeast Contaminants", "type" : "article-journal", "volume" : "117" }, "uris" : [ "http://www.mendeley.com/documents/?uuid=3d50b4c7-c742-4afc-ac2c-f8290999ff73" ] }, { "id" : "ITEM-2", "itemData" : { "DOI" : "10.1007/s002030050587", "ISBN" : "3463636301", "ISSN" : "0302-8933", "PMID" : "9560418", "abstract" : "In this study, we identified a total of 33 wine yeast species and strains using the restriction patterns generated from the region spanning the internal transcribed spacers (ITS 1 and 2) and the 5.8S rRNA gene. Polymerase chain reaction (PCR) products of this rDNA region showed a high length variation for the different species. The size of the PCR products and the restriction analyses with three restriction endonucleases (HinfI, CfoI, and HaeIII) yielded a specific restriction pattern for each species with the exception of the corresponding anamorph and teleomorph states, which presented identical patterns. This method was applied to analyze the diversity of wine yeast species during spontaneous wine fermentation.", "author" : [ { "dropping-particle" : "", "family" : "Guillam\u00f3n", "given" : "J M", "non-dropping-particle" : "", "parse-names" : false, "suffix" : "" }, { "dropping-particle" : "", "family" : "Sabat\u00e9", "given" : "J", "non-dropping-particle" : "", "parse-names" : false, "suffix" : "" }, { "dropping-particle" : "", "family" : "Barrio", "given" : "E", "non-dropping-particle" : "", "parse-names" : false, "suffix" : "" }, { "dropping-particle" : "", "family" : "Cano", "given" : "J", "non-dropping-particle" : "", "parse-names" : false, "suffix" : "" }, { "dropping-particle" : "", "family" : "Querol", "given" : "a", "non-dropping-particle" : "", "parse-names" : false, "suffix" : "" } ], "container-title" : "Archives of microbiology", "id" : "ITEM-2", "issued" : { "date-parts" : [ [ "1998" ] ] }, "page" : "387-392", "title" : "Rapid identification of wine yeast species based on RFLP analysis of the ribosomal internal transcribed spacer (ITS) region.", "type" : "article-journal", "volume" : "169" }, "uris" : [ "http://www.mendeley.com/documents/?uuid=57debfce-b51f-4f9e-a885-7ee5d072b3b4" ] }, { "id" : "ITEM-3", "itemData" : { "DOI" : "10.1023/A:1002741800609", "ISBN" : "0003-6072 (Print)\\r0003-6072 (Linking)", "ISSN" : "0003-6072", "PMID" : "11016699", "abstract" : "The PCR amplification and subsequent restriction analysis of the region spanning the internal transcribed spacers (ITS1 and ITS2) and the 5.8S rRNA gene was applied to the identification of yeasts belonging to the genus Saccharomyces. This methodology has previously been used for the identification of some species of this genus, but in the present work, this application was extended to the identification of new accepted Saccharomyces species (S. kunashirensis, S. martiniae, S. rosinii, S. spencerorum, and S. transvaalensis), as well as to the differentiation of an interesting group of Saccharomyces cerevisiae strains, known as flor yeasts, which are responsible for ageing sherry wine. Among the species of the Saccharomyces sensu lato complex, the high diversity observed, either in the length of the amplified region (ranged between 700 and 875 bp) or in their restriction patterns allows the unequivocal identification of these species. With respect to the four sibling species of the Saccharomyces sensu stricto complex, only two of them, S. bayanus and S. pastorianus, cannot be differentiated according to their restriction patterns, which is in accordance with the hybrid origin (S. bayanus x S. cerevisiae) of S. pastorianus. The flor S. cerevisiae strains exhibited restriction patterns different from those typical of the species S. cerevisiae. These differences can easily be used to differentiate this interesting group of strains. We demonstrate that the specific patterns exhibited by flor yeasts are due to the presence of a 24-bp deletion located in the ITS 1 region and that this could have originated as a consequence of a slipped-strand mispairing during replication or be due to an unequal crossing-over. A subsequent restriction analysis of this region from more than 150 flor strains indicated that this deletion is fixed in flor yeast populations.", "author" : [ { "dropping-particle" : "", "family" : "Fern\u00e1dez-Espinar", "given" : "M T", "non-dropping-particle" : "", "parse-names" : false, "suffix" : "" }, { "dropping-particle" : "", "family" : "Esteve-Zarzoso", "given" : "B", "non-dropping-particle" : "", "parse-names" : false, "suffix" : "" }, { "dropping-particle" : "", "family" : "Querol", "given" : "a", "non-dropping-particle" : "", "parse-names" : false, "suffix" : "" }, { "dropping-particle" : "", "family" : "Barrio", "given" : "E", "non-dropping-particle" : "", "parse-names" : false, "suffix" : "" } ], "container-title" : "Antonie van Leeuwenhoek", "id" : "ITEM-3", "issued" : { "date-parts" : [ [ "2000" ] ] }, "page" : "87-97", "title" : "RFLP analysis of the ribosomal internal transcribed spacers and the 5.8S rRNA gene region of the genus Saccharomyces: a fast method for species identification and the differentiation of flor yeasts.", "type" : "article-journal", "volume" : "78" }, "uris" : [ "http://www.mendeley.com/documents/?uuid=d61d38f6-23f8-4c8c-bcb3-9959bcb982e4" ] } ], "mendeley" : { "formattedCitation" : "(Fern\u00e1dez-Espinar et al., 2000; Guillam\u00f3n et al., 1998; Pham et al., 2011)", "plainTextFormattedCitation" : "(Fern\u00e1dez-Espinar et al., 2000; Guillam\u00f3n et al., 1998; Pham et al., 2011)", "previouslyFormattedCitation" : "(Fern\u00e1dez-Espinar et al., 2000; Guillam\u00f3n et al., 1998; Pham et al., 2011)" }, "properties" : { "noteIndex" : 0 }, "schema" : "https://github.com/citation-style-language/schema/raw/master/csl-citation.json" }</w:instrText>
      </w:r>
      <w:r>
        <w:fldChar w:fldCharType="separate"/>
      </w:r>
      <w:bookmarkStart w:name="__Fieldmark__366_701264713" w:id="7"/>
      <w:r>
        <w:rPr>
          <w:rFonts w:ascii="Times New Roman" w:hAnsi="Times New Roman" w:eastAsia="Times New Roman" w:cs="Times New Roman"/>
          <w:color w:val="0D0D0D" w:themeColor="text1" w:themeTint="f2"/>
          <w:sz w:val="24"/>
          <w:szCs w:val="24"/>
          <w:lang w:val="en-US"/>
        </w:rPr>
        <w:t>(Fernández-Espinar et al., 2000; Guillamón et al., 1998; Pham et al., 2011)</w:t>
      </w:r>
      <w:r>
        <w:rPr>
          <w:rFonts w:ascii="Times New Roman" w:hAnsi="Times New Roman" w:eastAsia="Times New Roman" w:cs="Times New Roman"/>
          <w:color w:val="0D0D0D" w:themeColor="text1" w:themeTint="f2"/>
          <w:sz w:val="24"/>
          <w:szCs w:val="24"/>
          <w:lang w:val="en-US"/>
        </w:rPr>
      </w:r>
      <w:r>
        <w:fldChar w:fldCharType="end"/>
      </w:r>
      <w:bookmarkEnd w:id="7"/>
      <w:r>
        <w:rPr>
          <w:rFonts w:ascii="Times New Roman" w:hAnsi="Times New Roman" w:eastAsia="Times New Roman" w:cs="Times New Roman"/>
          <w:color w:val="0D0D0D" w:themeColor="text1" w:themeTint="f2"/>
          <w:sz w:val="24"/>
          <w:szCs w:val="24"/>
          <w:lang w:val="en-US"/>
        </w:rPr>
        <w:t>.</w:t>
      </w:r>
    </w:p>
    <w:p xmlns:wp14="http://schemas.microsoft.com/office/word/2010/wordml" w:rsidP="3175BF45" w14:paraId="4E48764A" wp14:textId="77777777">
      <w:pPr>
        <w:pStyle w:val="Normal"/>
        <w:spacing w:line="480" w:lineRule="auto"/>
        <w:ind w:left="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Figure 1. Gel electrophoresis of the PCR/RFLP results of the indigenous yeasts 34, 67, 80, 97, 205, 222, 225, and 283. (</w:t>
      </w:r>
      <w:r w:rsidRPr="3175BF45" w:rsidR="3175BF45">
        <w:rPr>
          <w:rFonts w:ascii="Times New Roman" w:hAnsi="Times New Roman" w:eastAsia="Times New Roman" w:cs="Times New Roman"/>
          <w:i w:val="1"/>
          <w:iCs w:val="1"/>
          <w:color w:val="000000" w:themeColor="text1" w:themeTint="FF" w:themeShade="FF"/>
          <w:sz w:val="24"/>
          <w:szCs w:val="24"/>
          <w:lang w:val="en-US"/>
        </w:rPr>
        <w:t>a</w:t>
      </w:r>
      <w:r w:rsidRPr="3175BF45" w:rsidR="3175BF45">
        <w:rPr>
          <w:rFonts w:ascii="Times New Roman" w:hAnsi="Times New Roman" w:eastAsia="Times New Roman" w:cs="Times New Roman"/>
          <w:color w:val="000000" w:themeColor="text1" w:themeTint="FF" w:themeShade="FF"/>
          <w:sz w:val="24"/>
          <w:szCs w:val="24"/>
          <w:lang w:val="en-US"/>
        </w:rPr>
        <w:t>) Amplicon sizes employing ITS1 and ITS4 primers. (</w:t>
      </w:r>
      <w:r w:rsidRPr="3175BF45" w:rsidR="3175BF45">
        <w:rPr>
          <w:rFonts w:ascii="Times New Roman" w:hAnsi="Times New Roman" w:eastAsia="Times New Roman" w:cs="Times New Roman"/>
          <w:i w:val="1"/>
          <w:iCs w:val="1"/>
          <w:color w:val="000000" w:themeColor="text1" w:themeTint="FF" w:themeShade="FF"/>
          <w:sz w:val="24"/>
          <w:szCs w:val="24"/>
          <w:lang w:val="en-US"/>
        </w:rPr>
        <w:t>b</w:t>
      </w:r>
      <w:r w:rsidRPr="3175BF45" w:rsidR="3175BF45">
        <w:rPr>
          <w:rFonts w:ascii="Times New Roman" w:hAnsi="Times New Roman" w:eastAsia="Times New Roman" w:cs="Times New Roman"/>
          <w:color w:val="000000" w:themeColor="text1" w:themeTint="FF" w:themeShade="FF"/>
          <w:sz w:val="24"/>
          <w:szCs w:val="24"/>
          <w:lang w:val="en-US"/>
        </w:rPr>
        <w:t xml:space="preserve">) Restriction profile employing the endonuclease </w:t>
      </w:r>
      <w:proofErr w:type="spellStart"/>
      <w:r w:rsidRPr="3175BF45" w:rsidR="3175BF45">
        <w:rPr>
          <w:rFonts w:ascii="Times New Roman" w:hAnsi="Times New Roman" w:eastAsia="Times New Roman" w:cs="Times New Roman"/>
          <w:i w:val="1"/>
          <w:iCs w:val="1"/>
          <w:color w:val="000000" w:themeColor="text1" w:themeTint="FF" w:themeShade="FF"/>
          <w:sz w:val="24"/>
          <w:szCs w:val="24"/>
          <w:lang w:val="en-US"/>
        </w:rPr>
        <w:t>Hae</w:t>
      </w:r>
      <w:r w:rsidRPr="3175BF45" w:rsidR="3175BF45">
        <w:rPr>
          <w:rFonts w:ascii="Times New Roman" w:hAnsi="Times New Roman" w:eastAsia="Times New Roman" w:cs="Times New Roman"/>
          <w:color w:val="000000" w:themeColor="text1" w:themeTint="FF" w:themeShade="FF"/>
          <w:sz w:val="24"/>
          <w:szCs w:val="24"/>
          <w:lang w:val="en-US"/>
        </w:rPr>
        <w:t>III</w:t>
      </w:r>
      <w:proofErr w:type="spellEnd"/>
      <w:r w:rsidRPr="3175BF45" w:rsidR="3175BF45">
        <w:rPr>
          <w:rFonts w:ascii="Times New Roman" w:hAnsi="Times New Roman" w:eastAsia="Times New Roman" w:cs="Times New Roman"/>
          <w:color w:val="000000" w:themeColor="text1" w:themeTint="FF" w:themeShade="FF"/>
          <w:sz w:val="24"/>
          <w:szCs w:val="24"/>
          <w:lang w:val="en-US"/>
        </w:rPr>
        <w:t>.</w:t>
      </w:r>
    </w:p>
    <w:p xmlns:wp14="http://schemas.microsoft.com/office/word/2010/wordml" w:rsidP="3175BF45" w14:paraId="2D0DFCC1" wp14:textId="77777777" wp14:noSpellErr="1">
      <w:pPr>
        <w:pStyle w:val="Normal"/>
        <w:spacing w:line="480" w:lineRule="auto"/>
        <w:ind w:left="0"/>
        <w:jc w:val="both"/>
        <w:rPr>
          <w:sz w:val="24"/>
          <w:szCs w:val="24"/>
        </w:rPr>
      </w:pPr>
      <w:bookmarkStart w:name="_GoBack" w:id="8"/>
      <w:bookmarkEnd w:id="8"/>
      <w:r>
        <w:drawing>
          <wp:inline xmlns:wp14="http://schemas.microsoft.com/office/word/2010/wordprocessingDrawing" wp14:editId="28AD3DE3" wp14:anchorId="206CD9A3">
            <wp:extent cx="3507740" cy="2043430"/>
            <wp:effectExtent l="0" t="0" r="0" b="0"/>
            <wp:docPr id="1365549534" name="picture" descr="Imagem1.jpg" title=""/>
            <wp:cNvGraphicFramePr>
              <a:graphicFrameLocks noChangeAspect="1"/>
            </wp:cNvGraphicFramePr>
            <a:graphic>
              <a:graphicData uri="http://schemas.openxmlformats.org/drawingml/2006/picture">
                <pic:pic>
                  <pic:nvPicPr>
                    <pic:cNvPr id="0" name="picture"/>
                    <pic:cNvPicPr/>
                  </pic:nvPicPr>
                  <pic:blipFill>
                    <a:blip r:embed="R827177296bd7468c">
                      <a:extLst>
                        <a:ext xmlns:a="http://schemas.openxmlformats.org/drawingml/2006/main" uri="{28A0092B-C50C-407E-A947-70E740481C1C}">
                          <a14:useLocalDpi val="0"/>
                        </a:ext>
                      </a:extLst>
                    </a:blip>
                    <a:stretch>
                      <a:fillRect/>
                    </a:stretch>
                  </pic:blipFill>
                  <pic:spPr>
                    <a:xfrm>
                      <a:off x="0" y="0"/>
                      <a:ext cx="3507740" cy="2043430"/>
                    </a:xfrm>
                    <a:prstGeom prst="rect">
                      <a:avLst/>
                    </a:prstGeom>
                  </pic:spPr>
                </pic:pic>
              </a:graphicData>
            </a:graphic>
          </wp:inline>
        </w:drawing>
      </w:r>
    </w:p>
    <w:p xmlns:wp14="http://schemas.microsoft.com/office/word/2010/wordml" w:rsidP="3175BF45" w14:paraId="4EA737B7" wp14:textId="49C9C703">
      <w:pPr>
        <w:pStyle w:val="Normal"/>
        <w:spacing w:line="480" w:lineRule="auto"/>
        <w:ind w:left="0"/>
        <w:jc w:val="both"/>
        <w:rPr>
          <w:sz w:val="24"/>
          <w:szCs w:val="24"/>
          <w:u w:val="none"/>
        </w:rPr>
      </w:pPr>
      <w:r w:rsidRPr="3175BF45" w:rsidR="3175BF45">
        <w:rPr>
          <w:rFonts w:ascii="Times New Roman" w:hAnsi="Times New Roman" w:eastAsia="Times New Roman" w:cs="Times New Roman"/>
          <w:i w:val="1"/>
          <w:iCs w:val="1"/>
          <w:color w:val="000000" w:themeColor="text1" w:themeTint="FF" w:themeShade="FF"/>
          <w:sz w:val="24"/>
          <w:szCs w:val="24"/>
          <w:u w:val="none"/>
          <w:lang w:val="en-US"/>
        </w:rPr>
        <w:t xml:space="preserve">Effect of pH and temperature at </w:t>
      </w:r>
      <w:proofErr w:type="spellStart"/>
      <w:r w:rsidRPr="3175BF45" w:rsidR="3175BF45">
        <w:rPr>
          <w:rFonts w:ascii="Times New Roman" w:hAnsi="Times New Roman" w:eastAsia="Times New Roman" w:cs="Times New Roman"/>
          <w:i w:val="1"/>
          <w:iCs w:val="1"/>
          <w:color w:val="000000" w:themeColor="text1" w:themeTint="FF" w:themeShade="FF"/>
          <w:sz w:val="24"/>
          <w:szCs w:val="24"/>
          <w:u w:val="none"/>
          <w:lang w:val="en-US"/>
        </w:rPr>
        <w:t>fructooligosaccharide</w:t>
      </w:r>
      <w:proofErr w:type="spellEnd"/>
      <w:r w:rsidRPr="3175BF45" w:rsidR="3175BF45">
        <w:rPr>
          <w:rFonts w:ascii="Times New Roman" w:hAnsi="Times New Roman" w:eastAsia="Times New Roman" w:cs="Times New Roman"/>
          <w:i w:val="1"/>
          <w:iCs w:val="1"/>
          <w:color w:val="000000" w:themeColor="text1" w:themeTint="FF" w:themeShade="FF"/>
          <w:sz w:val="24"/>
          <w:szCs w:val="24"/>
          <w:u w:val="none"/>
          <w:lang w:val="en-US"/>
        </w:rPr>
        <w:t xml:space="preserve"> production</w:t>
      </w:r>
    </w:p>
    <w:p xmlns:wp14="http://schemas.microsoft.com/office/word/2010/wordml" w:rsidP="3175BF45" w14:paraId="26CCA612" wp14:textId="77777777" wp14:noSpellErr="1">
      <w:pPr>
        <w:pStyle w:val="Normal"/>
        <w:spacing w:line="480" w:lineRule="auto"/>
        <w:ind w:left="0" w:firstLine="851"/>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The eight chosen yeasts (34, 67, 80, 97, 205, 222, 225, 283) had different production of 1-kestose (</w:t>
      </w:r>
      <w:r w:rsidRPr="3175BF45" w:rsidR="3175BF45">
        <w:rPr>
          <w:rFonts w:ascii="Times New Roman" w:hAnsi="Times New Roman" w:eastAsia="Times New Roman" w:cs="Times New Roman"/>
          <w:i w:val="1"/>
          <w:iCs w:val="1"/>
          <w:color w:val="000000" w:themeColor="text1" w:themeTint="FF" w:themeShade="FF"/>
          <w:sz w:val="24"/>
          <w:szCs w:val="24"/>
          <w:lang w:val="en-US"/>
        </w:rPr>
        <w:t>p</w:t>
      </w:r>
      <w:r w:rsidRPr="3175BF45" w:rsidR="3175BF45">
        <w:rPr>
          <w:rFonts w:ascii="Times New Roman" w:hAnsi="Times New Roman" w:eastAsia="Times New Roman" w:cs="Times New Roman"/>
          <w:color w:val="000000" w:themeColor="text1" w:themeTint="FF" w:themeShade="FF"/>
          <w:sz w:val="24"/>
          <w:szCs w:val="24"/>
          <w:lang w:val="en-US"/>
        </w:rPr>
        <w:t xml:space="preserve">&lt;0.05) at the pH values of 4.5, at the temperatures 40 ºC, 50 ºC and 60 ºC and, also, at pH values 5.5 and 6.5, at the temperatures 40 ºC and 60 ºC. </w:t>
      </w:r>
    </w:p>
    <w:p xmlns:wp14="http://schemas.microsoft.com/office/word/2010/wordml" w:rsidP="3175BF45" w14:paraId="2E4BD9A1" wp14:textId="77777777">
      <w:pPr>
        <w:pStyle w:val="Normal"/>
        <w:spacing w:line="480" w:lineRule="auto"/>
        <w:ind w:left="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Table 2. Concentration of 1-kestose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obtained after six hours of reaction by the selected indigenous yeasts tested at the temperatures 40 </w:t>
      </w:r>
      <w:proofErr w:type="spellStart"/>
      <w:r w:rsidRPr="3175BF45" w:rsidR="3175BF45">
        <w:rPr>
          <w:rFonts w:ascii="Times New Roman" w:hAnsi="Times New Roman" w:eastAsia="Times New Roman" w:cs="Times New Roman"/>
          <w:color w:val="000000" w:themeColor="text1" w:themeTint="FF" w:themeShade="FF"/>
          <w:sz w:val="24"/>
          <w:szCs w:val="24"/>
          <w:vertAlign w:val="superscript"/>
          <w:lang w:val="en-US"/>
        </w:rPr>
        <w:t>o</w:t>
      </w:r>
      <w:r w:rsidRPr="3175BF45" w:rsidR="3175BF45">
        <w:rPr>
          <w:rFonts w:ascii="Times New Roman" w:hAnsi="Times New Roman" w:eastAsia="Times New Roman" w:cs="Times New Roman"/>
          <w:color w:val="000000" w:themeColor="text1" w:themeTint="FF" w:themeShade="FF"/>
          <w:sz w:val="24"/>
          <w:szCs w:val="24"/>
          <w:lang w:val="en-US"/>
        </w:rPr>
        <w:t>C</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50 </w:t>
      </w:r>
      <w:proofErr w:type="spellStart"/>
      <w:r w:rsidRPr="3175BF45" w:rsidR="3175BF45">
        <w:rPr>
          <w:rFonts w:ascii="Times New Roman" w:hAnsi="Times New Roman" w:eastAsia="Times New Roman" w:cs="Times New Roman"/>
          <w:color w:val="000000" w:themeColor="text1" w:themeTint="FF" w:themeShade="FF"/>
          <w:sz w:val="24"/>
          <w:szCs w:val="24"/>
          <w:vertAlign w:val="superscript"/>
          <w:lang w:val="en-US"/>
        </w:rPr>
        <w:t>o</w:t>
      </w:r>
      <w:r w:rsidRPr="3175BF45" w:rsidR="3175BF45">
        <w:rPr>
          <w:rFonts w:ascii="Times New Roman" w:hAnsi="Times New Roman" w:eastAsia="Times New Roman" w:cs="Times New Roman"/>
          <w:color w:val="000000" w:themeColor="text1" w:themeTint="FF" w:themeShade="FF"/>
          <w:sz w:val="24"/>
          <w:szCs w:val="24"/>
          <w:lang w:val="en-US"/>
        </w:rPr>
        <w:t>C</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and 60 </w:t>
      </w:r>
      <w:proofErr w:type="spellStart"/>
      <w:r w:rsidRPr="3175BF45" w:rsidR="3175BF45">
        <w:rPr>
          <w:rFonts w:ascii="Times New Roman" w:hAnsi="Times New Roman" w:eastAsia="Times New Roman" w:cs="Times New Roman"/>
          <w:color w:val="000000" w:themeColor="text1" w:themeTint="FF" w:themeShade="FF"/>
          <w:sz w:val="24"/>
          <w:szCs w:val="24"/>
          <w:vertAlign w:val="superscript"/>
          <w:lang w:val="en-US"/>
        </w:rPr>
        <w:t>o</w:t>
      </w:r>
      <w:r w:rsidRPr="3175BF45" w:rsidR="3175BF45">
        <w:rPr>
          <w:rFonts w:ascii="Times New Roman" w:hAnsi="Times New Roman" w:eastAsia="Times New Roman" w:cs="Times New Roman"/>
          <w:color w:val="000000" w:themeColor="text1" w:themeTint="FF" w:themeShade="FF"/>
          <w:sz w:val="24"/>
          <w:szCs w:val="24"/>
          <w:lang w:val="en-US"/>
        </w:rPr>
        <w:t>C</w:t>
      </w:r>
      <w:proofErr w:type="spellEnd"/>
      <w:r w:rsidRPr="3175BF45" w:rsidR="3175BF45">
        <w:rPr>
          <w:rFonts w:ascii="Times New Roman" w:hAnsi="Times New Roman" w:eastAsia="Times New Roman" w:cs="Times New Roman"/>
          <w:color w:val="000000" w:themeColor="text1" w:themeTint="FF" w:themeShade="FF"/>
          <w:sz w:val="24"/>
          <w:szCs w:val="24"/>
          <w:lang w:val="en-US"/>
        </w:rPr>
        <w:t>, and pH values of 4.5, 5.5 and 6.5.</w:t>
      </w:r>
    </w:p>
    <w:tbl>
      <w:tblPr>
        <w:tblStyle w:val="Tabelacomgrade"/>
        <w:tblW w:w="9356" w:type="dxa"/>
        <w:jc w:val="center"/>
        <w:tblInd w:w="0" w:type="dxa"/>
        <w:tblCellMar>
          <w:top w:w="0" w:type="dxa"/>
          <w:left w:w="108" w:type="dxa"/>
          <w:bottom w:w="0" w:type="dxa"/>
          <w:right w:w="108" w:type="dxa"/>
        </w:tblCellMar>
        <w:tblLook w:val="04a0" w:firstRow="1" w:lastRow="0" w:firstColumn="1" w:lastColumn="0" w:noHBand="0" w:noVBand="1"/>
      </w:tblPr>
      <w:tblGrid>
        <w:gridCol w:w="1271"/>
        <w:gridCol w:w="856"/>
        <w:gridCol w:w="1134"/>
        <w:gridCol w:w="965"/>
        <w:gridCol w:w="27"/>
        <w:gridCol w:w="822"/>
        <w:gridCol w:w="800"/>
        <w:gridCol w:w="807"/>
        <w:gridCol w:w="28"/>
        <w:gridCol w:w="895"/>
        <w:gridCol w:w="851"/>
        <w:gridCol w:w="850"/>
        <w:gridCol w:w="27"/>
        <w:gridCol w:w="22"/>
      </w:tblGrid>
      <w:tr xmlns:wp14="http://schemas.microsoft.com/office/word/2010/wordml" w:rsidTr="3175BF45" w14:paraId="4F994F5D" wp14:textId="77777777">
        <w:trPr>
          <w:trHeight w:val="848" w:hRule="atLeast"/>
        </w:trPr>
        <w:tc>
          <w:tcPr>
            <w:tcW w:w="1271" w:type="dxa"/>
            <w:vMerge w:val="restart"/>
            <w:tcBorders>
              <w:left w:val="nil"/>
            </w:tcBorders>
            <w:shd w:val="clear" w:color="auto" w:fill="auto"/>
            <w:tcMar/>
            <w:vAlign w:val="center"/>
          </w:tcPr>
          <w:p w:rsidP="3175BF45" w14:paraId="73A8F71A" wp14:textId="77777777" wp14:noSpellErr="1">
            <w:pPr>
              <w:pStyle w:val="Normal"/>
              <w:ind w:left="0" w:hanging="34"/>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Indigenous Yeast</w:t>
            </w:r>
          </w:p>
        </w:tc>
        <w:tc>
          <w:tcPr>
            <w:tcW w:w="8084" w:type="dxa"/>
            <w:gridSpan w:val="13"/>
            <w:tcBorders>
              <w:right w:val="nil"/>
              <w:insideV w:val="nil"/>
            </w:tcBorders>
            <w:shd w:val="clear" w:color="auto" w:fill="auto"/>
            <w:tcMar>
              <w:left w:w="103" w:type="dxa"/>
            </w:tcMar>
            <w:vAlign w:val="center"/>
          </w:tcPr>
          <w:p w:rsidP="3175BF45" w14:paraId="382666E3"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 xml:space="preserve">1 – </w:t>
            </w:r>
            <w:proofErr w:type="spellStart"/>
            <w:r w:rsidRPr="3175BF45" w:rsidR="3175BF45">
              <w:rPr>
                <w:rFonts w:ascii="Times New Roman" w:hAnsi="Times New Roman" w:eastAsia="Times New Roman" w:cs="Times New Roman"/>
                <w:color w:val="000000" w:themeColor="text1" w:themeTint="FF" w:themeShade="FF"/>
                <w:sz w:val="12"/>
                <w:szCs w:val="12"/>
                <w:lang w:val="en-US"/>
              </w:rPr>
              <w:t>kestose</w:t>
            </w:r>
            <w:proofErr w:type="spellEnd"/>
            <w:r w:rsidRPr="3175BF45" w:rsidR="3175BF45">
              <w:rPr>
                <w:rFonts w:ascii="Times New Roman" w:hAnsi="Times New Roman" w:eastAsia="Times New Roman" w:cs="Times New Roman"/>
                <w:color w:val="000000" w:themeColor="text1" w:themeTint="FF" w:themeShade="FF"/>
                <w:sz w:val="12"/>
                <w:szCs w:val="12"/>
                <w:lang w:val="en-US"/>
              </w:rPr>
              <w:t xml:space="preserve"> (g/L)</w:t>
            </w:r>
          </w:p>
          <w:p w:rsidP="3175BF45" w14:paraId="7525B6A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mean ± standard deviation</w:t>
            </w:r>
          </w:p>
          <w:p w:rsidP="3175BF45" w14:paraId="6F45F7E1"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median</w:t>
            </w:r>
          </w:p>
          <w:p w:rsidP="3175BF45" w14:paraId="0A2FC93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(minimum-maximum)</w:t>
            </w:r>
          </w:p>
        </w:tc>
      </w:tr>
      <w:tr xmlns:wp14="http://schemas.microsoft.com/office/word/2010/wordml" w:rsidTr="3175BF45" w14:paraId="055343E0" wp14:textId="77777777">
        <w:trPr/>
        <w:tc>
          <w:tcPr>
            <w:tcW w:w="1271" w:type="dxa"/>
            <w:vMerge w:val="continue"/>
            <w:tcBorders>
              <w:left w:val="nil"/>
            </w:tcBorders>
            <w:shd w:val="clear" w:fill="auto"/>
            <w:vAlign w:val="center"/>
          </w:tcPr>
          <w:p w14:paraId="033EC2E3" wp14:textId="77777777">
            <w:pPr>
              <w:pStyle w:val="Normal"/>
              <w:ind w:left="34" w:hanging="34"/>
              <w:jc w:val="center"/>
              <w:rPr>
                <w:rFonts w:ascii="Times New Roman" w:hAnsi="Times New Roman" w:eastAsia="Times New Roman" w:cs="Times New Roman"/>
                <w:color w:val="000000" w:themeTint="f2"/>
                <w:sz w:val="12"/>
                <w:szCs w:val="12"/>
                <w:lang w:val="en-US"/>
              </w:rPr>
            </w:pPr>
            <w:r>
              <w:rPr>
                <w:rFonts w:ascii="Times New Roman" w:hAnsi="Times New Roman" w:eastAsia="Times New Roman" w:cs="Times New Roman"/>
                <w:color w:val="000000" w:themeTint="f2"/>
                <w:sz w:val="12"/>
                <w:szCs w:val="12"/>
                <w:lang w:val="en-US"/>
              </w:rPr>
            </w:r>
          </w:p>
        </w:tc>
        <w:tc>
          <w:tcPr>
            <w:tcW w:w="2982" w:type="dxa"/>
            <w:gridSpan w:val="4"/>
            <w:tcBorders>
              <w:right w:val="nil"/>
              <w:insideV w:val="nil"/>
            </w:tcBorders>
            <w:shd w:val="clear" w:color="auto" w:fill="auto"/>
            <w:tcMar>
              <w:left w:w="103" w:type="dxa"/>
            </w:tcMar>
            <w:vAlign w:val="center"/>
          </w:tcPr>
          <w:p w:rsidP="3175BF45" w14:paraId="440C89D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Temperature 40 ºC</w:t>
            </w:r>
          </w:p>
        </w:tc>
        <w:tc>
          <w:tcPr>
            <w:tcW w:w="2457" w:type="dxa"/>
            <w:gridSpan w:val="4"/>
            <w:tcBorders>
              <w:left w:val="nil"/>
              <w:right w:val="nil"/>
              <w:insideV w:val="nil"/>
            </w:tcBorders>
            <w:shd w:val="clear" w:color="auto" w:fill="auto"/>
            <w:tcMar/>
            <w:vAlign w:val="center"/>
          </w:tcPr>
          <w:p w:rsidP="3175BF45" w14:paraId="7513CBC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Temperature 50 ºC</w:t>
            </w:r>
          </w:p>
        </w:tc>
        <w:tc>
          <w:tcPr>
            <w:tcW w:w="2623" w:type="dxa"/>
            <w:gridSpan w:val="4"/>
            <w:tcBorders>
              <w:left w:val="nil"/>
              <w:right w:val="nil"/>
              <w:insideV w:val="nil"/>
            </w:tcBorders>
            <w:shd w:val="clear" w:color="auto" w:fill="auto"/>
            <w:tcMar/>
            <w:vAlign w:val="center"/>
          </w:tcPr>
          <w:p w:rsidP="3175BF45" w14:paraId="23839D5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Temperature 60 ºC</w:t>
            </w:r>
          </w:p>
        </w:tc>
        <w:tc>
          <w:tcPr>
            <w:tcW w:w="22" w:type="dxa"/>
            <w:tcBorders>
              <w:top w:val="nil"/>
              <w:left w:val="nil"/>
              <w:bottom w:val="nil"/>
              <w:right w:val="nil"/>
              <w:insideH w:val="nil"/>
              <w:insideV w:val="nil"/>
            </w:tcBorders>
            <w:shd w:val="clear" w:color="auto" w:fill="auto"/>
            <w:tcMar/>
          </w:tcPr>
          <w:p w:rsidP="3175BF45" w14:paraId="2229DE2B" wp14:textId="77777777">
            <w:pPr>
              <w:pStyle w:val="Normal"/>
              <w:ind w:left="0"/>
              <w:rPr>
                <w:sz w:val="24"/>
                <w:szCs w:val="24"/>
              </w:rPr>
            </w:pPr>
          </w:p>
        </w:tc>
      </w:tr>
      <w:tr xmlns:wp14="http://schemas.microsoft.com/office/word/2010/wordml" w:rsidTr="3175BF45" w14:paraId="4509E276" wp14:textId="77777777">
        <w:trPr>
          <w:trHeight w:val="153" w:hRule="atLeast"/>
        </w:trPr>
        <w:tc>
          <w:tcPr>
            <w:tcW w:w="1271" w:type="dxa"/>
            <w:vMerge w:val="continue"/>
            <w:tcBorders>
              <w:left w:val="nil"/>
            </w:tcBorders>
            <w:shd w:val="clear" w:fill="auto"/>
            <w:vAlign w:val="center"/>
          </w:tcPr>
          <w:p w14:paraId="6AFB0ACF" wp14:textId="77777777">
            <w:pPr>
              <w:pStyle w:val="Normal"/>
              <w:jc w:val="center"/>
              <w:rPr>
                <w:rFonts w:ascii="Times New Roman" w:hAnsi="Times New Roman" w:eastAsia="Times New Roman" w:cs="Times New Roman"/>
                <w:i/>
                <w:i/>
                <w:iCs/>
                <w:color w:val="000000" w:themeTint="f2"/>
                <w:sz w:val="12"/>
                <w:szCs w:val="12"/>
                <w:lang w:val="en-US"/>
              </w:rPr>
            </w:pPr>
            <w:r>
              <w:rPr>
                <w:rFonts w:ascii="Times New Roman" w:hAnsi="Times New Roman" w:eastAsia="Times New Roman" w:cs="Times New Roman"/>
                <w:i/>
                <w:iCs/>
                <w:color w:val="000000" w:themeTint="f2"/>
                <w:sz w:val="12"/>
                <w:szCs w:val="12"/>
                <w:lang w:val="en-US"/>
              </w:rPr>
            </w:r>
          </w:p>
        </w:tc>
        <w:tc>
          <w:tcPr>
            <w:tcW w:w="856" w:type="dxa"/>
            <w:tcBorders>
              <w:right w:val="nil"/>
              <w:insideV w:val="nil"/>
            </w:tcBorders>
            <w:shd w:val="clear" w:color="auto" w:fill="auto"/>
            <w:tcMar>
              <w:left w:w="103" w:type="dxa"/>
            </w:tcMar>
            <w:vAlign w:val="center"/>
          </w:tcPr>
          <w:p w:rsidP="3175BF45" w14:paraId="137AF44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pH 4.5</w:t>
            </w:r>
          </w:p>
        </w:tc>
        <w:tc>
          <w:tcPr>
            <w:tcW w:w="1134" w:type="dxa"/>
            <w:tcBorders>
              <w:left w:val="nil"/>
              <w:right w:val="nil"/>
              <w:insideV w:val="nil"/>
            </w:tcBorders>
            <w:shd w:val="clear" w:color="auto" w:fill="auto"/>
            <w:tcMar/>
            <w:vAlign w:val="center"/>
          </w:tcPr>
          <w:p w:rsidP="3175BF45" w14:paraId="5EC2429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pH 5.5</w:t>
            </w:r>
          </w:p>
        </w:tc>
        <w:tc>
          <w:tcPr>
            <w:tcW w:w="965" w:type="dxa"/>
            <w:tcBorders>
              <w:left w:val="nil"/>
              <w:right w:val="nil"/>
              <w:insideV w:val="nil"/>
            </w:tcBorders>
            <w:shd w:val="clear" w:color="auto" w:fill="auto"/>
            <w:tcMar/>
            <w:vAlign w:val="center"/>
          </w:tcPr>
          <w:p w:rsidP="3175BF45" w14:paraId="6AE06A1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pH 6.5</w:t>
            </w:r>
          </w:p>
        </w:tc>
        <w:tc>
          <w:tcPr>
            <w:tcW w:w="849" w:type="dxa"/>
            <w:gridSpan w:val="2"/>
            <w:tcBorders>
              <w:left w:val="nil"/>
              <w:right w:val="nil"/>
              <w:insideV w:val="nil"/>
            </w:tcBorders>
            <w:shd w:val="clear" w:color="auto" w:fill="auto"/>
            <w:tcMar/>
            <w:vAlign w:val="center"/>
          </w:tcPr>
          <w:p w:rsidP="3175BF45" w14:paraId="3696A075"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pH 4.5</w:t>
            </w:r>
          </w:p>
        </w:tc>
        <w:tc>
          <w:tcPr>
            <w:tcW w:w="800" w:type="dxa"/>
            <w:tcBorders>
              <w:left w:val="nil"/>
              <w:right w:val="nil"/>
              <w:insideV w:val="nil"/>
            </w:tcBorders>
            <w:shd w:val="clear" w:color="auto" w:fill="auto"/>
            <w:tcMar/>
            <w:vAlign w:val="center"/>
          </w:tcPr>
          <w:p w:rsidP="3175BF45" w14:paraId="6075BB03"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pH 5.5</w:t>
            </w:r>
          </w:p>
        </w:tc>
        <w:tc>
          <w:tcPr>
            <w:tcW w:w="807" w:type="dxa"/>
            <w:tcBorders>
              <w:left w:val="nil"/>
              <w:right w:val="nil"/>
              <w:insideV w:val="nil"/>
            </w:tcBorders>
            <w:shd w:val="clear" w:color="auto" w:fill="auto"/>
            <w:tcMar/>
            <w:vAlign w:val="center"/>
          </w:tcPr>
          <w:p w:rsidP="3175BF45" w14:paraId="7A4B2DA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pH 6.5</w:t>
            </w:r>
          </w:p>
        </w:tc>
        <w:tc>
          <w:tcPr>
            <w:tcW w:w="923" w:type="dxa"/>
            <w:gridSpan w:val="2"/>
            <w:tcBorders>
              <w:left w:val="nil"/>
              <w:right w:val="nil"/>
              <w:insideV w:val="nil"/>
            </w:tcBorders>
            <w:shd w:val="clear" w:color="auto" w:fill="auto"/>
            <w:tcMar/>
            <w:vAlign w:val="center"/>
          </w:tcPr>
          <w:p w:rsidP="3175BF45" w14:paraId="3C39593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pH 4.5</w:t>
            </w:r>
          </w:p>
        </w:tc>
        <w:tc>
          <w:tcPr>
            <w:tcW w:w="851" w:type="dxa"/>
            <w:tcBorders>
              <w:left w:val="nil"/>
              <w:right w:val="nil"/>
              <w:insideV w:val="nil"/>
            </w:tcBorders>
            <w:shd w:val="clear" w:color="auto" w:fill="auto"/>
            <w:tcMar/>
            <w:vAlign w:val="center"/>
          </w:tcPr>
          <w:p w:rsidP="3175BF45" w14:paraId="64BD4ACE"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pH 5.5</w:t>
            </w:r>
          </w:p>
        </w:tc>
        <w:tc>
          <w:tcPr>
            <w:tcW w:w="850" w:type="dxa"/>
            <w:tcBorders>
              <w:left w:val="nil"/>
              <w:right w:val="nil"/>
              <w:insideV w:val="nil"/>
            </w:tcBorders>
            <w:shd w:val="clear" w:color="auto" w:fill="auto"/>
            <w:tcMar/>
            <w:vAlign w:val="center"/>
          </w:tcPr>
          <w:p w:rsidP="3175BF45" w14:paraId="50C1F52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pH 6.5</w:t>
            </w:r>
          </w:p>
        </w:tc>
        <w:tc>
          <w:tcPr>
            <w:tcW w:w="27" w:type="dxa"/>
            <w:tcBorders>
              <w:top w:val="nil"/>
              <w:left w:val="nil"/>
              <w:bottom w:val="nil"/>
              <w:right w:val="nil"/>
              <w:insideH w:val="nil"/>
              <w:insideV w:val="nil"/>
            </w:tcBorders>
            <w:shd w:val="clear" w:color="auto" w:fill="auto"/>
            <w:tcMar/>
          </w:tcPr>
          <w:p w:rsidP="3175BF45" w14:paraId="046D9189"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790F098F" wp14:textId="77777777">
            <w:pPr>
              <w:pStyle w:val="Normal"/>
              <w:ind w:left="0"/>
              <w:rPr>
                <w:sz w:val="24"/>
                <w:szCs w:val="24"/>
              </w:rPr>
            </w:pPr>
          </w:p>
        </w:tc>
      </w:tr>
      <w:tr xmlns:wp14="http://schemas.microsoft.com/office/word/2010/wordml" w:rsidTr="3175BF45" w14:paraId="662789B7" wp14:textId="77777777">
        <w:trPr/>
        <w:tc>
          <w:tcPr>
            <w:tcW w:w="1271" w:type="dxa"/>
            <w:vMerge w:val="restart"/>
            <w:tcBorders>
              <w:left w:val="nil"/>
              <w:bottom w:val="nil"/>
              <w:right w:val="nil"/>
              <w:insideH w:val="nil"/>
              <w:insideV w:val="nil"/>
            </w:tcBorders>
            <w:shd w:val="clear" w:color="auto" w:fill="D0CECE"/>
            <w:tcMar/>
            <w:vAlign w:val="center"/>
          </w:tcPr>
          <w:p w:rsidP="3175BF45" w14:paraId="6FEF01A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i w:val="1"/>
                <w:iCs w:val="1"/>
                <w:color w:val="000000" w:themeColor="text1" w:themeTint="FF" w:themeShade="FF"/>
                <w:sz w:val="12"/>
                <w:szCs w:val="12"/>
                <w:lang w:val="en-US"/>
              </w:rPr>
              <w:t xml:space="preserve">Saccharomyces cerevisiae </w:t>
            </w:r>
            <w:r w:rsidRPr="3175BF45" w:rsidR="3175BF45">
              <w:rPr>
                <w:rFonts w:ascii="Times New Roman" w:hAnsi="Times New Roman" w:eastAsia="Times New Roman" w:cs="Times New Roman"/>
                <w:color w:val="000000" w:themeColor="text1" w:themeTint="FF" w:themeShade="FF"/>
                <w:sz w:val="12"/>
                <w:szCs w:val="12"/>
                <w:lang w:val="en-US"/>
              </w:rPr>
              <w:t>34</w:t>
            </w:r>
          </w:p>
        </w:tc>
        <w:tc>
          <w:tcPr>
            <w:tcW w:w="856" w:type="dxa"/>
            <w:tcBorders>
              <w:left w:val="nil"/>
              <w:bottom w:val="nil"/>
              <w:right w:val="nil"/>
              <w:insideH w:val="nil"/>
              <w:insideV w:val="nil"/>
            </w:tcBorders>
            <w:shd w:val="clear" w:color="auto" w:fill="D0CECE"/>
            <w:tcMar/>
            <w:vAlign w:val="center"/>
          </w:tcPr>
          <w:p w:rsidP="3175BF45" w14:paraId="41C8A945"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 xml:space="preserve">8.77 </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1.83</w:t>
            </w:r>
            <w:r w:rsidRPr="3175BF45" w:rsidR="3175BF45">
              <w:rPr>
                <w:rFonts w:ascii="Times New Roman" w:hAnsi="Times New Roman" w:eastAsia="Times New Roman" w:cs="Times New Roman"/>
                <w:color w:val="000000" w:themeColor="text1" w:themeTint="FF" w:themeShade="FF"/>
                <w:sz w:val="12"/>
                <w:szCs w:val="12"/>
                <w:vertAlign w:val="superscript"/>
              </w:rPr>
              <w:t>a, b</w:t>
            </w:r>
          </w:p>
        </w:tc>
        <w:tc>
          <w:tcPr>
            <w:tcW w:w="1134" w:type="dxa"/>
            <w:tcBorders>
              <w:left w:val="nil"/>
              <w:bottom w:val="nil"/>
              <w:right w:val="nil"/>
              <w:insideH w:val="nil"/>
              <w:insideV w:val="nil"/>
            </w:tcBorders>
            <w:shd w:val="clear" w:color="auto" w:fill="D0CECE"/>
            <w:tcMar/>
            <w:vAlign w:val="center"/>
          </w:tcPr>
          <w:p w:rsidP="3175BF45" w14:paraId="60168BB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2.43</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1.03</w:t>
            </w:r>
            <w:r w:rsidRPr="3175BF45" w:rsidR="3175BF45">
              <w:rPr>
                <w:rFonts w:ascii="Times New Roman" w:hAnsi="Times New Roman" w:eastAsia="Times New Roman" w:cs="Times New Roman"/>
                <w:color w:val="000000" w:themeColor="text1" w:themeTint="FF" w:themeShade="FF"/>
                <w:sz w:val="12"/>
                <w:szCs w:val="12"/>
                <w:vertAlign w:val="superscript"/>
              </w:rPr>
              <w:t>c</w:t>
            </w:r>
          </w:p>
        </w:tc>
        <w:tc>
          <w:tcPr>
            <w:tcW w:w="965" w:type="dxa"/>
            <w:tcBorders>
              <w:left w:val="nil"/>
              <w:bottom w:val="nil"/>
              <w:right w:val="nil"/>
              <w:insideH w:val="nil"/>
              <w:insideV w:val="nil"/>
            </w:tcBorders>
            <w:shd w:val="clear" w:color="auto" w:fill="D0CECE"/>
            <w:tcMar/>
            <w:vAlign w:val="center"/>
          </w:tcPr>
          <w:p w:rsidP="3175BF45" w14:paraId="4E56DB61"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49" w:type="dxa"/>
            <w:gridSpan w:val="2"/>
            <w:tcBorders>
              <w:left w:val="nil"/>
              <w:bottom w:val="nil"/>
              <w:right w:val="nil"/>
              <w:insideH w:val="nil"/>
              <w:insideV w:val="nil"/>
            </w:tcBorders>
            <w:shd w:val="clear" w:color="auto" w:fill="D0CECE"/>
            <w:tcMar/>
            <w:vAlign w:val="center"/>
          </w:tcPr>
          <w:p w:rsidP="3175BF45" w14:paraId="136B0B8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9.54</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0.31</w:t>
            </w:r>
            <w:r w:rsidRPr="3175BF45" w:rsidR="3175BF45">
              <w:rPr>
                <w:rFonts w:ascii="Times New Roman" w:hAnsi="Times New Roman" w:eastAsia="Times New Roman" w:cs="Times New Roman"/>
                <w:color w:val="000000" w:themeColor="text1" w:themeTint="FF" w:themeShade="FF"/>
                <w:sz w:val="12"/>
                <w:szCs w:val="12"/>
                <w:vertAlign w:val="superscript"/>
              </w:rPr>
              <w:t>g</w:t>
            </w:r>
          </w:p>
        </w:tc>
        <w:tc>
          <w:tcPr>
            <w:tcW w:w="800" w:type="dxa"/>
            <w:tcBorders>
              <w:left w:val="nil"/>
              <w:bottom w:val="nil"/>
              <w:right w:val="nil"/>
              <w:insideH w:val="nil"/>
              <w:insideV w:val="nil"/>
            </w:tcBorders>
            <w:shd w:val="clear" w:color="auto" w:fill="D0CECE"/>
            <w:tcMar/>
            <w:vAlign w:val="center"/>
          </w:tcPr>
          <w:p w:rsidP="3175BF45" w14:paraId="022F6515"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3.05</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2.62</w:t>
            </w:r>
            <w:r w:rsidRPr="3175BF45" w:rsidR="3175BF45">
              <w:rPr>
                <w:rFonts w:ascii="Times New Roman" w:hAnsi="Times New Roman" w:eastAsia="Times New Roman" w:cs="Times New Roman"/>
                <w:color w:val="000000" w:themeColor="text1" w:themeTint="FF" w:themeShade="FF"/>
                <w:sz w:val="12"/>
                <w:szCs w:val="12"/>
                <w:vertAlign w:val="superscript"/>
                <w:lang w:val="en-US"/>
              </w:rPr>
              <w:t>e, h</w:t>
            </w:r>
          </w:p>
        </w:tc>
        <w:tc>
          <w:tcPr>
            <w:tcW w:w="807" w:type="dxa"/>
            <w:tcBorders>
              <w:left w:val="nil"/>
              <w:bottom w:val="nil"/>
              <w:right w:val="nil"/>
              <w:insideH w:val="nil"/>
              <w:insideV w:val="nil"/>
            </w:tcBorders>
            <w:shd w:val="clear" w:color="auto" w:fill="D0CECE"/>
            <w:tcMar/>
            <w:vAlign w:val="center"/>
          </w:tcPr>
          <w:p w:rsidP="3175BF45" w14:paraId="75D43BA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9.73</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2.09</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f, g</w:t>
            </w:r>
          </w:p>
        </w:tc>
        <w:tc>
          <w:tcPr>
            <w:tcW w:w="923" w:type="dxa"/>
            <w:gridSpan w:val="2"/>
            <w:tcBorders>
              <w:left w:val="nil"/>
              <w:bottom w:val="nil"/>
              <w:right w:val="nil"/>
              <w:insideH w:val="nil"/>
              <w:insideV w:val="nil"/>
            </w:tcBorders>
            <w:shd w:val="clear" w:color="auto" w:fill="D0CECE"/>
            <w:tcMar/>
            <w:vAlign w:val="center"/>
          </w:tcPr>
          <w:p w:rsidP="3175BF45" w14:paraId="76848D5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0.23</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0.04</w:t>
            </w:r>
            <w:r w:rsidRPr="3175BF45" w:rsidR="3175BF45">
              <w:rPr>
                <w:rFonts w:ascii="Times New Roman" w:hAnsi="Times New Roman" w:eastAsia="Times New Roman" w:cs="Times New Roman"/>
                <w:color w:val="000000" w:themeColor="text1" w:themeTint="FF" w:themeShade="FF"/>
                <w:sz w:val="12"/>
                <w:szCs w:val="12"/>
                <w:vertAlign w:val="superscript"/>
              </w:rPr>
              <w:t>j</w:t>
            </w:r>
          </w:p>
        </w:tc>
        <w:tc>
          <w:tcPr>
            <w:tcW w:w="851" w:type="dxa"/>
            <w:tcBorders>
              <w:left w:val="nil"/>
              <w:bottom w:val="nil"/>
              <w:right w:val="nil"/>
              <w:insideH w:val="nil"/>
              <w:insideV w:val="nil"/>
            </w:tcBorders>
            <w:shd w:val="clear" w:color="auto" w:fill="D0CECE"/>
            <w:tcMar/>
            <w:vAlign w:val="center"/>
          </w:tcPr>
          <w:p w:rsidP="3175BF45" w14:paraId="2C039B9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50" w:type="dxa"/>
            <w:tcBorders>
              <w:left w:val="nil"/>
              <w:bottom w:val="nil"/>
              <w:right w:val="nil"/>
              <w:insideH w:val="nil"/>
              <w:insideV w:val="nil"/>
            </w:tcBorders>
            <w:shd w:val="clear" w:color="auto" w:fill="D0CECE"/>
            <w:tcMar/>
            <w:vAlign w:val="center"/>
          </w:tcPr>
          <w:p w:rsidP="3175BF45" w14:paraId="2A2D4F5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27" w:type="dxa"/>
            <w:tcBorders>
              <w:top w:val="nil"/>
              <w:left w:val="nil"/>
              <w:bottom w:val="nil"/>
              <w:right w:val="nil"/>
              <w:insideH w:val="nil"/>
              <w:insideV w:val="nil"/>
            </w:tcBorders>
            <w:shd w:val="clear" w:color="auto" w:fill="auto"/>
            <w:tcMar/>
          </w:tcPr>
          <w:p w:rsidP="3175BF45" w14:paraId="5023906C"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19356AFC" wp14:textId="77777777">
            <w:pPr>
              <w:pStyle w:val="Normal"/>
              <w:ind w:left="0"/>
              <w:rPr>
                <w:sz w:val="24"/>
                <w:szCs w:val="24"/>
              </w:rPr>
            </w:pPr>
          </w:p>
        </w:tc>
      </w:tr>
      <w:tr xmlns:wp14="http://schemas.microsoft.com/office/word/2010/wordml" w:rsidTr="3175BF45" w14:paraId="51A72C37" wp14:textId="77777777">
        <w:trPr/>
        <w:tc>
          <w:tcPr>
            <w:tcW w:w="1271" w:type="dxa"/>
            <w:vMerge w:val="continue"/>
            <w:tcBorders>
              <w:top w:val="nil"/>
              <w:left w:val="nil"/>
              <w:bottom w:val="nil"/>
              <w:right w:val="nil"/>
              <w:insideH w:val="nil"/>
              <w:insideV w:val="nil"/>
            </w:tcBorders>
            <w:shd w:val="clear" w:color="auto" w:fill="D0CECE" w:themeFill="background2" w:themeFillShade="e6"/>
            <w:vAlign w:val="center"/>
          </w:tcPr>
          <w:p w14:paraId="554FD43B" wp14:textId="77777777">
            <w:pPr>
              <w:pStyle w:val="Normal"/>
              <w:jc w:val="center"/>
              <w:rPr>
                <w:rFonts w:ascii="Times New Roman" w:hAnsi="Times New Roman" w:cs="Times New Roman"/>
                <w:color w:val="000000" w:themeTint="f2"/>
                <w:sz w:val="12"/>
                <w:szCs w:val="12"/>
                <w:lang w:val="en-US"/>
              </w:rPr>
            </w:pPr>
            <w:r>
              <w:rPr>
                <w:rFonts w:ascii="Times New Roman" w:hAnsi="Times New Roman" w:cs="Times New Roman"/>
                <w:color w:val="000000" w:themeTint="f2"/>
                <w:sz w:val="12"/>
                <w:szCs w:val="12"/>
                <w:lang w:val="en-US"/>
              </w:rPr>
            </w:r>
          </w:p>
        </w:tc>
        <w:tc>
          <w:tcPr>
            <w:tcW w:w="856" w:type="dxa"/>
            <w:tcBorders>
              <w:top w:val="nil"/>
              <w:left w:val="nil"/>
              <w:bottom w:val="nil"/>
              <w:right w:val="nil"/>
              <w:insideH w:val="nil"/>
              <w:insideV w:val="nil"/>
            </w:tcBorders>
            <w:shd w:val="clear" w:color="auto" w:fill="D0CECE"/>
            <w:tcMar/>
            <w:vAlign w:val="center"/>
          </w:tcPr>
          <w:p w:rsidP="3175BF45" w14:paraId="623962D1"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9.69</w:t>
            </w:r>
          </w:p>
          <w:p w:rsidP="3175BF45" w14:paraId="11D7C67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(6.66-9.96)</w:t>
            </w:r>
          </w:p>
        </w:tc>
        <w:tc>
          <w:tcPr>
            <w:tcW w:w="1134" w:type="dxa"/>
            <w:tcBorders>
              <w:top w:val="nil"/>
              <w:left w:val="nil"/>
              <w:bottom w:val="nil"/>
              <w:right w:val="nil"/>
              <w:insideH w:val="nil"/>
              <w:insideV w:val="nil"/>
            </w:tcBorders>
            <w:shd w:val="clear" w:color="auto" w:fill="D0CECE"/>
            <w:tcMar/>
            <w:vAlign w:val="center"/>
          </w:tcPr>
          <w:p w:rsidP="3175BF45" w14:paraId="6D42712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2.78</w:t>
            </w:r>
          </w:p>
          <w:p w:rsidP="3175BF45" w14:paraId="636E964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(1.26-3.24)</w:t>
            </w:r>
          </w:p>
        </w:tc>
        <w:tc>
          <w:tcPr>
            <w:tcW w:w="965" w:type="dxa"/>
            <w:tcBorders>
              <w:top w:val="nil"/>
              <w:left w:val="nil"/>
              <w:bottom w:val="nil"/>
              <w:right w:val="nil"/>
              <w:insideH w:val="nil"/>
              <w:insideV w:val="nil"/>
            </w:tcBorders>
            <w:shd w:val="clear" w:color="auto" w:fill="D0CECE"/>
            <w:tcMar/>
            <w:vAlign w:val="center"/>
          </w:tcPr>
          <w:p w:rsidP="3175BF45" w14:paraId="0193B0C9"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49" w:type="dxa"/>
            <w:gridSpan w:val="2"/>
            <w:tcBorders>
              <w:top w:val="nil"/>
              <w:left w:val="nil"/>
              <w:bottom w:val="nil"/>
              <w:right w:val="nil"/>
              <w:insideH w:val="nil"/>
              <w:insideV w:val="nil"/>
            </w:tcBorders>
            <w:shd w:val="clear" w:color="auto" w:fill="D0CECE"/>
            <w:tcMar/>
            <w:vAlign w:val="center"/>
          </w:tcPr>
          <w:p w:rsidP="3175BF45" w14:paraId="3EE10BB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9.59</w:t>
            </w:r>
          </w:p>
          <w:p w:rsidP="3175BF45" w14:paraId="7CECDC0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(9.21-9.82)</w:t>
            </w:r>
          </w:p>
        </w:tc>
        <w:tc>
          <w:tcPr>
            <w:tcW w:w="800" w:type="dxa"/>
            <w:tcBorders>
              <w:top w:val="nil"/>
              <w:left w:val="nil"/>
              <w:bottom w:val="nil"/>
              <w:right w:val="nil"/>
              <w:insideH w:val="nil"/>
              <w:insideV w:val="nil"/>
            </w:tcBorders>
            <w:shd w:val="clear" w:color="auto" w:fill="D0CECE"/>
            <w:tcMar/>
            <w:vAlign w:val="center"/>
          </w:tcPr>
          <w:p w:rsidP="3175BF45" w14:paraId="1F573B7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4.47</w:t>
            </w:r>
          </w:p>
          <w:p w:rsidP="3175BF45" w14:paraId="234E731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(0.02-4.66)</w:t>
            </w:r>
          </w:p>
        </w:tc>
        <w:tc>
          <w:tcPr>
            <w:tcW w:w="807" w:type="dxa"/>
            <w:tcBorders>
              <w:top w:val="nil"/>
              <w:left w:val="nil"/>
              <w:bottom w:val="nil"/>
              <w:right w:val="nil"/>
              <w:insideH w:val="nil"/>
              <w:insideV w:val="nil"/>
            </w:tcBorders>
            <w:shd w:val="clear" w:color="auto" w:fill="D0CECE"/>
            <w:tcMar/>
            <w:vAlign w:val="center"/>
          </w:tcPr>
          <w:p w:rsidP="3175BF45" w14:paraId="6F8633AE"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9.08</w:t>
            </w:r>
          </w:p>
          <w:p w:rsidP="3175BF45" w14:paraId="422D92A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(8.03-12.07)</w:t>
            </w:r>
          </w:p>
        </w:tc>
        <w:tc>
          <w:tcPr>
            <w:tcW w:w="923" w:type="dxa"/>
            <w:gridSpan w:val="2"/>
            <w:tcBorders>
              <w:top w:val="nil"/>
              <w:left w:val="nil"/>
              <w:bottom w:val="nil"/>
              <w:right w:val="nil"/>
              <w:insideH w:val="nil"/>
              <w:insideV w:val="nil"/>
            </w:tcBorders>
            <w:shd w:val="clear" w:color="auto" w:fill="D0CECE"/>
            <w:tcMar/>
            <w:vAlign w:val="center"/>
          </w:tcPr>
          <w:p w:rsidP="3175BF45" w14:paraId="69D6392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0.21</w:t>
            </w:r>
          </w:p>
          <w:p w:rsidP="3175BF45" w14:paraId="6E317CB3"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(0.20-0.28)</w:t>
            </w:r>
          </w:p>
        </w:tc>
        <w:tc>
          <w:tcPr>
            <w:tcW w:w="851" w:type="dxa"/>
            <w:tcBorders>
              <w:top w:val="nil"/>
              <w:left w:val="nil"/>
              <w:bottom w:val="nil"/>
              <w:right w:val="nil"/>
              <w:insideH w:val="nil"/>
              <w:insideV w:val="nil"/>
            </w:tcBorders>
            <w:shd w:val="clear" w:color="auto" w:fill="D0CECE"/>
            <w:tcMar/>
            <w:vAlign w:val="center"/>
          </w:tcPr>
          <w:p w:rsidP="3175BF45" w14:paraId="2C817862"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50" w:type="dxa"/>
            <w:tcBorders>
              <w:top w:val="nil"/>
              <w:left w:val="nil"/>
              <w:bottom w:val="nil"/>
              <w:right w:val="nil"/>
              <w:insideH w:val="nil"/>
              <w:insideV w:val="nil"/>
            </w:tcBorders>
            <w:shd w:val="clear" w:color="auto" w:fill="D0CECE"/>
            <w:tcMar/>
            <w:vAlign w:val="center"/>
          </w:tcPr>
          <w:p w:rsidP="3175BF45" w14:paraId="72128066"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27" w:type="dxa"/>
            <w:tcBorders>
              <w:top w:val="nil"/>
              <w:left w:val="nil"/>
              <w:bottom w:val="nil"/>
              <w:right w:val="nil"/>
              <w:insideH w:val="nil"/>
              <w:insideV w:val="nil"/>
            </w:tcBorders>
            <w:shd w:val="clear" w:color="auto" w:fill="auto"/>
            <w:tcMar/>
          </w:tcPr>
          <w:p w:rsidP="3175BF45" w14:paraId="6ADC048E"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22E701F8" wp14:textId="77777777">
            <w:pPr>
              <w:pStyle w:val="Normal"/>
              <w:ind w:left="0"/>
              <w:rPr>
                <w:sz w:val="24"/>
                <w:szCs w:val="24"/>
              </w:rPr>
            </w:pPr>
          </w:p>
        </w:tc>
      </w:tr>
      <w:tr xmlns:wp14="http://schemas.microsoft.com/office/word/2010/wordml" w:rsidTr="3175BF45" w14:paraId="33B8D55A" wp14:textId="77777777">
        <w:trPr/>
        <w:tc>
          <w:tcPr>
            <w:tcW w:w="1271" w:type="dxa"/>
            <w:vMerge w:val="restart"/>
            <w:tcBorders>
              <w:top w:val="nil"/>
              <w:left w:val="nil"/>
              <w:bottom w:val="nil"/>
              <w:right w:val="nil"/>
              <w:insideH w:val="nil"/>
              <w:insideV w:val="nil"/>
            </w:tcBorders>
            <w:shd w:val="clear" w:color="auto" w:fill="auto"/>
            <w:tcMar/>
            <w:vAlign w:val="center"/>
          </w:tcPr>
          <w:p w:rsidP="3175BF45" w14:paraId="7C16AD1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i w:val="1"/>
                <w:iCs w:val="1"/>
                <w:color w:val="000000" w:themeColor="text1" w:themeTint="FF" w:themeShade="FF"/>
                <w:sz w:val="12"/>
                <w:szCs w:val="12"/>
                <w:lang w:val="en-US"/>
              </w:rPr>
              <w:t xml:space="preserve">Saccharomyces cerevisiae </w:t>
            </w:r>
            <w:r w:rsidRPr="3175BF45" w:rsidR="3175BF45">
              <w:rPr>
                <w:rFonts w:ascii="Times New Roman" w:hAnsi="Times New Roman" w:eastAsia="Times New Roman" w:cs="Times New Roman"/>
                <w:color w:val="000000" w:themeColor="text1" w:themeTint="FF" w:themeShade="FF"/>
                <w:sz w:val="12"/>
                <w:szCs w:val="12"/>
                <w:lang w:val="en-US"/>
              </w:rPr>
              <w:t>67</w:t>
            </w:r>
          </w:p>
        </w:tc>
        <w:tc>
          <w:tcPr>
            <w:tcW w:w="856" w:type="dxa"/>
            <w:tcBorders>
              <w:top w:val="nil"/>
              <w:left w:val="nil"/>
              <w:bottom w:val="nil"/>
              <w:right w:val="nil"/>
              <w:insideH w:val="nil"/>
              <w:insideV w:val="nil"/>
            </w:tcBorders>
            <w:shd w:val="clear" w:color="auto" w:fill="auto"/>
            <w:tcMar/>
            <w:vAlign w:val="center"/>
          </w:tcPr>
          <w:p w:rsidP="3175BF45" w14:paraId="091E6E2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1134" w:type="dxa"/>
            <w:tcBorders>
              <w:top w:val="nil"/>
              <w:left w:val="nil"/>
              <w:bottom w:val="nil"/>
              <w:right w:val="nil"/>
              <w:insideH w:val="nil"/>
              <w:insideV w:val="nil"/>
            </w:tcBorders>
            <w:shd w:val="clear" w:color="auto" w:fill="auto"/>
            <w:tcMar/>
            <w:vAlign w:val="center"/>
          </w:tcPr>
          <w:p w:rsidP="3175BF45" w14:paraId="1A40C78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6.29</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1.11</w:t>
            </w:r>
            <w:r w:rsidRPr="3175BF45" w:rsidR="3175BF45">
              <w:rPr>
                <w:rFonts w:ascii="Times New Roman" w:hAnsi="Times New Roman" w:eastAsia="Times New Roman" w:cs="Times New Roman"/>
                <w:color w:val="000000" w:themeColor="text1" w:themeTint="FF" w:themeShade="FF"/>
                <w:sz w:val="12"/>
                <w:szCs w:val="12"/>
                <w:vertAlign w:val="superscript"/>
              </w:rPr>
              <w:t>b</w:t>
            </w:r>
          </w:p>
        </w:tc>
        <w:tc>
          <w:tcPr>
            <w:tcW w:w="965" w:type="dxa"/>
            <w:tcBorders>
              <w:top w:val="nil"/>
              <w:left w:val="nil"/>
              <w:bottom w:val="nil"/>
              <w:right w:val="nil"/>
              <w:insideH w:val="nil"/>
              <w:insideV w:val="nil"/>
            </w:tcBorders>
            <w:shd w:val="clear" w:color="auto" w:fill="auto"/>
            <w:tcMar/>
            <w:vAlign w:val="center"/>
          </w:tcPr>
          <w:p w:rsidP="3175BF45" w14:paraId="438A9A9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4.06</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2.30</w:t>
            </w:r>
            <w:r w:rsidRPr="3175BF45" w:rsidR="3175BF45">
              <w:rPr>
                <w:rFonts w:ascii="Times New Roman" w:hAnsi="Times New Roman" w:eastAsia="Times New Roman" w:cs="Times New Roman"/>
                <w:color w:val="000000" w:themeColor="text1" w:themeTint="FF" w:themeShade="FF"/>
                <w:sz w:val="12"/>
                <w:szCs w:val="12"/>
                <w:vertAlign w:val="superscript"/>
              </w:rPr>
              <w:t>c</w:t>
            </w:r>
          </w:p>
        </w:tc>
        <w:tc>
          <w:tcPr>
            <w:tcW w:w="849" w:type="dxa"/>
            <w:gridSpan w:val="2"/>
            <w:tcBorders>
              <w:top w:val="nil"/>
              <w:left w:val="nil"/>
              <w:bottom w:val="nil"/>
              <w:right w:val="nil"/>
              <w:insideH w:val="nil"/>
              <w:insideV w:val="nil"/>
            </w:tcBorders>
            <w:shd w:val="clear" w:color="auto" w:fill="auto"/>
            <w:tcMar/>
            <w:vAlign w:val="center"/>
          </w:tcPr>
          <w:p w:rsidP="3175BF45" w14:paraId="2328372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20.39</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2.90</w:t>
            </w:r>
          </w:p>
        </w:tc>
        <w:tc>
          <w:tcPr>
            <w:tcW w:w="800" w:type="dxa"/>
            <w:tcBorders>
              <w:top w:val="nil"/>
              <w:left w:val="nil"/>
              <w:bottom w:val="nil"/>
              <w:right w:val="nil"/>
              <w:insideH w:val="nil"/>
              <w:insideV w:val="nil"/>
            </w:tcBorders>
            <w:shd w:val="clear" w:color="auto" w:fill="auto"/>
            <w:tcMar/>
            <w:vAlign w:val="center"/>
          </w:tcPr>
          <w:p w:rsidP="3175BF45" w14:paraId="75B5AE7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e</w:t>
            </w:r>
          </w:p>
        </w:tc>
        <w:tc>
          <w:tcPr>
            <w:tcW w:w="807" w:type="dxa"/>
            <w:tcBorders>
              <w:top w:val="nil"/>
              <w:left w:val="nil"/>
              <w:bottom w:val="nil"/>
              <w:right w:val="nil"/>
              <w:insideH w:val="nil"/>
              <w:insideV w:val="nil"/>
            </w:tcBorders>
            <w:shd w:val="clear" w:color="auto" w:fill="auto"/>
            <w:tcMar/>
            <w:vAlign w:val="center"/>
          </w:tcPr>
          <w:p w:rsidP="3175BF45" w14:paraId="61A8C04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6.87</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 xml:space="preserve">3.83 </w:t>
            </w:r>
            <w:r w:rsidRPr="3175BF45" w:rsidR="3175BF45">
              <w:rPr>
                <w:rFonts w:ascii="Times New Roman" w:hAnsi="Times New Roman" w:eastAsia="Times New Roman" w:cs="Times New Roman"/>
                <w:color w:val="000000" w:themeColor="text1" w:themeTint="FF" w:themeShade="FF"/>
                <w:sz w:val="12"/>
                <w:szCs w:val="12"/>
                <w:vertAlign w:val="superscript"/>
                <w:lang w:val="en-US"/>
              </w:rPr>
              <w:t>f</w:t>
            </w:r>
          </w:p>
        </w:tc>
        <w:tc>
          <w:tcPr>
            <w:tcW w:w="923" w:type="dxa"/>
            <w:gridSpan w:val="2"/>
            <w:tcBorders>
              <w:top w:val="nil"/>
              <w:left w:val="nil"/>
              <w:bottom w:val="nil"/>
              <w:right w:val="nil"/>
              <w:insideH w:val="nil"/>
              <w:insideV w:val="nil"/>
            </w:tcBorders>
            <w:shd w:val="clear" w:color="auto" w:fill="auto"/>
            <w:tcMar/>
            <w:vAlign w:val="center"/>
          </w:tcPr>
          <w:p w:rsidP="3175BF45" w14:paraId="2154384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0.71</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0.47</w:t>
            </w:r>
            <w:r w:rsidRPr="3175BF45" w:rsidR="3175BF45">
              <w:rPr>
                <w:rFonts w:ascii="Times New Roman" w:hAnsi="Times New Roman" w:eastAsia="Times New Roman" w:cs="Times New Roman"/>
                <w:color w:val="000000" w:themeColor="text1" w:themeTint="FF" w:themeShade="FF"/>
                <w:sz w:val="12"/>
                <w:szCs w:val="12"/>
                <w:vertAlign w:val="superscript"/>
              </w:rPr>
              <w:t>j</w:t>
            </w:r>
          </w:p>
        </w:tc>
        <w:tc>
          <w:tcPr>
            <w:tcW w:w="851" w:type="dxa"/>
            <w:tcBorders>
              <w:top w:val="nil"/>
              <w:left w:val="nil"/>
              <w:bottom w:val="nil"/>
              <w:right w:val="nil"/>
              <w:insideH w:val="nil"/>
              <w:insideV w:val="nil"/>
            </w:tcBorders>
            <w:shd w:val="clear" w:color="auto" w:fill="auto"/>
            <w:tcMar/>
            <w:vAlign w:val="center"/>
          </w:tcPr>
          <w:p w:rsidP="3175BF45" w14:paraId="2C55A27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12.17</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4.59</w:t>
            </w:r>
            <w:r w:rsidRPr="3175BF45" w:rsidR="3175BF45">
              <w:rPr>
                <w:rFonts w:ascii="Times New Roman" w:hAnsi="Times New Roman" w:eastAsia="Times New Roman" w:cs="Times New Roman"/>
                <w:color w:val="000000" w:themeColor="text1" w:themeTint="FF" w:themeShade="FF"/>
                <w:sz w:val="12"/>
                <w:szCs w:val="12"/>
                <w:vertAlign w:val="superscript"/>
              </w:rPr>
              <w:t>i</w:t>
            </w:r>
          </w:p>
        </w:tc>
        <w:tc>
          <w:tcPr>
            <w:tcW w:w="850" w:type="dxa"/>
            <w:tcBorders>
              <w:top w:val="nil"/>
              <w:left w:val="nil"/>
              <w:bottom w:val="nil"/>
              <w:right w:val="nil"/>
              <w:insideH w:val="nil"/>
              <w:insideV w:val="nil"/>
            </w:tcBorders>
            <w:shd w:val="clear" w:color="auto" w:fill="auto"/>
            <w:tcMar/>
            <w:vAlign w:val="center"/>
          </w:tcPr>
          <w:p w:rsidP="3175BF45" w14:paraId="4E85551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0.71</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0.47</w:t>
            </w:r>
            <w:r w:rsidRPr="3175BF45" w:rsidR="3175BF45">
              <w:rPr>
                <w:rFonts w:ascii="Times New Roman" w:hAnsi="Times New Roman" w:eastAsia="Times New Roman" w:cs="Times New Roman"/>
                <w:color w:val="000000" w:themeColor="text1" w:themeTint="FF" w:themeShade="FF"/>
                <w:sz w:val="12"/>
                <w:szCs w:val="12"/>
                <w:vertAlign w:val="superscript"/>
              </w:rPr>
              <w:t>j</w:t>
            </w:r>
          </w:p>
        </w:tc>
        <w:tc>
          <w:tcPr>
            <w:tcW w:w="27" w:type="dxa"/>
            <w:tcBorders>
              <w:top w:val="nil"/>
              <w:left w:val="nil"/>
              <w:bottom w:val="nil"/>
              <w:right w:val="nil"/>
              <w:insideH w:val="nil"/>
              <w:insideV w:val="nil"/>
            </w:tcBorders>
            <w:shd w:val="clear" w:color="auto" w:fill="auto"/>
            <w:tcMar/>
          </w:tcPr>
          <w:p w:rsidP="3175BF45" w14:paraId="3EF76F30"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694DA4EE" wp14:textId="77777777">
            <w:pPr>
              <w:pStyle w:val="Normal"/>
              <w:ind w:left="0"/>
              <w:rPr>
                <w:sz w:val="24"/>
                <w:szCs w:val="24"/>
              </w:rPr>
            </w:pPr>
          </w:p>
        </w:tc>
      </w:tr>
      <w:tr xmlns:wp14="http://schemas.microsoft.com/office/word/2010/wordml" w:rsidTr="3175BF45" w14:paraId="0E9EB22F" wp14:textId="77777777">
        <w:trPr/>
        <w:tc>
          <w:tcPr>
            <w:tcW w:w="1271" w:type="dxa"/>
            <w:vMerge w:val="continue"/>
            <w:tcBorders>
              <w:top w:val="nil"/>
              <w:left w:val="nil"/>
              <w:bottom w:val="nil"/>
              <w:right w:val="nil"/>
              <w:insideH w:val="nil"/>
              <w:insideV w:val="nil"/>
            </w:tcBorders>
            <w:shd w:val="clear" w:fill="auto"/>
            <w:vAlign w:val="center"/>
          </w:tcPr>
          <w:p w14:paraId="51AAFF1B" wp14:textId="77777777">
            <w:pPr>
              <w:pStyle w:val="Normal"/>
              <w:jc w:val="center"/>
              <w:rPr>
                <w:rFonts w:ascii="Times New Roman" w:hAnsi="Times New Roman" w:cs="Times New Roman"/>
                <w:color w:val="000000" w:themeTint="f2"/>
                <w:sz w:val="12"/>
                <w:szCs w:val="12"/>
                <w:lang w:val="en-US"/>
              </w:rPr>
            </w:pPr>
            <w:r>
              <w:rPr>
                <w:rFonts w:ascii="Times New Roman" w:hAnsi="Times New Roman" w:cs="Times New Roman"/>
                <w:color w:val="000000" w:themeTint="f2"/>
                <w:sz w:val="12"/>
                <w:szCs w:val="12"/>
                <w:lang w:val="en-US"/>
              </w:rPr>
            </w:r>
          </w:p>
        </w:tc>
        <w:tc>
          <w:tcPr>
            <w:tcW w:w="856" w:type="dxa"/>
            <w:tcBorders>
              <w:top w:val="nil"/>
              <w:left w:val="nil"/>
              <w:bottom w:val="nil"/>
              <w:right w:val="nil"/>
              <w:insideH w:val="nil"/>
              <w:insideV w:val="nil"/>
            </w:tcBorders>
            <w:shd w:val="clear" w:color="auto" w:fill="auto"/>
            <w:tcMar/>
            <w:vAlign w:val="center"/>
          </w:tcPr>
          <w:p w:rsidP="3175BF45" w14:paraId="64EF743D"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1134" w:type="dxa"/>
            <w:tcBorders>
              <w:top w:val="nil"/>
              <w:left w:val="nil"/>
              <w:bottom w:val="nil"/>
              <w:right w:val="nil"/>
              <w:insideH w:val="nil"/>
              <w:insideV w:val="nil"/>
            </w:tcBorders>
            <w:shd w:val="clear" w:color="auto" w:fill="auto"/>
            <w:tcMar/>
            <w:vAlign w:val="center"/>
          </w:tcPr>
          <w:p w:rsidP="3175BF45" w14:paraId="0B25E6C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6.31</w:t>
            </w:r>
          </w:p>
          <w:p w:rsidP="3175BF45" w14:paraId="1811CADE"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(4.92 – 7.64)</w:t>
            </w:r>
          </w:p>
        </w:tc>
        <w:tc>
          <w:tcPr>
            <w:tcW w:w="965" w:type="dxa"/>
            <w:tcBorders>
              <w:top w:val="nil"/>
              <w:left w:val="nil"/>
              <w:bottom w:val="nil"/>
              <w:right w:val="nil"/>
              <w:insideH w:val="nil"/>
              <w:insideV w:val="nil"/>
            </w:tcBorders>
            <w:shd w:val="clear" w:color="auto" w:fill="auto"/>
            <w:tcMar/>
            <w:vAlign w:val="center"/>
          </w:tcPr>
          <w:p w:rsidP="3175BF45" w14:paraId="2A6192C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3.14</w:t>
            </w:r>
          </w:p>
          <w:p w:rsidP="3175BF45" w14:paraId="777AD9A1"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(2.35-6.68)</w:t>
            </w:r>
          </w:p>
        </w:tc>
        <w:tc>
          <w:tcPr>
            <w:tcW w:w="849" w:type="dxa"/>
            <w:gridSpan w:val="2"/>
            <w:tcBorders>
              <w:top w:val="nil"/>
              <w:left w:val="nil"/>
              <w:bottom w:val="nil"/>
              <w:right w:val="nil"/>
              <w:insideH w:val="nil"/>
              <w:insideV w:val="nil"/>
            </w:tcBorders>
            <w:shd w:val="clear" w:color="auto" w:fill="auto"/>
            <w:tcMar/>
            <w:vAlign w:val="center"/>
          </w:tcPr>
          <w:p w:rsidP="3175BF45" w14:paraId="6D535ED5"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19.87</w:t>
            </w:r>
          </w:p>
          <w:p w:rsidP="3175BF45" w14:paraId="02D9E0C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(17.75-23.56)</w:t>
            </w:r>
          </w:p>
        </w:tc>
        <w:tc>
          <w:tcPr>
            <w:tcW w:w="800" w:type="dxa"/>
            <w:tcBorders>
              <w:top w:val="nil"/>
              <w:left w:val="nil"/>
              <w:bottom w:val="nil"/>
              <w:right w:val="nil"/>
              <w:insideH w:val="nil"/>
              <w:insideV w:val="nil"/>
            </w:tcBorders>
            <w:shd w:val="clear" w:color="auto" w:fill="auto"/>
            <w:tcMar/>
            <w:vAlign w:val="center"/>
          </w:tcPr>
          <w:p w:rsidP="3175BF45" w14:paraId="3A2DFDD8"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07" w:type="dxa"/>
            <w:tcBorders>
              <w:top w:val="nil"/>
              <w:left w:val="nil"/>
              <w:bottom w:val="nil"/>
              <w:right w:val="nil"/>
              <w:insideH w:val="nil"/>
              <w:insideV w:val="nil"/>
            </w:tcBorders>
            <w:shd w:val="clear" w:color="auto" w:fill="auto"/>
            <w:tcMar/>
            <w:vAlign w:val="center"/>
          </w:tcPr>
          <w:p w:rsidP="3175BF45" w14:paraId="693AADA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8.47</w:t>
            </w:r>
          </w:p>
          <w:p w:rsidP="3175BF45" w14:paraId="5097C63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(2.5 – 9.65)</w:t>
            </w:r>
          </w:p>
        </w:tc>
        <w:tc>
          <w:tcPr>
            <w:tcW w:w="923" w:type="dxa"/>
            <w:gridSpan w:val="2"/>
            <w:tcBorders>
              <w:top w:val="nil"/>
              <w:left w:val="nil"/>
              <w:bottom w:val="nil"/>
              <w:right w:val="nil"/>
              <w:insideH w:val="nil"/>
              <w:insideV w:val="nil"/>
            </w:tcBorders>
            <w:shd w:val="clear" w:color="auto" w:fill="auto"/>
            <w:tcMar/>
            <w:vAlign w:val="center"/>
          </w:tcPr>
          <w:p w:rsidP="3175BF45" w14:paraId="1E7A362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0.92</w:t>
            </w:r>
          </w:p>
          <w:p w:rsidP="3175BF45" w14:paraId="7090580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(0.17 – 1.04)</w:t>
            </w:r>
          </w:p>
        </w:tc>
        <w:tc>
          <w:tcPr>
            <w:tcW w:w="851" w:type="dxa"/>
            <w:tcBorders>
              <w:top w:val="nil"/>
              <w:left w:val="nil"/>
              <w:bottom w:val="nil"/>
              <w:right w:val="nil"/>
              <w:insideH w:val="nil"/>
              <w:insideV w:val="nil"/>
            </w:tcBorders>
            <w:shd w:val="clear" w:color="auto" w:fill="auto"/>
            <w:tcMar/>
            <w:vAlign w:val="center"/>
          </w:tcPr>
          <w:p w:rsidP="3175BF45" w14:paraId="0C2948B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12.37</w:t>
            </w:r>
          </w:p>
          <w:p w:rsidP="3175BF45" w14:paraId="2994D25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(7.48-16.66)</w:t>
            </w:r>
          </w:p>
        </w:tc>
        <w:tc>
          <w:tcPr>
            <w:tcW w:w="850" w:type="dxa"/>
            <w:tcBorders>
              <w:top w:val="nil"/>
              <w:left w:val="nil"/>
              <w:bottom w:val="nil"/>
              <w:right w:val="nil"/>
              <w:insideH w:val="nil"/>
              <w:insideV w:val="nil"/>
            </w:tcBorders>
            <w:shd w:val="clear" w:color="auto" w:fill="auto"/>
            <w:tcMar/>
            <w:vAlign w:val="center"/>
          </w:tcPr>
          <w:p w:rsidP="3175BF45" w14:paraId="13FDE861"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0.92</w:t>
            </w:r>
          </w:p>
          <w:p w:rsidP="3175BF45" w14:paraId="4952C34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(0.18 – 1.05)</w:t>
            </w:r>
          </w:p>
        </w:tc>
        <w:tc>
          <w:tcPr>
            <w:tcW w:w="27" w:type="dxa"/>
            <w:tcBorders>
              <w:top w:val="nil"/>
              <w:left w:val="nil"/>
              <w:bottom w:val="nil"/>
              <w:right w:val="nil"/>
              <w:insideH w:val="nil"/>
              <w:insideV w:val="nil"/>
            </w:tcBorders>
            <w:shd w:val="clear" w:color="auto" w:fill="auto"/>
            <w:tcMar/>
          </w:tcPr>
          <w:p w:rsidP="3175BF45" w14:paraId="04720CF7"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41279710" wp14:textId="77777777">
            <w:pPr>
              <w:pStyle w:val="Normal"/>
              <w:ind w:left="0"/>
              <w:rPr>
                <w:sz w:val="24"/>
                <w:szCs w:val="24"/>
              </w:rPr>
            </w:pPr>
          </w:p>
        </w:tc>
      </w:tr>
      <w:tr xmlns:wp14="http://schemas.microsoft.com/office/word/2010/wordml" w:rsidTr="3175BF45" w14:paraId="07464D62" wp14:textId="77777777">
        <w:trPr/>
        <w:tc>
          <w:tcPr>
            <w:tcW w:w="1271" w:type="dxa"/>
            <w:vMerge w:val="restart"/>
            <w:tcBorders>
              <w:top w:val="nil"/>
              <w:left w:val="nil"/>
              <w:bottom w:val="nil"/>
              <w:right w:val="nil"/>
              <w:insideH w:val="nil"/>
              <w:insideV w:val="nil"/>
            </w:tcBorders>
            <w:shd w:val="clear" w:color="auto" w:fill="D0CECE"/>
            <w:tcMar/>
            <w:vAlign w:val="center"/>
          </w:tcPr>
          <w:p w:rsidP="3175BF45" w14:paraId="1C6ABB1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i w:val="1"/>
                <w:iCs w:val="1"/>
                <w:color w:val="000000" w:themeColor="text1" w:themeTint="FF" w:themeShade="FF"/>
                <w:sz w:val="12"/>
                <w:szCs w:val="12"/>
                <w:lang w:val="en-US"/>
              </w:rPr>
              <w:t xml:space="preserve">Saccharomyces cerevisiae </w:t>
            </w:r>
            <w:r w:rsidRPr="3175BF45" w:rsidR="3175BF45">
              <w:rPr>
                <w:rFonts w:ascii="Times New Roman" w:hAnsi="Times New Roman" w:eastAsia="Times New Roman" w:cs="Times New Roman"/>
                <w:color w:val="000000" w:themeColor="text1" w:themeTint="FF" w:themeShade="FF"/>
                <w:sz w:val="12"/>
                <w:szCs w:val="12"/>
                <w:lang w:val="en-US"/>
              </w:rPr>
              <w:t>80</w:t>
            </w:r>
          </w:p>
        </w:tc>
        <w:tc>
          <w:tcPr>
            <w:tcW w:w="856" w:type="dxa"/>
            <w:tcBorders>
              <w:top w:val="nil"/>
              <w:left w:val="nil"/>
              <w:bottom w:val="nil"/>
              <w:right w:val="nil"/>
              <w:insideH w:val="nil"/>
              <w:insideV w:val="nil"/>
            </w:tcBorders>
            <w:shd w:val="clear" w:color="auto" w:fill="D0CECE"/>
            <w:tcMar/>
            <w:vAlign w:val="center"/>
          </w:tcPr>
          <w:p w:rsidP="3175BF45" w14:paraId="1D1EBDE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16.53</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3.34</w:t>
            </w:r>
            <w:r w:rsidRPr="3175BF45" w:rsidR="3175BF45">
              <w:rPr>
                <w:rFonts w:ascii="Times New Roman" w:hAnsi="Times New Roman" w:eastAsia="Times New Roman" w:cs="Times New Roman"/>
                <w:color w:val="000000" w:themeColor="text1" w:themeTint="FF" w:themeShade="FF"/>
                <w:sz w:val="12"/>
                <w:szCs w:val="12"/>
                <w:vertAlign w:val="superscript"/>
              </w:rPr>
              <w:t>a</w:t>
            </w:r>
          </w:p>
        </w:tc>
        <w:tc>
          <w:tcPr>
            <w:tcW w:w="1134" w:type="dxa"/>
            <w:tcBorders>
              <w:top w:val="nil"/>
              <w:left w:val="nil"/>
              <w:bottom w:val="nil"/>
              <w:right w:val="nil"/>
              <w:insideH w:val="nil"/>
              <w:insideV w:val="nil"/>
            </w:tcBorders>
            <w:shd w:val="clear" w:color="auto" w:fill="D0CECE"/>
            <w:tcMar/>
            <w:vAlign w:val="center"/>
          </w:tcPr>
          <w:p w:rsidP="3175BF45" w14:paraId="4888BE0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6.29</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1.37</w:t>
            </w:r>
            <w:r w:rsidRPr="3175BF45" w:rsidR="3175BF45">
              <w:rPr>
                <w:rFonts w:ascii="Times New Roman" w:hAnsi="Times New Roman" w:eastAsia="Times New Roman" w:cs="Times New Roman"/>
                <w:color w:val="000000" w:themeColor="text1" w:themeTint="FF" w:themeShade="FF"/>
                <w:sz w:val="12"/>
                <w:szCs w:val="12"/>
                <w:vertAlign w:val="superscript"/>
              </w:rPr>
              <w:t>b</w:t>
            </w:r>
          </w:p>
        </w:tc>
        <w:tc>
          <w:tcPr>
            <w:tcW w:w="965" w:type="dxa"/>
            <w:tcBorders>
              <w:top w:val="nil"/>
              <w:left w:val="nil"/>
              <w:bottom w:val="nil"/>
              <w:right w:val="nil"/>
              <w:insideH w:val="nil"/>
              <w:insideV w:val="nil"/>
            </w:tcBorders>
            <w:shd w:val="clear" w:color="auto" w:fill="D0CECE"/>
            <w:tcMar/>
            <w:vAlign w:val="center"/>
          </w:tcPr>
          <w:p w:rsidP="3175BF45" w14:paraId="3B0F0CB3"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4.58</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1.82</w:t>
            </w:r>
            <w:r w:rsidRPr="3175BF45" w:rsidR="3175BF45">
              <w:rPr>
                <w:rFonts w:ascii="Times New Roman" w:hAnsi="Times New Roman" w:eastAsia="Times New Roman" w:cs="Times New Roman"/>
                <w:color w:val="000000" w:themeColor="text1" w:themeTint="FF" w:themeShade="FF"/>
                <w:sz w:val="12"/>
                <w:szCs w:val="12"/>
                <w:vertAlign w:val="superscript"/>
              </w:rPr>
              <w:t>c</w:t>
            </w:r>
          </w:p>
        </w:tc>
        <w:tc>
          <w:tcPr>
            <w:tcW w:w="849" w:type="dxa"/>
            <w:gridSpan w:val="2"/>
            <w:tcBorders>
              <w:top w:val="nil"/>
              <w:left w:val="nil"/>
              <w:bottom w:val="nil"/>
              <w:right w:val="nil"/>
              <w:insideH w:val="nil"/>
              <w:insideV w:val="nil"/>
            </w:tcBorders>
            <w:shd w:val="clear" w:color="auto" w:fill="D0CECE"/>
            <w:tcMar/>
            <w:vAlign w:val="center"/>
          </w:tcPr>
          <w:p w:rsidP="3175BF45" w14:paraId="1EAEC83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10.45</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1.15</w:t>
            </w:r>
            <w:r w:rsidRPr="3175BF45" w:rsidR="3175BF45">
              <w:rPr>
                <w:rFonts w:ascii="Times New Roman" w:hAnsi="Times New Roman" w:eastAsia="Times New Roman" w:cs="Times New Roman"/>
                <w:color w:val="000000" w:themeColor="text1" w:themeTint="FF" w:themeShade="FF"/>
                <w:sz w:val="12"/>
                <w:szCs w:val="12"/>
                <w:vertAlign w:val="superscript"/>
              </w:rPr>
              <w:t>g</w:t>
            </w:r>
          </w:p>
        </w:tc>
        <w:tc>
          <w:tcPr>
            <w:tcW w:w="800" w:type="dxa"/>
            <w:tcBorders>
              <w:top w:val="nil"/>
              <w:left w:val="nil"/>
              <w:bottom w:val="nil"/>
              <w:right w:val="nil"/>
              <w:insideH w:val="nil"/>
              <w:insideV w:val="nil"/>
            </w:tcBorders>
            <w:shd w:val="clear" w:color="auto" w:fill="D0CECE"/>
            <w:tcMar/>
            <w:vAlign w:val="center"/>
          </w:tcPr>
          <w:p w:rsidP="3175BF45" w14:paraId="6EAF8F4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e</w:t>
            </w:r>
          </w:p>
        </w:tc>
        <w:tc>
          <w:tcPr>
            <w:tcW w:w="807" w:type="dxa"/>
            <w:tcBorders>
              <w:top w:val="nil"/>
              <w:left w:val="nil"/>
              <w:bottom w:val="nil"/>
              <w:right w:val="nil"/>
              <w:insideH w:val="nil"/>
              <w:insideV w:val="nil"/>
            </w:tcBorders>
            <w:shd w:val="clear" w:color="auto" w:fill="D0CECE"/>
            <w:tcMar/>
            <w:vAlign w:val="center"/>
          </w:tcPr>
          <w:p w:rsidP="3175BF45" w14:paraId="778CC2B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7.86</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 xml:space="preserve">1.14 </w:t>
            </w:r>
            <w:r w:rsidRPr="3175BF45" w:rsidR="3175BF45">
              <w:rPr>
                <w:rFonts w:ascii="Times New Roman" w:hAnsi="Times New Roman" w:eastAsia="Times New Roman" w:cs="Times New Roman"/>
                <w:color w:val="000000" w:themeColor="text1" w:themeTint="FF" w:themeShade="FF"/>
                <w:sz w:val="12"/>
                <w:szCs w:val="12"/>
                <w:vertAlign w:val="superscript"/>
                <w:lang w:val="en-US"/>
              </w:rPr>
              <w:t>f</w:t>
            </w:r>
          </w:p>
        </w:tc>
        <w:tc>
          <w:tcPr>
            <w:tcW w:w="923" w:type="dxa"/>
            <w:gridSpan w:val="2"/>
            <w:tcBorders>
              <w:top w:val="nil"/>
              <w:left w:val="nil"/>
              <w:bottom w:val="nil"/>
              <w:right w:val="nil"/>
              <w:insideH w:val="nil"/>
              <w:insideV w:val="nil"/>
            </w:tcBorders>
            <w:shd w:val="clear" w:color="auto" w:fill="D0CECE"/>
            <w:tcMar/>
            <w:vAlign w:val="center"/>
          </w:tcPr>
          <w:p w:rsidP="3175BF45" w14:paraId="01C5D5F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8.76</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2.13</w:t>
            </w:r>
            <w:r w:rsidRPr="3175BF45" w:rsidR="3175BF45">
              <w:rPr>
                <w:rFonts w:ascii="Times New Roman" w:hAnsi="Times New Roman" w:eastAsia="Times New Roman" w:cs="Times New Roman"/>
                <w:color w:val="000000" w:themeColor="text1" w:themeTint="FF" w:themeShade="FF"/>
                <w:sz w:val="12"/>
                <w:szCs w:val="12"/>
                <w:vertAlign w:val="superscript"/>
              </w:rPr>
              <w:t>i</w:t>
            </w:r>
          </w:p>
        </w:tc>
        <w:tc>
          <w:tcPr>
            <w:tcW w:w="851" w:type="dxa"/>
            <w:tcBorders>
              <w:top w:val="nil"/>
              <w:left w:val="nil"/>
              <w:bottom w:val="nil"/>
              <w:right w:val="nil"/>
              <w:insideH w:val="nil"/>
              <w:insideV w:val="nil"/>
            </w:tcBorders>
            <w:shd w:val="clear" w:color="auto" w:fill="D0CECE"/>
            <w:tcMar/>
            <w:vAlign w:val="center"/>
          </w:tcPr>
          <w:p w:rsidP="3175BF45" w14:paraId="603F7881"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50" w:type="dxa"/>
            <w:tcBorders>
              <w:top w:val="nil"/>
              <w:left w:val="nil"/>
              <w:bottom w:val="nil"/>
              <w:right w:val="nil"/>
              <w:insideH w:val="nil"/>
              <w:insideV w:val="nil"/>
            </w:tcBorders>
            <w:shd w:val="clear" w:color="auto" w:fill="D0CECE"/>
            <w:tcMar/>
            <w:vAlign w:val="center"/>
          </w:tcPr>
          <w:p w:rsidP="3175BF45" w14:paraId="128B693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10.25</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3.26</w:t>
            </w:r>
            <w:r w:rsidRPr="3175BF45" w:rsidR="3175BF45">
              <w:rPr>
                <w:rFonts w:ascii="Times New Roman" w:hAnsi="Times New Roman" w:eastAsia="Times New Roman" w:cs="Times New Roman"/>
                <w:color w:val="000000" w:themeColor="text1" w:themeTint="FF" w:themeShade="FF"/>
                <w:sz w:val="12"/>
                <w:szCs w:val="12"/>
                <w:vertAlign w:val="superscript"/>
              </w:rPr>
              <w:t>i</w:t>
            </w:r>
          </w:p>
        </w:tc>
        <w:tc>
          <w:tcPr>
            <w:tcW w:w="27" w:type="dxa"/>
            <w:tcBorders>
              <w:top w:val="nil"/>
              <w:left w:val="nil"/>
              <w:bottom w:val="nil"/>
              <w:right w:val="nil"/>
              <w:insideH w:val="nil"/>
              <w:insideV w:val="nil"/>
            </w:tcBorders>
            <w:shd w:val="clear" w:color="auto" w:fill="auto"/>
            <w:tcMar/>
          </w:tcPr>
          <w:p w:rsidP="3175BF45" w14:paraId="2E6786EF"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605FCC3F" wp14:textId="77777777">
            <w:pPr>
              <w:pStyle w:val="Normal"/>
              <w:ind w:left="0"/>
              <w:rPr>
                <w:sz w:val="24"/>
                <w:szCs w:val="24"/>
              </w:rPr>
            </w:pPr>
          </w:p>
        </w:tc>
      </w:tr>
      <w:tr xmlns:wp14="http://schemas.microsoft.com/office/word/2010/wordml" w:rsidTr="3175BF45" w14:paraId="3A00CE29" wp14:textId="77777777">
        <w:trPr/>
        <w:tc>
          <w:tcPr>
            <w:tcW w:w="1271" w:type="dxa"/>
            <w:vMerge w:val="continue"/>
            <w:tcBorders>
              <w:top w:val="nil"/>
              <w:left w:val="nil"/>
              <w:bottom w:val="nil"/>
              <w:right w:val="nil"/>
              <w:insideH w:val="nil"/>
              <w:insideV w:val="nil"/>
            </w:tcBorders>
            <w:shd w:val="clear" w:color="auto" w:fill="D0CECE" w:themeFill="background2" w:themeFillShade="e6"/>
            <w:vAlign w:val="center"/>
          </w:tcPr>
          <w:p w14:paraId="60E7817F" wp14:textId="77777777">
            <w:pPr>
              <w:pStyle w:val="Normal"/>
              <w:jc w:val="center"/>
              <w:rPr>
                <w:rFonts w:ascii="Times New Roman" w:hAnsi="Times New Roman" w:cs="Times New Roman"/>
                <w:color w:val="000000" w:themeTint="f2"/>
                <w:sz w:val="12"/>
                <w:szCs w:val="12"/>
                <w:lang w:val="en-US"/>
              </w:rPr>
            </w:pPr>
            <w:r>
              <w:rPr>
                <w:rFonts w:ascii="Times New Roman" w:hAnsi="Times New Roman" w:cs="Times New Roman"/>
                <w:color w:val="000000" w:themeTint="f2"/>
                <w:sz w:val="12"/>
                <w:szCs w:val="12"/>
                <w:lang w:val="en-US"/>
              </w:rPr>
            </w:r>
          </w:p>
        </w:tc>
        <w:tc>
          <w:tcPr>
            <w:tcW w:w="856" w:type="dxa"/>
            <w:tcBorders>
              <w:top w:val="nil"/>
              <w:left w:val="nil"/>
              <w:bottom w:val="nil"/>
              <w:right w:val="nil"/>
              <w:insideH w:val="nil"/>
              <w:insideV w:val="nil"/>
            </w:tcBorders>
            <w:shd w:val="clear" w:color="auto" w:fill="D0CECE"/>
            <w:tcMar/>
            <w:vAlign w:val="center"/>
          </w:tcPr>
          <w:p w:rsidP="3175BF45" w14:paraId="7082938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 xml:space="preserve">15.26 </w:t>
            </w:r>
          </w:p>
          <w:p w:rsidP="3175BF45" w14:paraId="04E6C4F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(14.00-20.32)</w:t>
            </w:r>
          </w:p>
        </w:tc>
        <w:tc>
          <w:tcPr>
            <w:tcW w:w="1134" w:type="dxa"/>
            <w:tcBorders>
              <w:top w:val="nil"/>
              <w:left w:val="nil"/>
              <w:bottom w:val="nil"/>
              <w:right w:val="nil"/>
              <w:insideH w:val="nil"/>
              <w:insideV w:val="nil"/>
            </w:tcBorders>
            <w:shd w:val="clear" w:color="auto" w:fill="D0CECE"/>
            <w:tcMar/>
            <w:vAlign w:val="center"/>
          </w:tcPr>
          <w:p w:rsidP="3175BF45" w14:paraId="630B95E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 xml:space="preserve">6.31 </w:t>
            </w:r>
          </w:p>
          <w:p w:rsidP="3175BF45" w14:paraId="146FAD8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(4.92 – 7.64)</w:t>
            </w:r>
          </w:p>
        </w:tc>
        <w:tc>
          <w:tcPr>
            <w:tcW w:w="965" w:type="dxa"/>
            <w:tcBorders>
              <w:top w:val="nil"/>
              <w:left w:val="nil"/>
              <w:bottom w:val="nil"/>
              <w:right w:val="nil"/>
              <w:insideH w:val="nil"/>
              <w:insideV w:val="nil"/>
            </w:tcBorders>
            <w:shd w:val="clear" w:color="auto" w:fill="D0CECE"/>
            <w:tcMar/>
            <w:vAlign w:val="center"/>
          </w:tcPr>
          <w:p w:rsidP="3175BF45" w14:paraId="47B0EDA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 xml:space="preserve">4.39 </w:t>
            </w:r>
          </w:p>
          <w:p w:rsidP="3175BF45" w14:paraId="73612AE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(2.86-6.5)</w:t>
            </w:r>
          </w:p>
        </w:tc>
        <w:tc>
          <w:tcPr>
            <w:tcW w:w="849" w:type="dxa"/>
            <w:gridSpan w:val="2"/>
            <w:tcBorders>
              <w:top w:val="nil"/>
              <w:left w:val="nil"/>
              <w:bottom w:val="nil"/>
              <w:right w:val="nil"/>
              <w:insideH w:val="nil"/>
              <w:insideV w:val="nil"/>
            </w:tcBorders>
            <w:shd w:val="clear" w:color="auto" w:fill="D0CECE"/>
            <w:tcMar/>
            <w:vAlign w:val="center"/>
          </w:tcPr>
          <w:p w:rsidP="3175BF45" w14:paraId="3593A32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10.04</w:t>
            </w:r>
          </w:p>
          <w:p w:rsidP="3175BF45" w14:paraId="30DEF49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(9.56 – 11.75)</w:t>
            </w:r>
          </w:p>
        </w:tc>
        <w:tc>
          <w:tcPr>
            <w:tcW w:w="800" w:type="dxa"/>
            <w:tcBorders>
              <w:top w:val="nil"/>
              <w:left w:val="nil"/>
              <w:bottom w:val="nil"/>
              <w:right w:val="nil"/>
              <w:insideH w:val="nil"/>
              <w:insideV w:val="nil"/>
            </w:tcBorders>
            <w:shd w:val="clear" w:color="auto" w:fill="D0CECE"/>
            <w:tcMar/>
            <w:vAlign w:val="center"/>
          </w:tcPr>
          <w:p w:rsidP="3175BF45" w14:paraId="41E8AF3C"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07" w:type="dxa"/>
            <w:tcBorders>
              <w:top w:val="nil"/>
              <w:left w:val="nil"/>
              <w:bottom w:val="nil"/>
              <w:right w:val="nil"/>
              <w:insideH w:val="nil"/>
              <w:insideV w:val="nil"/>
            </w:tcBorders>
            <w:shd w:val="clear" w:color="auto" w:fill="D0CECE"/>
            <w:tcMar/>
            <w:vAlign w:val="center"/>
          </w:tcPr>
          <w:p w:rsidP="3175BF45" w14:paraId="1FE3C07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7.77</w:t>
            </w:r>
          </w:p>
          <w:p w:rsidP="3175BF45" w14:paraId="49A9014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(6.78-9.05)</w:t>
            </w:r>
          </w:p>
        </w:tc>
        <w:tc>
          <w:tcPr>
            <w:tcW w:w="923" w:type="dxa"/>
            <w:gridSpan w:val="2"/>
            <w:tcBorders>
              <w:top w:val="nil"/>
              <w:left w:val="nil"/>
              <w:bottom w:val="nil"/>
              <w:right w:val="nil"/>
              <w:insideH w:val="nil"/>
              <w:insideV w:val="nil"/>
            </w:tcBorders>
            <w:shd w:val="clear" w:color="auto" w:fill="D0CECE"/>
            <w:tcMar/>
            <w:vAlign w:val="center"/>
          </w:tcPr>
          <w:p w:rsidP="3175BF45" w14:paraId="2510646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9.94</w:t>
            </w:r>
          </w:p>
          <w:p w:rsidP="3175BF45" w14:paraId="3297DF1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(6.3 – 10.04)</w:t>
            </w:r>
          </w:p>
        </w:tc>
        <w:tc>
          <w:tcPr>
            <w:tcW w:w="851" w:type="dxa"/>
            <w:tcBorders>
              <w:top w:val="nil"/>
              <w:left w:val="nil"/>
              <w:bottom w:val="nil"/>
              <w:right w:val="nil"/>
              <w:insideH w:val="nil"/>
              <w:insideV w:val="nil"/>
            </w:tcBorders>
            <w:shd w:val="clear" w:color="auto" w:fill="D0CECE"/>
            <w:tcMar/>
            <w:vAlign w:val="center"/>
          </w:tcPr>
          <w:p w:rsidP="3175BF45" w14:paraId="698C65BC"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50" w:type="dxa"/>
            <w:tcBorders>
              <w:top w:val="nil"/>
              <w:left w:val="nil"/>
              <w:bottom w:val="nil"/>
              <w:right w:val="nil"/>
              <w:insideH w:val="nil"/>
              <w:insideV w:val="nil"/>
            </w:tcBorders>
            <w:shd w:val="clear" w:color="auto" w:fill="D0CECE"/>
            <w:tcMar/>
            <w:vAlign w:val="center"/>
          </w:tcPr>
          <w:p w:rsidP="3175BF45" w14:paraId="3813EDF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9.05</w:t>
            </w:r>
          </w:p>
          <w:p w:rsidP="3175BF45" w14:paraId="0D564FE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(7.77-13.94)</w:t>
            </w:r>
          </w:p>
        </w:tc>
        <w:tc>
          <w:tcPr>
            <w:tcW w:w="27" w:type="dxa"/>
            <w:tcBorders>
              <w:top w:val="nil"/>
              <w:left w:val="nil"/>
              <w:bottom w:val="nil"/>
              <w:right w:val="nil"/>
              <w:insideH w:val="nil"/>
              <w:insideV w:val="nil"/>
            </w:tcBorders>
            <w:shd w:val="clear" w:color="auto" w:fill="auto"/>
            <w:tcMar/>
          </w:tcPr>
          <w:p w:rsidP="3175BF45" w14:paraId="6302DF2D"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4A134821" wp14:textId="77777777">
            <w:pPr>
              <w:pStyle w:val="Normal"/>
              <w:ind w:left="0"/>
              <w:rPr>
                <w:sz w:val="24"/>
                <w:szCs w:val="24"/>
              </w:rPr>
            </w:pPr>
          </w:p>
        </w:tc>
      </w:tr>
      <w:tr xmlns:wp14="http://schemas.microsoft.com/office/word/2010/wordml" w:rsidTr="3175BF45" w14:paraId="7DCFD81F" wp14:textId="77777777">
        <w:trPr/>
        <w:tc>
          <w:tcPr>
            <w:tcW w:w="1271" w:type="dxa"/>
            <w:vMerge w:val="restart"/>
            <w:tcBorders>
              <w:top w:val="nil"/>
              <w:left w:val="nil"/>
              <w:bottom w:val="nil"/>
              <w:right w:val="nil"/>
              <w:insideH w:val="nil"/>
              <w:insideV w:val="nil"/>
            </w:tcBorders>
            <w:shd w:val="clear" w:color="auto" w:fill="auto"/>
            <w:tcMar/>
            <w:vAlign w:val="center"/>
          </w:tcPr>
          <w:p w:rsidP="3175BF45" w14:paraId="6207578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i w:val="1"/>
                <w:iCs w:val="1"/>
                <w:color w:val="000000" w:themeColor="text1" w:themeTint="FF" w:themeShade="FF"/>
                <w:sz w:val="12"/>
                <w:szCs w:val="12"/>
                <w:lang w:val="en-US"/>
              </w:rPr>
              <w:t xml:space="preserve">Saccharomyces cerevisiae </w:t>
            </w:r>
            <w:r w:rsidRPr="3175BF45" w:rsidR="3175BF45">
              <w:rPr>
                <w:rFonts w:ascii="Times New Roman" w:hAnsi="Times New Roman" w:eastAsia="Times New Roman" w:cs="Times New Roman"/>
                <w:color w:val="000000" w:themeColor="text1" w:themeTint="FF" w:themeShade="FF"/>
                <w:sz w:val="12"/>
                <w:szCs w:val="12"/>
                <w:lang w:val="en-US"/>
              </w:rPr>
              <w:t>97</w:t>
            </w:r>
          </w:p>
        </w:tc>
        <w:tc>
          <w:tcPr>
            <w:tcW w:w="856" w:type="dxa"/>
            <w:tcBorders>
              <w:top w:val="nil"/>
              <w:left w:val="nil"/>
              <w:bottom w:val="nil"/>
              <w:right w:val="nil"/>
              <w:insideH w:val="nil"/>
              <w:insideV w:val="nil"/>
            </w:tcBorders>
            <w:shd w:val="clear" w:color="auto" w:fill="auto"/>
            <w:tcMar/>
            <w:vAlign w:val="center"/>
          </w:tcPr>
          <w:p w:rsidP="3175BF45" w14:paraId="7233F71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19.00</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1.91</w:t>
            </w:r>
            <w:r w:rsidRPr="3175BF45" w:rsidR="3175BF45">
              <w:rPr>
                <w:rFonts w:ascii="Times New Roman" w:hAnsi="Times New Roman" w:eastAsia="Times New Roman" w:cs="Times New Roman"/>
                <w:color w:val="000000" w:themeColor="text1" w:themeTint="FF" w:themeShade="FF"/>
                <w:sz w:val="12"/>
                <w:szCs w:val="12"/>
                <w:vertAlign w:val="superscript"/>
              </w:rPr>
              <w:t>a</w:t>
            </w:r>
          </w:p>
        </w:tc>
        <w:tc>
          <w:tcPr>
            <w:tcW w:w="1134" w:type="dxa"/>
            <w:tcBorders>
              <w:top w:val="nil"/>
              <w:left w:val="nil"/>
              <w:bottom w:val="nil"/>
              <w:right w:val="nil"/>
              <w:insideH w:val="nil"/>
              <w:insideV w:val="nil"/>
            </w:tcBorders>
            <w:shd w:val="clear" w:color="auto" w:fill="auto"/>
            <w:tcMar/>
            <w:vAlign w:val="center"/>
          </w:tcPr>
          <w:p w:rsidP="3175BF45" w14:paraId="348C413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5.34</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1.53</w:t>
            </w:r>
            <w:r w:rsidRPr="3175BF45" w:rsidR="3175BF45">
              <w:rPr>
                <w:rFonts w:ascii="Times New Roman" w:hAnsi="Times New Roman" w:eastAsia="Times New Roman" w:cs="Times New Roman"/>
                <w:color w:val="000000" w:themeColor="text1" w:themeTint="FF" w:themeShade="FF"/>
                <w:sz w:val="12"/>
                <w:szCs w:val="12"/>
                <w:vertAlign w:val="superscript"/>
              </w:rPr>
              <w:t>b</w:t>
            </w:r>
          </w:p>
        </w:tc>
        <w:tc>
          <w:tcPr>
            <w:tcW w:w="965" w:type="dxa"/>
            <w:tcBorders>
              <w:top w:val="nil"/>
              <w:left w:val="nil"/>
              <w:bottom w:val="nil"/>
              <w:right w:val="nil"/>
              <w:insideH w:val="nil"/>
              <w:insideV w:val="nil"/>
            </w:tcBorders>
            <w:shd w:val="clear" w:color="auto" w:fill="auto"/>
            <w:tcMar/>
            <w:vAlign w:val="center"/>
          </w:tcPr>
          <w:p w:rsidP="3175BF45" w14:paraId="1C66B63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23.25</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1.88</w:t>
            </w:r>
          </w:p>
        </w:tc>
        <w:tc>
          <w:tcPr>
            <w:tcW w:w="849" w:type="dxa"/>
            <w:gridSpan w:val="2"/>
            <w:tcBorders>
              <w:top w:val="nil"/>
              <w:left w:val="nil"/>
              <w:bottom w:val="nil"/>
              <w:right w:val="nil"/>
              <w:insideH w:val="nil"/>
              <w:insideV w:val="nil"/>
            </w:tcBorders>
            <w:shd w:val="clear" w:color="auto" w:fill="auto"/>
            <w:tcMar/>
            <w:vAlign w:val="center"/>
          </w:tcPr>
          <w:p w:rsidP="3175BF45" w14:paraId="5016DA1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9.76</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3.17</w:t>
            </w:r>
            <w:r w:rsidRPr="3175BF45" w:rsidR="3175BF45">
              <w:rPr>
                <w:rFonts w:ascii="Times New Roman" w:hAnsi="Times New Roman" w:eastAsia="Times New Roman" w:cs="Times New Roman"/>
                <w:color w:val="000000" w:themeColor="text1" w:themeTint="FF" w:themeShade="FF"/>
                <w:sz w:val="12"/>
                <w:szCs w:val="12"/>
                <w:vertAlign w:val="superscript"/>
              </w:rPr>
              <w:t>g</w:t>
            </w:r>
          </w:p>
        </w:tc>
        <w:tc>
          <w:tcPr>
            <w:tcW w:w="800" w:type="dxa"/>
            <w:tcBorders>
              <w:top w:val="nil"/>
              <w:left w:val="nil"/>
              <w:bottom w:val="nil"/>
              <w:right w:val="nil"/>
              <w:insideH w:val="nil"/>
              <w:insideV w:val="nil"/>
            </w:tcBorders>
            <w:shd w:val="clear" w:color="auto" w:fill="auto"/>
            <w:tcMar/>
            <w:vAlign w:val="center"/>
          </w:tcPr>
          <w:p w:rsidP="3175BF45" w14:paraId="796302A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e</w:t>
            </w:r>
          </w:p>
        </w:tc>
        <w:tc>
          <w:tcPr>
            <w:tcW w:w="807" w:type="dxa"/>
            <w:tcBorders>
              <w:top w:val="nil"/>
              <w:left w:val="nil"/>
              <w:bottom w:val="nil"/>
              <w:right w:val="nil"/>
              <w:insideH w:val="nil"/>
              <w:insideV w:val="nil"/>
            </w:tcBorders>
            <w:shd w:val="clear" w:color="auto" w:fill="auto"/>
            <w:tcMar/>
            <w:vAlign w:val="center"/>
          </w:tcPr>
          <w:p w:rsidP="3175BF45" w14:paraId="3BB2037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8.09</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 xml:space="preserve">2.88 </w:t>
            </w:r>
            <w:r w:rsidRPr="3175BF45" w:rsidR="3175BF45">
              <w:rPr>
                <w:rFonts w:ascii="Times New Roman" w:hAnsi="Times New Roman" w:eastAsia="Times New Roman" w:cs="Times New Roman"/>
                <w:color w:val="000000" w:themeColor="text1" w:themeTint="FF" w:themeShade="FF"/>
                <w:sz w:val="12"/>
                <w:szCs w:val="12"/>
                <w:vertAlign w:val="superscript"/>
                <w:lang w:val="en-US"/>
              </w:rPr>
              <w:t>f, g</w:t>
            </w:r>
          </w:p>
        </w:tc>
        <w:tc>
          <w:tcPr>
            <w:tcW w:w="923" w:type="dxa"/>
            <w:gridSpan w:val="2"/>
            <w:tcBorders>
              <w:top w:val="nil"/>
              <w:left w:val="nil"/>
              <w:bottom w:val="nil"/>
              <w:right w:val="nil"/>
              <w:insideH w:val="nil"/>
              <w:insideV w:val="nil"/>
            </w:tcBorders>
            <w:shd w:val="clear" w:color="auto" w:fill="auto"/>
            <w:tcMar/>
            <w:vAlign w:val="center"/>
          </w:tcPr>
          <w:p w:rsidP="3175BF45" w14:paraId="7FEE16E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51" w:type="dxa"/>
            <w:tcBorders>
              <w:top w:val="nil"/>
              <w:left w:val="nil"/>
              <w:bottom w:val="nil"/>
              <w:right w:val="nil"/>
              <w:insideH w:val="nil"/>
              <w:insideV w:val="nil"/>
            </w:tcBorders>
            <w:shd w:val="clear" w:color="auto" w:fill="auto"/>
            <w:tcMar/>
            <w:vAlign w:val="center"/>
          </w:tcPr>
          <w:p w:rsidP="3175BF45" w14:paraId="6B8D88D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50" w:type="dxa"/>
            <w:tcBorders>
              <w:top w:val="nil"/>
              <w:left w:val="nil"/>
              <w:bottom w:val="nil"/>
              <w:right w:val="nil"/>
              <w:insideH w:val="nil"/>
              <w:insideV w:val="nil"/>
            </w:tcBorders>
            <w:shd w:val="clear" w:color="auto" w:fill="auto"/>
            <w:tcMar/>
            <w:vAlign w:val="center"/>
          </w:tcPr>
          <w:p w:rsidP="3175BF45" w14:paraId="229A683E"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4.54</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2.88</w:t>
            </w:r>
            <w:r w:rsidRPr="3175BF45" w:rsidR="3175BF45">
              <w:rPr>
                <w:rFonts w:ascii="Times New Roman" w:hAnsi="Times New Roman" w:eastAsia="Times New Roman" w:cs="Times New Roman"/>
                <w:color w:val="000000" w:themeColor="text1" w:themeTint="FF" w:themeShade="FF"/>
                <w:sz w:val="12"/>
                <w:szCs w:val="12"/>
                <w:vertAlign w:val="superscript"/>
              </w:rPr>
              <w:t>i</w:t>
            </w:r>
          </w:p>
        </w:tc>
        <w:tc>
          <w:tcPr>
            <w:tcW w:w="27" w:type="dxa"/>
            <w:tcBorders>
              <w:top w:val="nil"/>
              <w:left w:val="nil"/>
              <w:bottom w:val="nil"/>
              <w:right w:val="nil"/>
              <w:insideH w:val="nil"/>
              <w:insideV w:val="nil"/>
            </w:tcBorders>
            <w:shd w:val="clear" w:color="auto" w:fill="auto"/>
            <w:tcMar/>
          </w:tcPr>
          <w:p w:rsidP="3175BF45" w14:paraId="27A2949C"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3AD326C0" wp14:textId="77777777">
            <w:pPr>
              <w:pStyle w:val="Normal"/>
              <w:ind w:left="0"/>
              <w:rPr>
                <w:sz w:val="24"/>
                <w:szCs w:val="24"/>
              </w:rPr>
            </w:pPr>
          </w:p>
        </w:tc>
      </w:tr>
      <w:tr xmlns:wp14="http://schemas.microsoft.com/office/word/2010/wordml" w:rsidTr="3175BF45" w14:paraId="7037F9FD" wp14:textId="77777777">
        <w:trPr/>
        <w:tc>
          <w:tcPr>
            <w:tcW w:w="1271" w:type="dxa"/>
            <w:vMerge w:val="continue"/>
            <w:tcBorders>
              <w:top w:val="nil"/>
              <w:left w:val="nil"/>
              <w:bottom w:val="nil"/>
              <w:right w:val="nil"/>
              <w:insideH w:val="nil"/>
              <w:insideV w:val="nil"/>
            </w:tcBorders>
            <w:shd w:val="clear" w:fill="auto"/>
            <w:vAlign w:val="center"/>
          </w:tcPr>
          <w:p w14:paraId="64796803" wp14:textId="77777777">
            <w:pPr>
              <w:pStyle w:val="Normal"/>
              <w:jc w:val="center"/>
              <w:rPr>
                <w:rFonts w:ascii="Times New Roman" w:hAnsi="Times New Roman" w:cs="Times New Roman"/>
                <w:color w:val="000000" w:themeTint="f2"/>
                <w:sz w:val="12"/>
                <w:szCs w:val="12"/>
                <w:lang w:val="en-US"/>
              </w:rPr>
            </w:pPr>
            <w:r>
              <w:rPr>
                <w:rFonts w:ascii="Times New Roman" w:hAnsi="Times New Roman" w:cs="Times New Roman"/>
                <w:color w:val="000000" w:themeTint="f2"/>
                <w:sz w:val="12"/>
                <w:szCs w:val="12"/>
                <w:lang w:val="en-US"/>
              </w:rPr>
            </w:r>
          </w:p>
        </w:tc>
        <w:tc>
          <w:tcPr>
            <w:tcW w:w="856" w:type="dxa"/>
            <w:tcBorders>
              <w:top w:val="nil"/>
              <w:left w:val="nil"/>
              <w:bottom w:val="nil"/>
              <w:right w:val="nil"/>
              <w:insideH w:val="nil"/>
              <w:insideV w:val="nil"/>
            </w:tcBorders>
            <w:shd w:val="clear" w:color="auto" w:fill="auto"/>
            <w:tcMar/>
            <w:vAlign w:val="center"/>
          </w:tcPr>
          <w:p w:rsidP="3175BF45" w14:paraId="0FA8D68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19.43</w:t>
            </w:r>
          </w:p>
          <w:p w:rsidP="3175BF45" w14:paraId="1BA6B52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(16.92-20.66)</w:t>
            </w:r>
          </w:p>
        </w:tc>
        <w:tc>
          <w:tcPr>
            <w:tcW w:w="1134" w:type="dxa"/>
            <w:tcBorders>
              <w:top w:val="nil"/>
              <w:left w:val="nil"/>
              <w:bottom w:val="nil"/>
              <w:right w:val="nil"/>
              <w:insideH w:val="nil"/>
              <w:insideV w:val="nil"/>
            </w:tcBorders>
            <w:shd w:val="clear" w:color="auto" w:fill="auto"/>
            <w:tcMar/>
            <w:vAlign w:val="center"/>
          </w:tcPr>
          <w:p w:rsidP="3175BF45" w14:paraId="24AE0D6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5.66</w:t>
            </w:r>
          </w:p>
          <w:p w:rsidP="3175BF45" w14:paraId="30F25275"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(3.68 – 6.69)</w:t>
            </w:r>
          </w:p>
        </w:tc>
        <w:tc>
          <w:tcPr>
            <w:tcW w:w="965" w:type="dxa"/>
            <w:tcBorders>
              <w:top w:val="nil"/>
              <w:left w:val="nil"/>
              <w:bottom w:val="nil"/>
              <w:right w:val="nil"/>
              <w:insideH w:val="nil"/>
              <w:insideV w:val="nil"/>
            </w:tcBorders>
            <w:shd w:val="clear" w:color="auto" w:fill="auto"/>
            <w:tcMar/>
            <w:vAlign w:val="center"/>
          </w:tcPr>
          <w:p w:rsidP="3175BF45" w14:paraId="34E315C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22.75</w:t>
            </w:r>
          </w:p>
          <w:p w:rsidP="3175BF45" w14:paraId="3CC11F5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(21.68 – 25.53)</w:t>
            </w:r>
          </w:p>
        </w:tc>
        <w:tc>
          <w:tcPr>
            <w:tcW w:w="849" w:type="dxa"/>
            <w:gridSpan w:val="2"/>
            <w:tcBorders>
              <w:top w:val="nil"/>
              <w:left w:val="nil"/>
              <w:bottom w:val="nil"/>
              <w:right w:val="nil"/>
              <w:insideH w:val="nil"/>
              <w:insideV w:val="nil"/>
            </w:tcBorders>
            <w:shd w:val="clear" w:color="auto" w:fill="auto"/>
            <w:tcMar/>
            <w:vAlign w:val="center"/>
          </w:tcPr>
          <w:p w:rsidP="3175BF45" w14:paraId="4DC66C23"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10.53</w:t>
            </w:r>
          </w:p>
          <w:p w:rsidP="3175BF45" w14:paraId="51B2AA3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(6.27-12.48)</w:t>
            </w:r>
          </w:p>
        </w:tc>
        <w:tc>
          <w:tcPr>
            <w:tcW w:w="800" w:type="dxa"/>
            <w:tcBorders>
              <w:top w:val="nil"/>
              <w:left w:val="nil"/>
              <w:bottom w:val="nil"/>
              <w:right w:val="nil"/>
              <w:insideH w:val="nil"/>
              <w:insideV w:val="nil"/>
            </w:tcBorders>
            <w:shd w:val="clear" w:color="auto" w:fill="auto"/>
            <w:tcMar/>
            <w:vAlign w:val="center"/>
          </w:tcPr>
          <w:p w:rsidP="3175BF45" w14:paraId="6B8BC677"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07" w:type="dxa"/>
            <w:tcBorders>
              <w:top w:val="nil"/>
              <w:left w:val="nil"/>
              <w:bottom w:val="nil"/>
              <w:right w:val="nil"/>
              <w:insideH w:val="nil"/>
              <w:insideV w:val="nil"/>
            </w:tcBorders>
            <w:shd w:val="clear" w:color="auto" w:fill="auto"/>
            <w:tcMar/>
            <w:vAlign w:val="center"/>
          </w:tcPr>
          <w:p w:rsidP="3175BF45" w14:paraId="5B360EA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8.55</w:t>
            </w:r>
          </w:p>
          <w:p w:rsidP="3175BF45" w14:paraId="28A4FD93"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(5.07 – 10.66)</w:t>
            </w:r>
          </w:p>
        </w:tc>
        <w:tc>
          <w:tcPr>
            <w:tcW w:w="923" w:type="dxa"/>
            <w:gridSpan w:val="2"/>
            <w:tcBorders>
              <w:top w:val="nil"/>
              <w:left w:val="nil"/>
              <w:bottom w:val="nil"/>
              <w:right w:val="nil"/>
              <w:insideH w:val="nil"/>
              <w:insideV w:val="nil"/>
            </w:tcBorders>
            <w:shd w:val="clear" w:color="auto" w:fill="auto"/>
            <w:tcMar/>
            <w:vAlign w:val="center"/>
          </w:tcPr>
          <w:p w:rsidP="3175BF45" w14:paraId="71660B68"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51" w:type="dxa"/>
            <w:tcBorders>
              <w:top w:val="nil"/>
              <w:left w:val="nil"/>
              <w:bottom w:val="nil"/>
              <w:right w:val="nil"/>
              <w:insideH w:val="nil"/>
              <w:insideV w:val="nil"/>
            </w:tcBorders>
            <w:shd w:val="clear" w:color="auto" w:fill="auto"/>
            <w:tcMar/>
            <w:vAlign w:val="center"/>
          </w:tcPr>
          <w:p w:rsidP="3175BF45" w14:paraId="799E63C9"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50" w:type="dxa"/>
            <w:tcBorders>
              <w:top w:val="nil"/>
              <w:left w:val="nil"/>
              <w:bottom w:val="nil"/>
              <w:right w:val="nil"/>
              <w:insideH w:val="nil"/>
              <w:insideV w:val="nil"/>
            </w:tcBorders>
            <w:shd w:val="clear" w:color="auto" w:fill="auto"/>
            <w:tcMar/>
            <w:vAlign w:val="center"/>
          </w:tcPr>
          <w:p w:rsidP="3175BF45" w14:paraId="3C17B02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3.07</w:t>
            </w:r>
          </w:p>
          <w:p w:rsidP="3175BF45" w14:paraId="0E005CF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(2.7 – 7.86)</w:t>
            </w:r>
          </w:p>
        </w:tc>
        <w:tc>
          <w:tcPr>
            <w:tcW w:w="27" w:type="dxa"/>
            <w:tcBorders>
              <w:top w:val="nil"/>
              <w:left w:val="nil"/>
              <w:bottom w:val="nil"/>
              <w:right w:val="nil"/>
              <w:insideH w:val="nil"/>
              <w:insideV w:val="nil"/>
            </w:tcBorders>
            <w:shd w:val="clear" w:color="auto" w:fill="auto"/>
            <w:tcMar/>
          </w:tcPr>
          <w:p w:rsidP="3175BF45" w14:paraId="49B1E803"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52E9289B" wp14:textId="77777777">
            <w:pPr>
              <w:pStyle w:val="Normal"/>
              <w:ind w:left="0"/>
              <w:rPr>
                <w:sz w:val="24"/>
                <w:szCs w:val="24"/>
              </w:rPr>
            </w:pPr>
          </w:p>
        </w:tc>
      </w:tr>
      <w:tr xmlns:wp14="http://schemas.microsoft.com/office/word/2010/wordml" w:rsidTr="3175BF45" w14:paraId="2F888A0E" wp14:textId="77777777">
        <w:trPr/>
        <w:tc>
          <w:tcPr>
            <w:tcW w:w="1271" w:type="dxa"/>
            <w:vMerge w:val="restart"/>
            <w:tcBorders>
              <w:top w:val="nil"/>
              <w:left w:val="nil"/>
              <w:bottom w:val="nil"/>
              <w:right w:val="nil"/>
              <w:insideH w:val="nil"/>
              <w:insideV w:val="nil"/>
            </w:tcBorders>
            <w:shd w:val="clear" w:color="auto" w:fill="D0CECE"/>
            <w:tcMar/>
            <w:vAlign w:val="center"/>
          </w:tcPr>
          <w:p w:rsidP="3175BF45" w14:paraId="64543EC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i w:val="1"/>
                <w:iCs w:val="1"/>
                <w:color w:val="000000" w:themeColor="text1" w:themeTint="FF" w:themeShade="FF"/>
                <w:sz w:val="12"/>
                <w:szCs w:val="12"/>
                <w:lang w:val="en-US"/>
              </w:rPr>
              <w:t xml:space="preserve">Saccharomyces cerevisiae </w:t>
            </w:r>
            <w:r w:rsidRPr="3175BF45" w:rsidR="3175BF45">
              <w:rPr>
                <w:rFonts w:ascii="Times New Roman" w:hAnsi="Times New Roman" w:eastAsia="Times New Roman" w:cs="Times New Roman"/>
                <w:color w:val="000000" w:themeColor="text1" w:themeTint="FF" w:themeShade="FF"/>
                <w:sz w:val="12"/>
                <w:szCs w:val="12"/>
                <w:lang w:val="en-US"/>
              </w:rPr>
              <w:t>205</w:t>
            </w:r>
          </w:p>
        </w:tc>
        <w:tc>
          <w:tcPr>
            <w:tcW w:w="856" w:type="dxa"/>
            <w:tcBorders>
              <w:top w:val="nil"/>
              <w:left w:val="nil"/>
              <w:bottom w:val="nil"/>
              <w:right w:val="nil"/>
              <w:insideH w:val="nil"/>
              <w:insideV w:val="nil"/>
            </w:tcBorders>
            <w:shd w:val="clear" w:color="auto" w:fill="D0CECE"/>
            <w:tcMar/>
            <w:vAlign w:val="center"/>
          </w:tcPr>
          <w:p w:rsidP="3175BF45" w14:paraId="628FF41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6.34</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1.11</w:t>
            </w:r>
            <w:r w:rsidRPr="3175BF45" w:rsidR="3175BF45">
              <w:rPr>
                <w:rFonts w:ascii="Times New Roman" w:hAnsi="Times New Roman" w:eastAsia="Times New Roman" w:cs="Times New Roman"/>
                <w:color w:val="000000" w:themeColor="text1" w:themeTint="FF" w:themeShade="FF"/>
                <w:sz w:val="12"/>
                <w:szCs w:val="12"/>
                <w:vertAlign w:val="superscript"/>
              </w:rPr>
              <w:t>b, d</w:t>
            </w:r>
          </w:p>
        </w:tc>
        <w:tc>
          <w:tcPr>
            <w:tcW w:w="1134" w:type="dxa"/>
            <w:tcBorders>
              <w:top w:val="nil"/>
              <w:left w:val="nil"/>
              <w:bottom w:val="nil"/>
              <w:right w:val="nil"/>
              <w:insideH w:val="nil"/>
              <w:insideV w:val="nil"/>
            </w:tcBorders>
            <w:shd w:val="clear" w:color="auto" w:fill="D0CECE"/>
            <w:tcMar/>
            <w:vAlign w:val="center"/>
          </w:tcPr>
          <w:p w:rsidP="3175BF45" w14:paraId="57F9769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3.75</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0.38</w:t>
            </w:r>
            <w:r w:rsidRPr="3175BF45" w:rsidR="3175BF45">
              <w:rPr>
                <w:rFonts w:ascii="Times New Roman" w:hAnsi="Times New Roman" w:eastAsia="Times New Roman" w:cs="Times New Roman"/>
                <w:color w:val="000000" w:themeColor="text1" w:themeTint="FF" w:themeShade="FF"/>
                <w:sz w:val="12"/>
                <w:szCs w:val="12"/>
                <w:vertAlign w:val="superscript"/>
              </w:rPr>
              <w:t>c</w:t>
            </w:r>
          </w:p>
        </w:tc>
        <w:tc>
          <w:tcPr>
            <w:tcW w:w="965" w:type="dxa"/>
            <w:tcBorders>
              <w:top w:val="nil"/>
              <w:left w:val="nil"/>
              <w:bottom w:val="nil"/>
              <w:right w:val="nil"/>
              <w:insideH w:val="nil"/>
              <w:insideV w:val="nil"/>
            </w:tcBorders>
            <w:shd w:val="clear" w:color="auto" w:fill="D0CECE"/>
            <w:tcMar/>
            <w:vAlign w:val="center"/>
          </w:tcPr>
          <w:p w:rsidP="3175BF45" w14:paraId="6EB38A6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0.42</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0.03</w:t>
            </w:r>
            <w:r w:rsidRPr="3175BF45" w:rsidR="3175BF45">
              <w:rPr>
                <w:rFonts w:ascii="Times New Roman" w:hAnsi="Times New Roman" w:eastAsia="Times New Roman" w:cs="Times New Roman"/>
                <w:color w:val="000000" w:themeColor="text1" w:themeTint="FF" w:themeShade="FF"/>
                <w:sz w:val="12"/>
                <w:szCs w:val="12"/>
                <w:vertAlign w:val="superscript"/>
              </w:rPr>
              <w:t>c</w:t>
            </w:r>
          </w:p>
        </w:tc>
        <w:tc>
          <w:tcPr>
            <w:tcW w:w="849" w:type="dxa"/>
            <w:gridSpan w:val="2"/>
            <w:tcBorders>
              <w:top w:val="nil"/>
              <w:left w:val="nil"/>
              <w:bottom w:val="nil"/>
              <w:right w:val="nil"/>
              <w:insideH w:val="nil"/>
              <w:insideV w:val="nil"/>
            </w:tcBorders>
            <w:shd w:val="clear" w:color="auto" w:fill="D0CECE"/>
            <w:tcMar/>
            <w:vAlign w:val="center"/>
          </w:tcPr>
          <w:p w:rsidP="3175BF45" w14:paraId="3BF6525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00" w:type="dxa"/>
            <w:tcBorders>
              <w:top w:val="nil"/>
              <w:left w:val="nil"/>
              <w:bottom w:val="nil"/>
              <w:right w:val="nil"/>
              <w:insideH w:val="nil"/>
              <w:insideV w:val="nil"/>
            </w:tcBorders>
            <w:shd w:val="clear" w:color="auto" w:fill="D0CECE"/>
            <w:tcMar/>
            <w:vAlign w:val="center"/>
          </w:tcPr>
          <w:p w:rsidP="3175BF45" w14:paraId="68800EB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e</w:t>
            </w:r>
          </w:p>
        </w:tc>
        <w:tc>
          <w:tcPr>
            <w:tcW w:w="807" w:type="dxa"/>
            <w:tcBorders>
              <w:top w:val="nil"/>
              <w:left w:val="nil"/>
              <w:bottom w:val="nil"/>
              <w:right w:val="nil"/>
              <w:insideH w:val="nil"/>
              <w:insideV w:val="nil"/>
            </w:tcBorders>
            <w:shd w:val="clear" w:color="auto" w:fill="D0CECE"/>
            <w:tcMar/>
            <w:vAlign w:val="center"/>
          </w:tcPr>
          <w:p w:rsidP="3175BF45" w14:paraId="12F4BBD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f</w:t>
            </w:r>
          </w:p>
        </w:tc>
        <w:tc>
          <w:tcPr>
            <w:tcW w:w="923" w:type="dxa"/>
            <w:gridSpan w:val="2"/>
            <w:tcBorders>
              <w:top w:val="nil"/>
              <w:left w:val="nil"/>
              <w:bottom w:val="nil"/>
              <w:right w:val="nil"/>
              <w:insideH w:val="nil"/>
              <w:insideV w:val="nil"/>
            </w:tcBorders>
            <w:shd w:val="clear" w:color="auto" w:fill="D0CECE"/>
            <w:tcMar/>
            <w:vAlign w:val="center"/>
          </w:tcPr>
          <w:p w:rsidP="3175BF45" w14:paraId="1B0CAAD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51" w:type="dxa"/>
            <w:tcBorders>
              <w:top w:val="nil"/>
              <w:left w:val="nil"/>
              <w:bottom w:val="nil"/>
              <w:right w:val="nil"/>
              <w:insideH w:val="nil"/>
              <w:insideV w:val="nil"/>
            </w:tcBorders>
            <w:shd w:val="clear" w:color="auto" w:fill="D0CECE"/>
            <w:tcMar/>
            <w:vAlign w:val="center"/>
          </w:tcPr>
          <w:p w:rsidP="3175BF45" w14:paraId="0BFEEA2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50" w:type="dxa"/>
            <w:tcBorders>
              <w:top w:val="nil"/>
              <w:left w:val="nil"/>
              <w:bottom w:val="nil"/>
              <w:right w:val="nil"/>
              <w:insideH w:val="nil"/>
              <w:insideV w:val="nil"/>
            </w:tcBorders>
            <w:shd w:val="clear" w:color="auto" w:fill="D0CECE"/>
            <w:tcMar/>
            <w:vAlign w:val="center"/>
          </w:tcPr>
          <w:p w:rsidP="3175BF45" w14:paraId="7373140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27" w:type="dxa"/>
            <w:tcBorders>
              <w:top w:val="nil"/>
              <w:left w:val="nil"/>
              <w:bottom w:val="nil"/>
              <w:right w:val="nil"/>
              <w:insideH w:val="nil"/>
              <w:insideV w:val="nil"/>
            </w:tcBorders>
            <w:shd w:val="clear" w:color="auto" w:fill="auto"/>
            <w:tcMar/>
          </w:tcPr>
          <w:p w:rsidP="3175BF45" w14:paraId="4A061A4B"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0E448C5C" wp14:textId="77777777">
            <w:pPr>
              <w:pStyle w:val="Normal"/>
              <w:ind w:left="0"/>
              <w:rPr>
                <w:sz w:val="24"/>
                <w:szCs w:val="24"/>
              </w:rPr>
            </w:pPr>
          </w:p>
        </w:tc>
      </w:tr>
      <w:tr xmlns:wp14="http://schemas.microsoft.com/office/word/2010/wordml" w:rsidTr="3175BF45" w14:paraId="1A461AA0" wp14:textId="77777777">
        <w:trPr/>
        <w:tc>
          <w:tcPr>
            <w:tcW w:w="1271" w:type="dxa"/>
            <w:vMerge w:val="continue"/>
            <w:tcBorders>
              <w:top w:val="nil"/>
              <w:left w:val="nil"/>
              <w:bottom w:val="nil"/>
              <w:right w:val="nil"/>
              <w:insideH w:val="nil"/>
              <w:insideV w:val="nil"/>
            </w:tcBorders>
            <w:shd w:val="clear" w:color="auto" w:fill="D0CECE" w:themeFill="background2" w:themeFillShade="e6"/>
            <w:vAlign w:val="center"/>
          </w:tcPr>
          <w:p w14:paraId="651099B9" wp14:textId="77777777">
            <w:pPr>
              <w:pStyle w:val="Normal"/>
              <w:jc w:val="center"/>
              <w:rPr>
                <w:rFonts w:ascii="Times New Roman" w:hAnsi="Times New Roman" w:cs="Times New Roman"/>
                <w:color w:val="000000" w:themeTint="f2"/>
                <w:sz w:val="12"/>
                <w:szCs w:val="12"/>
                <w:lang w:val="en-US"/>
              </w:rPr>
            </w:pPr>
            <w:r>
              <w:rPr>
                <w:rFonts w:ascii="Times New Roman" w:hAnsi="Times New Roman" w:cs="Times New Roman"/>
                <w:color w:val="000000" w:themeTint="f2"/>
                <w:sz w:val="12"/>
                <w:szCs w:val="12"/>
                <w:lang w:val="en-US"/>
              </w:rPr>
            </w:r>
          </w:p>
        </w:tc>
        <w:tc>
          <w:tcPr>
            <w:tcW w:w="856" w:type="dxa"/>
            <w:tcBorders>
              <w:top w:val="nil"/>
              <w:left w:val="nil"/>
              <w:bottom w:val="nil"/>
              <w:right w:val="nil"/>
              <w:insideH w:val="nil"/>
              <w:insideV w:val="nil"/>
            </w:tcBorders>
            <w:shd w:val="clear" w:color="auto" w:fill="D0CECE"/>
            <w:tcMar/>
            <w:vAlign w:val="center"/>
          </w:tcPr>
          <w:p w:rsidP="3175BF45" w14:paraId="5971074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6.30</w:t>
            </w:r>
          </w:p>
          <w:p w:rsidP="3175BF45" w14:paraId="4096FC6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(5.25 – 7.47)</w:t>
            </w:r>
          </w:p>
        </w:tc>
        <w:tc>
          <w:tcPr>
            <w:tcW w:w="1134" w:type="dxa"/>
            <w:tcBorders>
              <w:top w:val="nil"/>
              <w:left w:val="nil"/>
              <w:bottom w:val="nil"/>
              <w:right w:val="nil"/>
              <w:insideH w:val="nil"/>
              <w:insideV w:val="nil"/>
            </w:tcBorders>
            <w:shd w:val="clear" w:color="auto" w:fill="D0CECE"/>
            <w:tcMar/>
            <w:vAlign w:val="center"/>
          </w:tcPr>
          <w:p w:rsidP="3175BF45" w14:paraId="22EF089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3.05</w:t>
            </w:r>
          </w:p>
          <w:p w:rsidP="3175BF45" w14:paraId="4DE5B09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(0.21-4.02)</w:t>
            </w:r>
          </w:p>
        </w:tc>
        <w:tc>
          <w:tcPr>
            <w:tcW w:w="965" w:type="dxa"/>
            <w:tcBorders>
              <w:top w:val="nil"/>
              <w:left w:val="nil"/>
              <w:bottom w:val="nil"/>
              <w:right w:val="nil"/>
              <w:insideH w:val="nil"/>
              <w:insideV w:val="nil"/>
            </w:tcBorders>
            <w:shd w:val="clear" w:color="auto" w:fill="D0CECE"/>
            <w:tcMar/>
            <w:vAlign w:val="center"/>
          </w:tcPr>
          <w:p w:rsidP="3175BF45" w14:paraId="1365E09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0.4</w:t>
            </w:r>
          </w:p>
          <w:p w:rsidP="3175BF45" w14:paraId="5C63FD7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(0.4- 1.8)</w:t>
            </w:r>
          </w:p>
        </w:tc>
        <w:tc>
          <w:tcPr>
            <w:tcW w:w="849" w:type="dxa"/>
            <w:gridSpan w:val="2"/>
            <w:tcBorders>
              <w:top w:val="nil"/>
              <w:left w:val="nil"/>
              <w:bottom w:val="nil"/>
              <w:right w:val="nil"/>
              <w:insideH w:val="nil"/>
              <w:insideV w:val="nil"/>
            </w:tcBorders>
            <w:shd w:val="clear" w:color="auto" w:fill="D0CECE"/>
            <w:tcMar/>
            <w:vAlign w:val="center"/>
          </w:tcPr>
          <w:p w:rsidP="3175BF45" w14:paraId="2E1FC964"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00" w:type="dxa"/>
            <w:tcBorders>
              <w:top w:val="nil"/>
              <w:left w:val="nil"/>
              <w:bottom w:val="nil"/>
              <w:right w:val="nil"/>
              <w:insideH w:val="nil"/>
              <w:insideV w:val="nil"/>
            </w:tcBorders>
            <w:shd w:val="clear" w:color="auto" w:fill="D0CECE"/>
            <w:tcMar/>
            <w:vAlign w:val="center"/>
          </w:tcPr>
          <w:p w:rsidP="3175BF45" w14:paraId="0D5228CB"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07" w:type="dxa"/>
            <w:tcBorders>
              <w:top w:val="nil"/>
              <w:left w:val="nil"/>
              <w:bottom w:val="nil"/>
              <w:right w:val="nil"/>
              <w:insideH w:val="nil"/>
              <w:insideV w:val="nil"/>
            </w:tcBorders>
            <w:shd w:val="clear" w:color="auto" w:fill="D0CECE"/>
            <w:tcMar/>
            <w:vAlign w:val="center"/>
          </w:tcPr>
          <w:p w:rsidP="3175BF45" w14:paraId="30096BFC"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923" w:type="dxa"/>
            <w:gridSpan w:val="2"/>
            <w:tcBorders>
              <w:top w:val="nil"/>
              <w:left w:val="nil"/>
              <w:bottom w:val="nil"/>
              <w:right w:val="nil"/>
              <w:insideH w:val="nil"/>
              <w:insideV w:val="nil"/>
            </w:tcBorders>
            <w:shd w:val="clear" w:color="auto" w:fill="D0CECE"/>
            <w:tcMar/>
            <w:vAlign w:val="center"/>
          </w:tcPr>
          <w:p w:rsidP="3175BF45" w14:paraId="1054AD4D"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51" w:type="dxa"/>
            <w:tcBorders>
              <w:top w:val="nil"/>
              <w:left w:val="nil"/>
              <w:bottom w:val="nil"/>
              <w:right w:val="nil"/>
              <w:insideH w:val="nil"/>
              <w:insideV w:val="nil"/>
            </w:tcBorders>
            <w:shd w:val="clear" w:color="auto" w:fill="D0CECE"/>
            <w:tcMar/>
            <w:vAlign w:val="center"/>
          </w:tcPr>
          <w:p w:rsidP="3175BF45" w14:paraId="06A830A5"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50" w:type="dxa"/>
            <w:tcBorders>
              <w:top w:val="nil"/>
              <w:left w:val="nil"/>
              <w:bottom w:val="nil"/>
              <w:right w:val="nil"/>
              <w:insideH w:val="nil"/>
              <w:insideV w:val="nil"/>
            </w:tcBorders>
            <w:shd w:val="clear" w:color="auto" w:fill="D0CECE"/>
            <w:tcMar/>
            <w:vAlign w:val="center"/>
          </w:tcPr>
          <w:p w:rsidP="3175BF45" w14:paraId="59563289"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27" w:type="dxa"/>
            <w:tcBorders>
              <w:top w:val="nil"/>
              <w:left w:val="nil"/>
              <w:bottom w:val="nil"/>
              <w:right w:val="nil"/>
              <w:insideH w:val="nil"/>
              <w:insideV w:val="nil"/>
            </w:tcBorders>
            <w:shd w:val="clear" w:color="auto" w:fill="auto"/>
            <w:tcMar/>
          </w:tcPr>
          <w:p w:rsidP="3175BF45" w14:paraId="73C1B89C"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5EB0CEAB" wp14:textId="77777777">
            <w:pPr>
              <w:pStyle w:val="Normal"/>
              <w:ind w:left="0"/>
              <w:rPr>
                <w:sz w:val="24"/>
                <w:szCs w:val="24"/>
              </w:rPr>
            </w:pPr>
          </w:p>
        </w:tc>
      </w:tr>
      <w:tr xmlns:wp14="http://schemas.microsoft.com/office/word/2010/wordml" w:rsidTr="3175BF45" w14:paraId="7FC49EDC" wp14:textId="77777777">
        <w:trPr/>
        <w:tc>
          <w:tcPr>
            <w:tcW w:w="1271" w:type="dxa"/>
            <w:vMerge w:val="restart"/>
            <w:tcBorders>
              <w:top w:val="nil"/>
              <w:left w:val="nil"/>
              <w:bottom w:val="nil"/>
              <w:right w:val="nil"/>
              <w:insideH w:val="nil"/>
              <w:insideV w:val="nil"/>
            </w:tcBorders>
            <w:shd w:val="clear" w:color="auto" w:fill="auto"/>
            <w:tcMar/>
            <w:vAlign w:val="center"/>
          </w:tcPr>
          <w:p w:rsidP="3175BF45" w14:paraId="7F9A534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i w:val="1"/>
                <w:iCs w:val="1"/>
                <w:color w:val="000000" w:themeColor="text1" w:themeTint="FF" w:themeShade="FF"/>
                <w:sz w:val="12"/>
                <w:szCs w:val="12"/>
                <w:lang w:val="en-US"/>
              </w:rPr>
              <w:t xml:space="preserve">Saccharomyces cerevisiae </w:t>
            </w:r>
            <w:r w:rsidRPr="3175BF45" w:rsidR="3175BF45">
              <w:rPr>
                <w:rFonts w:ascii="Times New Roman" w:hAnsi="Times New Roman" w:eastAsia="Times New Roman" w:cs="Times New Roman"/>
                <w:color w:val="000000" w:themeColor="text1" w:themeTint="FF" w:themeShade="FF"/>
                <w:sz w:val="12"/>
                <w:szCs w:val="12"/>
                <w:lang w:val="en-US"/>
              </w:rPr>
              <w:t>222</w:t>
            </w:r>
          </w:p>
        </w:tc>
        <w:tc>
          <w:tcPr>
            <w:tcW w:w="856" w:type="dxa"/>
            <w:tcBorders>
              <w:top w:val="nil"/>
              <w:left w:val="nil"/>
              <w:bottom w:val="nil"/>
              <w:right w:val="nil"/>
              <w:insideH w:val="nil"/>
              <w:insideV w:val="nil"/>
            </w:tcBorders>
            <w:shd w:val="clear" w:color="auto" w:fill="auto"/>
            <w:tcMar/>
            <w:vAlign w:val="center"/>
          </w:tcPr>
          <w:p w:rsidP="3175BF45" w14:paraId="71EDB9EE"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3.19</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1.18</w:t>
            </w:r>
            <w:r w:rsidRPr="3175BF45" w:rsidR="3175BF45">
              <w:rPr>
                <w:rFonts w:ascii="Times New Roman" w:hAnsi="Times New Roman" w:eastAsia="Times New Roman" w:cs="Times New Roman"/>
                <w:color w:val="000000" w:themeColor="text1" w:themeTint="FF" w:themeShade="FF"/>
                <w:sz w:val="12"/>
                <w:szCs w:val="12"/>
                <w:vertAlign w:val="superscript"/>
              </w:rPr>
              <w:t>c, d</w:t>
            </w:r>
          </w:p>
        </w:tc>
        <w:tc>
          <w:tcPr>
            <w:tcW w:w="1134" w:type="dxa"/>
            <w:tcBorders>
              <w:top w:val="nil"/>
              <w:left w:val="nil"/>
              <w:bottom w:val="nil"/>
              <w:right w:val="nil"/>
              <w:insideH w:val="nil"/>
              <w:insideV w:val="nil"/>
            </w:tcBorders>
            <w:shd w:val="clear" w:color="auto" w:fill="auto"/>
            <w:tcMar/>
            <w:vAlign w:val="center"/>
          </w:tcPr>
          <w:p w:rsidP="3175BF45" w14:paraId="21DBA0D3"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2.32</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0.83</w:t>
            </w:r>
            <w:r w:rsidRPr="3175BF45" w:rsidR="3175BF45">
              <w:rPr>
                <w:rFonts w:ascii="Times New Roman" w:hAnsi="Times New Roman" w:eastAsia="Times New Roman" w:cs="Times New Roman"/>
                <w:color w:val="000000" w:themeColor="text1" w:themeTint="FF" w:themeShade="FF"/>
                <w:sz w:val="12"/>
                <w:szCs w:val="12"/>
                <w:vertAlign w:val="superscript"/>
              </w:rPr>
              <w:t>c</w:t>
            </w:r>
          </w:p>
        </w:tc>
        <w:tc>
          <w:tcPr>
            <w:tcW w:w="965" w:type="dxa"/>
            <w:tcBorders>
              <w:top w:val="nil"/>
              <w:left w:val="nil"/>
              <w:bottom w:val="nil"/>
              <w:right w:val="nil"/>
              <w:insideH w:val="nil"/>
              <w:insideV w:val="nil"/>
            </w:tcBorders>
            <w:shd w:val="clear" w:color="auto" w:fill="auto"/>
            <w:tcMar/>
            <w:vAlign w:val="center"/>
          </w:tcPr>
          <w:p w:rsidP="3175BF45" w14:paraId="4FB13FA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5.82</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2.56</w:t>
            </w:r>
            <w:r w:rsidRPr="3175BF45" w:rsidR="3175BF45">
              <w:rPr>
                <w:rFonts w:ascii="Times New Roman" w:hAnsi="Times New Roman" w:eastAsia="Times New Roman" w:cs="Times New Roman"/>
                <w:color w:val="000000" w:themeColor="text1" w:themeTint="FF" w:themeShade="FF"/>
                <w:sz w:val="12"/>
                <w:szCs w:val="12"/>
                <w:vertAlign w:val="superscript"/>
              </w:rPr>
              <w:t>d</w:t>
            </w:r>
          </w:p>
        </w:tc>
        <w:tc>
          <w:tcPr>
            <w:tcW w:w="849" w:type="dxa"/>
            <w:gridSpan w:val="2"/>
            <w:tcBorders>
              <w:top w:val="nil"/>
              <w:left w:val="nil"/>
              <w:bottom w:val="nil"/>
              <w:right w:val="nil"/>
              <w:insideH w:val="nil"/>
              <w:insideV w:val="nil"/>
            </w:tcBorders>
            <w:shd w:val="clear" w:color="auto" w:fill="auto"/>
            <w:tcMar/>
            <w:vAlign w:val="center"/>
          </w:tcPr>
          <w:p w:rsidP="3175BF45" w14:paraId="781A0A8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3.89</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2.56</w:t>
            </w:r>
            <w:r w:rsidRPr="3175BF45" w:rsidR="3175BF45">
              <w:rPr>
                <w:rFonts w:ascii="Times New Roman" w:hAnsi="Times New Roman" w:eastAsia="Times New Roman" w:cs="Times New Roman"/>
                <w:color w:val="000000" w:themeColor="text1" w:themeTint="FF" w:themeShade="FF"/>
                <w:sz w:val="12"/>
                <w:szCs w:val="12"/>
                <w:vertAlign w:val="superscript"/>
              </w:rPr>
              <w:t>g, h</w:t>
            </w:r>
          </w:p>
        </w:tc>
        <w:tc>
          <w:tcPr>
            <w:tcW w:w="800" w:type="dxa"/>
            <w:tcBorders>
              <w:top w:val="nil"/>
              <w:left w:val="nil"/>
              <w:bottom w:val="nil"/>
              <w:right w:val="nil"/>
              <w:insideH w:val="nil"/>
              <w:insideV w:val="nil"/>
            </w:tcBorders>
            <w:shd w:val="clear" w:color="auto" w:fill="auto"/>
            <w:tcMar/>
            <w:vAlign w:val="center"/>
          </w:tcPr>
          <w:p w:rsidP="3175BF45" w14:paraId="567EE7F2"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2.45</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1.47</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e, h, </w:t>
            </w:r>
            <w:proofErr w:type="spellStart"/>
            <w:r w:rsidRPr="3175BF45" w:rsidR="3175BF45">
              <w:rPr>
                <w:rFonts w:ascii="Times New Roman" w:hAnsi="Times New Roman" w:eastAsia="Times New Roman" w:cs="Times New Roman"/>
                <w:color w:val="000000" w:themeColor="text1" w:themeTint="FF" w:themeShade="FF"/>
                <w:sz w:val="12"/>
                <w:szCs w:val="12"/>
                <w:vertAlign w:val="superscript"/>
                <w:lang w:val="en-US"/>
              </w:rPr>
              <w:t>i</w:t>
            </w:r>
            <w:proofErr w:type="spellEnd"/>
          </w:p>
        </w:tc>
        <w:tc>
          <w:tcPr>
            <w:tcW w:w="807" w:type="dxa"/>
            <w:tcBorders>
              <w:top w:val="nil"/>
              <w:left w:val="nil"/>
              <w:bottom w:val="nil"/>
              <w:right w:val="nil"/>
              <w:insideH w:val="nil"/>
              <w:insideV w:val="nil"/>
            </w:tcBorders>
            <w:shd w:val="clear" w:color="auto" w:fill="auto"/>
            <w:tcMar/>
            <w:vAlign w:val="center"/>
          </w:tcPr>
          <w:p w:rsidP="3175BF45" w14:paraId="0DA805DE"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10.69</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5.59</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f, g</w:t>
            </w:r>
          </w:p>
        </w:tc>
        <w:tc>
          <w:tcPr>
            <w:tcW w:w="923" w:type="dxa"/>
            <w:gridSpan w:val="2"/>
            <w:tcBorders>
              <w:top w:val="nil"/>
              <w:left w:val="nil"/>
              <w:bottom w:val="nil"/>
              <w:right w:val="nil"/>
              <w:insideH w:val="nil"/>
              <w:insideV w:val="nil"/>
            </w:tcBorders>
            <w:shd w:val="clear" w:color="auto" w:fill="auto"/>
            <w:tcMar/>
            <w:vAlign w:val="center"/>
          </w:tcPr>
          <w:p w:rsidP="3175BF45" w14:paraId="0C7FF16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6.52</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2.33</w:t>
            </w:r>
            <w:r w:rsidRPr="3175BF45" w:rsidR="3175BF45">
              <w:rPr>
                <w:rFonts w:ascii="Times New Roman" w:hAnsi="Times New Roman" w:eastAsia="Times New Roman" w:cs="Times New Roman"/>
                <w:color w:val="000000" w:themeColor="text1" w:themeTint="FF" w:themeShade="FF"/>
                <w:sz w:val="12"/>
                <w:szCs w:val="12"/>
                <w:vertAlign w:val="superscript"/>
              </w:rPr>
              <w:t>i</w:t>
            </w:r>
          </w:p>
        </w:tc>
        <w:tc>
          <w:tcPr>
            <w:tcW w:w="851" w:type="dxa"/>
            <w:tcBorders>
              <w:top w:val="nil"/>
              <w:left w:val="nil"/>
              <w:bottom w:val="nil"/>
              <w:right w:val="nil"/>
              <w:insideH w:val="nil"/>
              <w:insideV w:val="nil"/>
            </w:tcBorders>
            <w:shd w:val="clear" w:color="auto" w:fill="auto"/>
            <w:tcMar/>
            <w:vAlign w:val="center"/>
          </w:tcPr>
          <w:p w:rsidP="3175BF45" w14:paraId="20F54C2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9.38</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1.76</w:t>
            </w:r>
            <w:r w:rsidRPr="3175BF45" w:rsidR="3175BF45">
              <w:rPr>
                <w:rFonts w:ascii="Times New Roman" w:hAnsi="Times New Roman" w:eastAsia="Times New Roman" w:cs="Times New Roman"/>
                <w:color w:val="000000" w:themeColor="text1" w:themeTint="FF" w:themeShade="FF"/>
                <w:sz w:val="12"/>
                <w:szCs w:val="12"/>
                <w:vertAlign w:val="superscript"/>
              </w:rPr>
              <w:t>i</w:t>
            </w:r>
          </w:p>
        </w:tc>
        <w:tc>
          <w:tcPr>
            <w:tcW w:w="850" w:type="dxa"/>
            <w:tcBorders>
              <w:top w:val="nil"/>
              <w:left w:val="nil"/>
              <w:bottom w:val="nil"/>
              <w:right w:val="nil"/>
              <w:insideH w:val="nil"/>
              <w:insideV w:val="nil"/>
            </w:tcBorders>
            <w:shd w:val="clear" w:color="auto" w:fill="auto"/>
            <w:tcMar/>
            <w:vAlign w:val="center"/>
          </w:tcPr>
          <w:p w:rsidP="3175BF45" w14:paraId="5FB062D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10.54</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1.59</w:t>
            </w:r>
            <w:r w:rsidRPr="3175BF45" w:rsidR="3175BF45">
              <w:rPr>
                <w:rFonts w:ascii="Times New Roman" w:hAnsi="Times New Roman" w:eastAsia="Times New Roman" w:cs="Times New Roman"/>
                <w:color w:val="000000" w:themeColor="text1" w:themeTint="FF" w:themeShade="FF"/>
                <w:sz w:val="12"/>
                <w:szCs w:val="12"/>
                <w:vertAlign w:val="superscript"/>
              </w:rPr>
              <w:t>i</w:t>
            </w:r>
          </w:p>
        </w:tc>
        <w:tc>
          <w:tcPr>
            <w:tcW w:w="27" w:type="dxa"/>
            <w:tcBorders>
              <w:top w:val="nil"/>
              <w:left w:val="nil"/>
              <w:bottom w:val="nil"/>
              <w:right w:val="nil"/>
              <w:insideH w:val="nil"/>
              <w:insideV w:val="nil"/>
            </w:tcBorders>
            <w:shd w:val="clear" w:color="auto" w:fill="auto"/>
            <w:tcMar/>
          </w:tcPr>
          <w:p w:rsidP="3175BF45" w14:paraId="3C2DFEA2"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1DFD969E" wp14:textId="77777777">
            <w:pPr>
              <w:pStyle w:val="Normal"/>
              <w:ind w:left="0"/>
              <w:rPr>
                <w:sz w:val="24"/>
                <w:szCs w:val="24"/>
              </w:rPr>
            </w:pPr>
          </w:p>
        </w:tc>
      </w:tr>
      <w:tr xmlns:wp14="http://schemas.microsoft.com/office/word/2010/wordml" w:rsidTr="3175BF45" w14:paraId="19D66AEC" wp14:textId="77777777">
        <w:trPr/>
        <w:tc>
          <w:tcPr>
            <w:tcW w:w="1271" w:type="dxa"/>
            <w:vMerge w:val="continue"/>
            <w:tcBorders>
              <w:top w:val="nil"/>
              <w:left w:val="nil"/>
              <w:bottom w:val="nil"/>
              <w:right w:val="nil"/>
              <w:insideH w:val="nil"/>
              <w:insideV w:val="nil"/>
            </w:tcBorders>
            <w:shd w:val="clear" w:fill="auto"/>
            <w:vAlign w:val="center"/>
          </w:tcPr>
          <w:p w14:paraId="30C23530" wp14:textId="77777777">
            <w:pPr>
              <w:pStyle w:val="Normal"/>
              <w:jc w:val="center"/>
              <w:rPr>
                <w:rFonts w:ascii="Times New Roman" w:hAnsi="Times New Roman" w:cs="Times New Roman"/>
                <w:color w:val="000000" w:themeTint="f2"/>
                <w:sz w:val="12"/>
                <w:szCs w:val="12"/>
                <w:lang w:val="en-US"/>
              </w:rPr>
            </w:pPr>
            <w:r>
              <w:rPr>
                <w:rFonts w:ascii="Times New Roman" w:hAnsi="Times New Roman" w:cs="Times New Roman"/>
                <w:color w:val="000000" w:themeTint="f2"/>
                <w:sz w:val="12"/>
                <w:szCs w:val="12"/>
                <w:lang w:val="en-US"/>
              </w:rPr>
            </w:r>
          </w:p>
        </w:tc>
        <w:tc>
          <w:tcPr>
            <w:tcW w:w="856" w:type="dxa"/>
            <w:tcBorders>
              <w:top w:val="nil"/>
              <w:left w:val="nil"/>
              <w:bottom w:val="nil"/>
              <w:right w:val="nil"/>
              <w:insideH w:val="nil"/>
              <w:insideV w:val="nil"/>
            </w:tcBorders>
            <w:shd w:val="clear" w:color="auto" w:fill="auto"/>
            <w:tcMar/>
            <w:vAlign w:val="center"/>
          </w:tcPr>
          <w:p w:rsidP="3175BF45" w14:paraId="5A53582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2.62</w:t>
            </w:r>
          </w:p>
          <w:p w:rsidP="3175BF45" w14:paraId="07AC8FF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(2.4 – 4.55)</w:t>
            </w:r>
          </w:p>
        </w:tc>
        <w:tc>
          <w:tcPr>
            <w:tcW w:w="1134" w:type="dxa"/>
            <w:tcBorders>
              <w:top w:val="nil"/>
              <w:left w:val="nil"/>
              <w:bottom w:val="nil"/>
              <w:right w:val="nil"/>
              <w:insideH w:val="nil"/>
              <w:insideV w:val="nil"/>
            </w:tcBorders>
            <w:shd w:val="clear" w:color="auto" w:fill="auto"/>
            <w:tcMar/>
            <w:vAlign w:val="center"/>
          </w:tcPr>
          <w:p w:rsidP="3175BF45" w14:paraId="5D473A1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1.87</w:t>
            </w:r>
          </w:p>
          <w:p w:rsidP="3175BF45" w14:paraId="40EFF40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(1.82 – 3.28)</w:t>
            </w:r>
          </w:p>
        </w:tc>
        <w:tc>
          <w:tcPr>
            <w:tcW w:w="965" w:type="dxa"/>
            <w:tcBorders>
              <w:top w:val="nil"/>
              <w:left w:val="nil"/>
              <w:bottom w:val="nil"/>
              <w:right w:val="nil"/>
              <w:insideH w:val="nil"/>
              <w:insideV w:val="nil"/>
            </w:tcBorders>
            <w:shd w:val="clear" w:color="auto" w:fill="auto"/>
            <w:tcMar/>
            <w:vAlign w:val="center"/>
          </w:tcPr>
          <w:p w:rsidP="3175BF45" w14:paraId="439463D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4.98</w:t>
            </w:r>
          </w:p>
          <w:p w:rsidP="3175BF45" w14:paraId="17F5041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(3.78 – 8.70)</w:t>
            </w:r>
          </w:p>
        </w:tc>
        <w:tc>
          <w:tcPr>
            <w:tcW w:w="849" w:type="dxa"/>
            <w:gridSpan w:val="2"/>
            <w:tcBorders>
              <w:top w:val="nil"/>
              <w:left w:val="nil"/>
              <w:bottom w:val="nil"/>
              <w:right w:val="nil"/>
              <w:insideH w:val="nil"/>
              <w:insideV w:val="nil"/>
            </w:tcBorders>
            <w:shd w:val="clear" w:color="auto" w:fill="auto"/>
            <w:tcMar/>
            <w:vAlign w:val="center"/>
          </w:tcPr>
          <w:p w:rsidP="3175BF45" w14:paraId="3907676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4.15</w:t>
            </w:r>
          </w:p>
          <w:p w:rsidP="3175BF45" w14:paraId="1928A79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(1.22 – 6.31)</w:t>
            </w:r>
          </w:p>
        </w:tc>
        <w:tc>
          <w:tcPr>
            <w:tcW w:w="800" w:type="dxa"/>
            <w:tcBorders>
              <w:top w:val="nil"/>
              <w:left w:val="nil"/>
              <w:bottom w:val="nil"/>
              <w:right w:val="nil"/>
              <w:insideH w:val="nil"/>
              <w:insideV w:val="nil"/>
            </w:tcBorders>
            <w:shd w:val="clear" w:color="auto" w:fill="auto"/>
            <w:tcMar/>
            <w:vAlign w:val="center"/>
          </w:tcPr>
          <w:p w:rsidP="3175BF45" w14:paraId="401AAC6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2.60 (0.92 – 3.84)</w:t>
            </w:r>
          </w:p>
        </w:tc>
        <w:tc>
          <w:tcPr>
            <w:tcW w:w="807" w:type="dxa"/>
            <w:tcBorders>
              <w:top w:val="nil"/>
              <w:left w:val="nil"/>
              <w:bottom w:val="nil"/>
              <w:right w:val="nil"/>
              <w:insideH w:val="nil"/>
              <w:insideV w:val="nil"/>
            </w:tcBorders>
            <w:shd w:val="clear" w:color="auto" w:fill="auto"/>
            <w:tcMar/>
            <w:vAlign w:val="center"/>
          </w:tcPr>
          <w:p w:rsidP="3175BF45" w14:paraId="364C076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9.75</w:t>
            </w:r>
          </w:p>
          <w:p w:rsidP="3175BF45" w14:paraId="76852B2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(5.63 – 16.69)</w:t>
            </w:r>
          </w:p>
        </w:tc>
        <w:tc>
          <w:tcPr>
            <w:tcW w:w="923" w:type="dxa"/>
            <w:gridSpan w:val="2"/>
            <w:tcBorders>
              <w:top w:val="nil"/>
              <w:left w:val="nil"/>
              <w:bottom w:val="nil"/>
              <w:right w:val="nil"/>
              <w:insideH w:val="nil"/>
              <w:insideV w:val="nil"/>
            </w:tcBorders>
            <w:shd w:val="clear" w:color="auto" w:fill="auto"/>
            <w:tcMar/>
            <w:vAlign w:val="center"/>
          </w:tcPr>
          <w:p w:rsidP="3175BF45" w14:paraId="0168C0A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7.83</w:t>
            </w:r>
          </w:p>
          <w:p w:rsidP="3175BF45" w14:paraId="5702160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(3.83 – 7.91)</w:t>
            </w:r>
          </w:p>
        </w:tc>
        <w:tc>
          <w:tcPr>
            <w:tcW w:w="851" w:type="dxa"/>
            <w:tcBorders>
              <w:top w:val="nil"/>
              <w:left w:val="nil"/>
              <w:bottom w:val="nil"/>
              <w:right w:val="nil"/>
              <w:insideH w:val="nil"/>
              <w:insideV w:val="nil"/>
            </w:tcBorders>
            <w:shd w:val="clear" w:color="auto" w:fill="auto"/>
            <w:tcMar/>
            <w:vAlign w:val="center"/>
          </w:tcPr>
          <w:p w:rsidP="3175BF45" w14:paraId="32868823"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10.12</w:t>
            </w:r>
          </w:p>
          <w:p w:rsidP="3175BF45" w14:paraId="47A4C94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(7.38 – 10.65)</w:t>
            </w:r>
          </w:p>
        </w:tc>
        <w:tc>
          <w:tcPr>
            <w:tcW w:w="850" w:type="dxa"/>
            <w:tcBorders>
              <w:top w:val="nil"/>
              <w:left w:val="nil"/>
              <w:bottom w:val="nil"/>
              <w:right w:val="nil"/>
              <w:insideH w:val="nil"/>
              <w:insideV w:val="nil"/>
            </w:tcBorders>
            <w:shd w:val="clear" w:color="auto" w:fill="auto"/>
            <w:tcMar/>
            <w:vAlign w:val="center"/>
          </w:tcPr>
          <w:p w:rsidP="3175BF45" w14:paraId="680B59BD"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9.80</w:t>
            </w:r>
          </w:p>
          <w:p w:rsidP="3175BF45" w14:paraId="62A01FC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(9.46 – 12.38)</w:t>
            </w:r>
          </w:p>
        </w:tc>
        <w:tc>
          <w:tcPr>
            <w:tcW w:w="27" w:type="dxa"/>
            <w:tcBorders>
              <w:top w:val="nil"/>
              <w:left w:val="nil"/>
              <w:bottom w:val="nil"/>
              <w:right w:val="nil"/>
              <w:insideH w:val="nil"/>
              <w:insideV w:val="nil"/>
            </w:tcBorders>
            <w:shd w:val="clear" w:color="auto" w:fill="auto"/>
            <w:tcMar/>
          </w:tcPr>
          <w:p w:rsidP="3175BF45" w14:paraId="74BE5622"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3443ED2B" wp14:textId="77777777">
            <w:pPr>
              <w:pStyle w:val="Normal"/>
              <w:ind w:left="0"/>
              <w:rPr>
                <w:sz w:val="24"/>
                <w:szCs w:val="24"/>
              </w:rPr>
            </w:pPr>
          </w:p>
        </w:tc>
      </w:tr>
      <w:tr xmlns:wp14="http://schemas.microsoft.com/office/word/2010/wordml" w:rsidTr="3175BF45" w14:paraId="1B480C00" wp14:textId="77777777">
        <w:trPr/>
        <w:tc>
          <w:tcPr>
            <w:tcW w:w="1271" w:type="dxa"/>
            <w:vMerge w:val="restart"/>
            <w:tcBorders>
              <w:top w:val="nil"/>
              <w:left w:val="nil"/>
              <w:bottom w:val="nil"/>
              <w:right w:val="nil"/>
              <w:insideH w:val="nil"/>
              <w:insideV w:val="nil"/>
            </w:tcBorders>
            <w:shd w:val="clear" w:color="auto" w:fill="D0CECE"/>
            <w:tcMar/>
            <w:vAlign w:val="center"/>
          </w:tcPr>
          <w:p w:rsidP="3175BF45" w14:paraId="0C6496D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i w:val="1"/>
                <w:iCs w:val="1"/>
                <w:color w:val="000000" w:themeColor="text1" w:themeTint="FF" w:themeShade="FF"/>
                <w:sz w:val="12"/>
                <w:szCs w:val="12"/>
                <w:lang w:val="en-US"/>
              </w:rPr>
              <w:t xml:space="preserve">Saccharomyces cerevisiae </w:t>
            </w:r>
            <w:r w:rsidRPr="3175BF45" w:rsidR="3175BF45">
              <w:rPr>
                <w:rFonts w:ascii="Times New Roman" w:hAnsi="Times New Roman" w:eastAsia="Times New Roman" w:cs="Times New Roman"/>
                <w:color w:val="000000" w:themeColor="text1" w:themeTint="FF" w:themeShade="FF"/>
                <w:sz w:val="12"/>
                <w:szCs w:val="12"/>
                <w:lang w:val="en-US"/>
              </w:rPr>
              <w:t>225</w:t>
            </w:r>
          </w:p>
        </w:tc>
        <w:tc>
          <w:tcPr>
            <w:tcW w:w="856" w:type="dxa"/>
            <w:tcBorders>
              <w:top w:val="nil"/>
              <w:left w:val="nil"/>
              <w:bottom w:val="nil"/>
              <w:right w:val="nil"/>
              <w:insideH w:val="nil"/>
              <w:insideV w:val="nil"/>
            </w:tcBorders>
            <w:shd w:val="clear" w:color="auto" w:fill="D0CECE"/>
            <w:tcMar/>
            <w:vAlign w:val="center"/>
          </w:tcPr>
          <w:p w:rsidP="3175BF45" w14:paraId="01855A1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9.94</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1.93</w:t>
            </w:r>
            <w:r w:rsidRPr="3175BF45" w:rsidR="3175BF45">
              <w:rPr>
                <w:rFonts w:ascii="Times New Roman" w:hAnsi="Times New Roman" w:eastAsia="Times New Roman" w:cs="Times New Roman"/>
                <w:color w:val="000000" w:themeColor="text1" w:themeTint="FF" w:themeShade="FF"/>
                <w:sz w:val="12"/>
                <w:szCs w:val="12"/>
                <w:vertAlign w:val="superscript"/>
              </w:rPr>
              <w:t>a</w:t>
            </w:r>
          </w:p>
        </w:tc>
        <w:tc>
          <w:tcPr>
            <w:tcW w:w="1134" w:type="dxa"/>
            <w:tcBorders>
              <w:top w:val="nil"/>
              <w:left w:val="nil"/>
              <w:bottom w:val="nil"/>
              <w:right w:val="nil"/>
              <w:insideH w:val="nil"/>
              <w:insideV w:val="nil"/>
            </w:tcBorders>
            <w:shd w:val="clear" w:color="auto" w:fill="D0CECE"/>
            <w:tcMar/>
            <w:vAlign w:val="center"/>
          </w:tcPr>
          <w:p w:rsidP="3175BF45" w14:paraId="282A797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14.78</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1.02</w:t>
            </w:r>
            <w:r w:rsidRPr="3175BF45" w:rsidR="3175BF45">
              <w:rPr>
                <w:rFonts w:ascii="Times New Roman" w:hAnsi="Times New Roman" w:eastAsia="Times New Roman" w:cs="Times New Roman"/>
                <w:color w:val="000000" w:themeColor="text1" w:themeTint="FF" w:themeShade="FF"/>
                <w:sz w:val="12"/>
                <w:szCs w:val="12"/>
                <w:vertAlign w:val="superscript"/>
              </w:rPr>
              <w:t>a</w:t>
            </w:r>
          </w:p>
        </w:tc>
        <w:tc>
          <w:tcPr>
            <w:tcW w:w="965" w:type="dxa"/>
            <w:tcBorders>
              <w:top w:val="nil"/>
              <w:left w:val="nil"/>
              <w:bottom w:val="nil"/>
              <w:right w:val="nil"/>
              <w:insideH w:val="nil"/>
              <w:insideV w:val="nil"/>
            </w:tcBorders>
            <w:shd w:val="clear" w:color="auto" w:fill="D0CECE"/>
            <w:tcMar/>
            <w:vAlign w:val="center"/>
          </w:tcPr>
          <w:p w:rsidP="3175BF45" w14:paraId="3E934CB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12.69</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2.83</w:t>
            </w:r>
            <w:r w:rsidRPr="3175BF45" w:rsidR="3175BF45">
              <w:rPr>
                <w:rFonts w:ascii="Times New Roman" w:hAnsi="Times New Roman" w:eastAsia="Times New Roman" w:cs="Times New Roman"/>
                <w:color w:val="000000" w:themeColor="text1" w:themeTint="FF" w:themeShade="FF"/>
                <w:sz w:val="12"/>
                <w:szCs w:val="12"/>
                <w:vertAlign w:val="superscript"/>
              </w:rPr>
              <w:t>a</w:t>
            </w:r>
          </w:p>
        </w:tc>
        <w:tc>
          <w:tcPr>
            <w:tcW w:w="849" w:type="dxa"/>
            <w:gridSpan w:val="2"/>
            <w:tcBorders>
              <w:top w:val="nil"/>
              <w:left w:val="nil"/>
              <w:bottom w:val="nil"/>
              <w:right w:val="nil"/>
              <w:insideH w:val="nil"/>
              <w:insideV w:val="nil"/>
            </w:tcBorders>
            <w:shd w:val="clear" w:color="auto" w:fill="D0CECE"/>
            <w:tcMar/>
            <w:vAlign w:val="center"/>
          </w:tcPr>
          <w:p w:rsidP="3175BF45" w14:paraId="222C101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10.86</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1.73</w:t>
            </w:r>
            <w:r w:rsidRPr="3175BF45" w:rsidR="3175BF45">
              <w:rPr>
                <w:rFonts w:ascii="Times New Roman" w:hAnsi="Times New Roman" w:eastAsia="Times New Roman" w:cs="Times New Roman"/>
                <w:color w:val="000000" w:themeColor="text1" w:themeTint="FF" w:themeShade="FF"/>
                <w:sz w:val="12"/>
                <w:szCs w:val="12"/>
                <w:vertAlign w:val="superscript"/>
              </w:rPr>
              <w:t>g</w:t>
            </w:r>
          </w:p>
        </w:tc>
        <w:tc>
          <w:tcPr>
            <w:tcW w:w="800" w:type="dxa"/>
            <w:tcBorders>
              <w:top w:val="nil"/>
              <w:left w:val="nil"/>
              <w:bottom w:val="nil"/>
              <w:right w:val="nil"/>
              <w:insideH w:val="nil"/>
              <w:insideV w:val="nil"/>
            </w:tcBorders>
            <w:shd w:val="clear" w:color="auto" w:fill="D0CECE"/>
            <w:tcMar/>
            <w:vAlign w:val="center"/>
          </w:tcPr>
          <w:p w:rsidP="3175BF45" w14:paraId="0E91B1C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e</w:t>
            </w:r>
          </w:p>
        </w:tc>
        <w:tc>
          <w:tcPr>
            <w:tcW w:w="807" w:type="dxa"/>
            <w:tcBorders>
              <w:top w:val="nil"/>
              <w:left w:val="nil"/>
              <w:bottom w:val="nil"/>
              <w:right w:val="nil"/>
              <w:insideH w:val="nil"/>
              <w:insideV w:val="nil"/>
            </w:tcBorders>
            <w:shd w:val="clear" w:color="auto" w:fill="D0CECE"/>
            <w:tcMar/>
            <w:vAlign w:val="center"/>
          </w:tcPr>
          <w:p w:rsidP="3175BF45" w14:paraId="4BC9016E"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8.22</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1.95</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f</w:t>
            </w:r>
          </w:p>
        </w:tc>
        <w:tc>
          <w:tcPr>
            <w:tcW w:w="923" w:type="dxa"/>
            <w:gridSpan w:val="2"/>
            <w:tcBorders>
              <w:top w:val="nil"/>
              <w:left w:val="nil"/>
              <w:bottom w:val="nil"/>
              <w:right w:val="nil"/>
              <w:insideH w:val="nil"/>
              <w:insideV w:val="nil"/>
            </w:tcBorders>
            <w:shd w:val="clear" w:color="auto" w:fill="D0CECE"/>
            <w:tcMar/>
            <w:vAlign w:val="center"/>
          </w:tcPr>
          <w:p w:rsidP="3175BF45" w14:paraId="34170B0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23.47</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1.88</w:t>
            </w:r>
          </w:p>
        </w:tc>
        <w:tc>
          <w:tcPr>
            <w:tcW w:w="851" w:type="dxa"/>
            <w:tcBorders>
              <w:top w:val="nil"/>
              <w:left w:val="nil"/>
              <w:bottom w:val="nil"/>
              <w:right w:val="nil"/>
              <w:insideH w:val="nil"/>
              <w:insideV w:val="nil"/>
            </w:tcBorders>
            <w:shd w:val="clear" w:color="auto" w:fill="D0CECE"/>
            <w:tcMar/>
            <w:vAlign w:val="center"/>
          </w:tcPr>
          <w:p w:rsidP="3175BF45" w14:paraId="01F9BC6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4.70</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2.03</w:t>
            </w:r>
            <w:r w:rsidRPr="3175BF45" w:rsidR="3175BF45">
              <w:rPr>
                <w:rFonts w:ascii="Times New Roman" w:hAnsi="Times New Roman" w:eastAsia="Times New Roman" w:cs="Times New Roman"/>
                <w:color w:val="000000" w:themeColor="text1" w:themeTint="FF" w:themeShade="FF"/>
                <w:sz w:val="12"/>
                <w:szCs w:val="12"/>
                <w:vertAlign w:val="superscript"/>
              </w:rPr>
              <w:t>i</w:t>
            </w:r>
          </w:p>
        </w:tc>
        <w:tc>
          <w:tcPr>
            <w:tcW w:w="850" w:type="dxa"/>
            <w:tcBorders>
              <w:top w:val="nil"/>
              <w:left w:val="nil"/>
              <w:bottom w:val="nil"/>
              <w:right w:val="nil"/>
              <w:insideH w:val="nil"/>
              <w:insideV w:val="nil"/>
            </w:tcBorders>
            <w:shd w:val="clear" w:color="auto" w:fill="D0CECE"/>
            <w:tcMar/>
            <w:vAlign w:val="center"/>
          </w:tcPr>
          <w:p w:rsidP="3175BF45" w14:paraId="6E354DC1"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0.08</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0.04</w:t>
            </w:r>
          </w:p>
        </w:tc>
        <w:tc>
          <w:tcPr>
            <w:tcW w:w="27" w:type="dxa"/>
            <w:tcBorders>
              <w:top w:val="nil"/>
              <w:left w:val="nil"/>
              <w:bottom w:val="nil"/>
              <w:right w:val="nil"/>
              <w:insideH w:val="nil"/>
              <w:insideV w:val="nil"/>
            </w:tcBorders>
            <w:shd w:val="clear" w:color="auto" w:fill="auto"/>
            <w:tcMar/>
          </w:tcPr>
          <w:p w:rsidP="3175BF45" w14:paraId="5737E1F6"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3E6666D2" wp14:textId="77777777">
            <w:pPr>
              <w:pStyle w:val="Normal"/>
              <w:ind w:left="0"/>
              <w:rPr>
                <w:sz w:val="24"/>
                <w:szCs w:val="24"/>
              </w:rPr>
            </w:pPr>
          </w:p>
        </w:tc>
      </w:tr>
      <w:tr xmlns:wp14="http://schemas.microsoft.com/office/word/2010/wordml" w:rsidTr="3175BF45" w14:paraId="14495E78" wp14:textId="77777777">
        <w:trPr/>
        <w:tc>
          <w:tcPr>
            <w:tcW w:w="1271" w:type="dxa"/>
            <w:vMerge w:val="continue"/>
            <w:tcBorders>
              <w:top w:val="nil"/>
              <w:left w:val="nil"/>
              <w:bottom w:val="nil"/>
              <w:right w:val="nil"/>
              <w:insideH w:val="nil"/>
              <w:insideV w:val="nil"/>
            </w:tcBorders>
            <w:shd w:val="clear" w:color="auto" w:fill="D0CECE" w:themeFill="background2" w:themeFillShade="e6"/>
            <w:vAlign w:val="center"/>
          </w:tcPr>
          <w:p w14:paraId="5C8FF39A" wp14:textId="77777777">
            <w:pPr>
              <w:pStyle w:val="Normal"/>
              <w:jc w:val="center"/>
              <w:rPr>
                <w:rFonts w:ascii="Times New Roman" w:hAnsi="Times New Roman" w:cs="Times New Roman"/>
                <w:color w:val="000000" w:themeTint="f2"/>
                <w:sz w:val="12"/>
                <w:szCs w:val="12"/>
                <w:lang w:val="en-US"/>
              </w:rPr>
            </w:pPr>
            <w:r>
              <w:rPr>
                <w:rFonts w:ascii="Times New Roman" w:hAnsi="Times New Roman" w:cs="Times New Roman"/>
                <w:color w:val="000000" w:themeTint="f2"/>
                <w:sz w:val="12"/>
                <w:szCs w:val="12"/>
                <w:lang w:val="en-US"/>
              </w:rPr>
            </w:r>
          </w:p>
        </w:tc>
        <w:tc>
          <w:tcPr>
            <w:tcW w:w="856" w:type="dxa"/>
            <w:tcBorders>
              <w:top w:val="nil"/>
              <w:left w:val="nil"/>
              <w:bottom w:val="nil"/>
              <w:right w:val="nil"/>
              <w:insideH w:val="nil"/>
              <w:insideV w:val="nil"/>
            </w:tcBorders>
            <w:shd w:val="clear" w:color="auto" w:fill="D0CECE"/>
            <w:tcMar/>
            <w:vAlign w:val="center"/>
          </w:tcPr>
          <w:p w:rsidP="3175BF45" w14:paraId="55B613D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9.52</w:t>
            </w:r>
          </w:p>
          <w:p w:rsidP="3175BF45" w14:paraId="08A81D5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(8.26 – 12.05)</w:t>
            </w:r>
          </w:p>
        </w:tc>
        <w:tc>
          <w:tcPr>
            <w:tcW w:w="1134" w:type="dxa"/>
            <w:tcBorders>
              <w:top w:val="nil"/>
              <w:left w:val="nil"/>
              <w:bottom w:val="nil"/>
              <w:right w:val="nil"/>
              <w:insideH w:val="nil"/>
              <w:insideV w:val="nil"/>
            </w:tcBorders>
            <w:shd w:val="clear" w:color="auto" w:fill="D0CECE"/>
            <w:tcMar/>
            <w:vAlign w:val="center"/>
          </w:tcPr>
          <w:p w:rsidP="3175BF45" w14:paraId="2960F689"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14.70</w:t>
            </w:r>
          </w:p>
          <w:p w:rsidP="3175BF45" w14:paraId="18663E7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(13.8 – 15.84)</w:t>
            </w:r>
          </w:p>
        </w:tc>
        <w:tc>
          <w:tcPr>
            <w:tcW w:w="965" w:type="dxa"/>
            <w:tcBorders>
              <w:top w:val="nil"/>
              <w:left w:val="nil"/>
              <w:bottom w:val="nil"/>
              <w:right w:val="nil"/>
              <w:insideH w:val="nil"/>
              <w:insideV w:val="nil"/>
            </w:tcBorders>
            <w:shd w:val="clear" w:color="auto" w:fill="D0CECE"/>
            <w:tcMar/>
            <w:vAlign w:val="center"/>
          </w:tcPr>
          <w:p w:rsidP="3175BF45" w14:paraId="302D54C3"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14.19</w:t>
            </w:r>
          </w:p>
          <w:p w:rsidP="3175BF45" w14:paraId="46BBCA8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(9.43 – 14.46)</w:t>
            </w:r>
          </w:p>
        </w:tc>
        <w:tc>
          <w:tcPr>
            <w:tcW w:w="849" w:type="dxa"/>
            <w:gridSpan w:val="2"/>
            <w:tcBorders>
              <w:top w:val="nil"/>
              <w:left w:val="nil"/>
              <w:bottom w:val="nil"/>
              <w:right w:val="nil"/>
              <w:insideH w:val="nil"/>
              <w:insideV w:val="nil"/>
            </w:tcBorders>
            <w:shd w:val="clear" w:color="auto" w:fill="D0CECE"/>
            <w:tcMar/>
            <w:vAlign w:val="center"/>
          </w:tcPr>
          <w:p w:rsidP="3175BF45" w14:paraId="46BD377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10.39</w:t>
            </w:r>
          </w:p>
          <w:p w:rsidP="3175BF45" w14:paraId="6671ABA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(9.44 – 12.80)</w:t>
            </w:r>
          </w:p>
        </w:tc>
        <w:tc>
          <w:tcPr>
            <w:tcW w:w="800" w:type="dxa"/>
            <w:tcBorders>
              <w:top w:val="nil"/>
              <w:left w:val="nil"/>
              <w:bottom w:val="nil"/>
              <w:right w:val="nil"/>
              <w:insideH w:val="nil"/>
              <w:insideV w:val="nil"/>
            </w:tcBorders>
            <w:shd w:val="clear" w:color="auto" w:fill="D0CECE"/>
            <w:tcMar/>
            <w:vAlign w:val="center"/>
          </w:tcPr>
          <w:p w:rsidP="3175BF45" w14:paraId="31D30D86"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w:t>
            </w:r>
          </w:p>
        </w:tc>
        <w:tc>
          <w:tcPr>
            <w:tcW w:w="807" w:type="dxa"/>
            <w:tcBorders>
              <w:top w:val="nil"/>
              <w:left w:val="nil"/>
              <w:bottom w:val="nil"/>
              <w:right w:val="nil"/>
              <w:insideH w:val="nil"/>
              <w:insideV w:val="nil"/>
            </w:tcBorders>
            <w:shd w:val="clear" w:color="auto" w:fill="D0CECE"/>
            <w:tcMar/>
            <w:vAlign w:val="center"/>
          </w:tcPr>
          <w:p w:rsidP="3175BF45" w14:paraId="6B8F996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7.55</w:t>
            </w:r>
          </w:p>
          <w:p w:rsidP="3175BF45" w14:paraId="592C147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(6.68 – 10.42)</w:t>
            </w:r>
          </w:p>
        </w:tc>
        <w:tc>
          <w:tcPr>
            <w:tcW w:w="923" w:type="dxa"/>
            <w:gridSpan w:val="2"/>
            <w:tcBorders>
              <w:top w:val="nil"/>
              <w:left w:val="nil"/>
              <w:bottom w:val="nil"/>
              <w:right w:val="nil"/>
              <w:insideH w:val="nil"/>
              <w:insideV w:val="nil"/>
            </w:tcBorders>
            <w:shd w:val="clear" w:color="auto" w:fill="D0CECE"/>
            <w:tcMar/>
            <w:vAlign w:val="center"/>
          </w:tcPr>
          <w:p w:rsidP="3175BF45" w14:paraId="76B149E3"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24.09</w:t>
            </w:r>
          </w:p>
          <w:p w:rsidP="3175BF45" w14:paraId="7F7CD1E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(21.35 – 24.97)</w:t>
            </w:r>
          </w:p>
        </w:tc>
        <w:tc>
          <w:tcPr>
            <w:tcW w:w="851" w:type="dxa"/>
            <w:tcBorders>
              <w:top w:val="nil"/>
              <w:left w:val="nil"/>
              <w:bottom w:val="nil"/>
              <w:right w:val="nil"/>
              <w:insideH w:val="nil"/>
              <w:insideV w:val="nil"/>
            </w:tcBorders>
            <w:shd w:val="clear" w:color="auto" w:fill="D0CECE"/>
            <w:tcMar/>
            <w:vAlign w:val="center"/>
          </w:tcPr>
          <w:p w:rsidP="3175BF45" w14:paraId="5B217DBA"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5.44</w:t>
            </w:r>
          </w:p>
          <w:p w:rsidP="3175BF45" w14:paraId="44DB2817"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(2.12 – 6.55)</w:t>
            </w:r>
          </w:p>
        </w:tc>
        <w:tc>
          <w:tcPr>
            <w:tcW w:w="850" w:type="dxa"/>
            <w:tcBorders>
              <w:top w:val="nil"/>
              <w:left w:val="nil"/>
              <w:bottom w:val="nil"/>
              <w:right w:val="nil"/>
              <w:insideH w:val="nil"/>
              <w:insideV w:val="nil"/>
            </w:tcBorders>
            <w:shd w:val="clear" w:color="auto" w:fill="D0CECE"/>
            <w:tcMar/>
            <w:vAlign w:val="center"/>
          </w:tcPr>
          <w:p w:rsidP="3175BF45" w14:paraId="38E9F26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0.06</w:t>
            </w:r>
          </w:p>
          <w:p w:rsidP="3175BF45" w14:paraId="7D10430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(0.05 – 0.13)</w:t>
            </w:r>
          </w:p>
        </w:tc>
        <w:tc>
          <w:tcPr>
            <w:tcW w:w="27" w:type="dxa"/>
            <w:tcBorders>
              <w:top w:val="nil"/>
              <w:left w:val="nil"/>
              <w:bottom w:val="nil"/>
              <w:right w:val="nil"/>
              <w:insideH w:val="nil"/>
              <w:insideV w:val="nil"/>
            </w:tcBorders>
            <w:shd w:val="clear" w:color="auto" w:fill="auto"/>
            <w:tcMar/>
          </w:tcPr>
          <w:p w:rsidP="3175BF45" w14:paraId="476FA87F"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69B9A972" wp14:textId="77777777">
            <w:pPr>
              <w:pStyle w:val="Normal"/>
              <w:ind w:left="0"/>
              <w:rPr>
                <w:sz w:val="24"/>
                <w:szCs w:val="24"/>
              </w:rPr>
            </w:pPr>
          </w:p>
        </w:tc>
      </w:tr>
      <w:tr xmlns:wp14="http://schemas.microsoft.com/office/word/2010/wordml" w:rsidTr="3175BF45" w14:paraId="7E8E5EEB" wp14:textId="77777777">
        <w:trPr/>
        <w:tc>
          <w:tcPr>
            <w:tcW w:w="1271" w:type="dxa"/>
            <w:vMerge w:val="restart"/>
            <w:tcBorders>
              <w:top w:val="nil"/>
              <w:left w:val="nil"/>
              <w:bottom w:val="nil"/>
              <w:right w:val="nil"/>
              <w:insideH w:val="nil"/>
              <w:insideV w:val="nil"/>
            </w:tcBorders>
            <w:shd w:val="clear" w:color="auto" w:fill="auto"/>
            <w:tcMar/>
            <w:vAlign w:val="center"/>
          </w:tcPr>
          <w:p w:rsidP="3175BF45" w14:paraId="245D9E55"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i w:val="1"/>
                <w:iCs w:val="1"/>
                <w:color w:val="000000" w:themeColor="text1" w:themeTint="FF" w:themeShade="FF"/>
                <w:sz w:val="12"/>
                <w:szCs w:val="12"/>
                <w:lang w:val="en-US"/>
              </w:rPr>
              <w:t xml:space="preserve">Saccharomyces cerevisiae </w:t>
            </w:r>
            <w:r w:rsidRPr="3175BF45" w:rsidR="3175BF45">
              <w:rPr>
                <w:rFonts w:ascii="Times New Roman" w:hAnsi="Times New Roman" w:eastAsia="Times New Roman" w:cs="Times New Roman"/>
                <w:color w:val="000000" w:themeColor="text1" w:themeTint="FF" w:themeShade="FF"/>
                <w:sz w:val="12"/>
                <w:szCs w:val="12"/>
                <w:lang w:val="en-US"/>
              </w:rPr>
              <w:t>283</w:t>
            </w:r>
          </w:p>
        </w:tc>
        <w:tc>
          <w:tcPr>
            <w:tcW w:w="856" w:type="dxa"/>
            <w:tcBorders>
              <w:top w:val="nil"/>
              <w:left w:val="nil"/>
              <w:bottom w:val="nil"/>
              <w:right w:val="nil"/>
              <w:insideH w:val="nil"/>
              <w:insideV w:val="nil"/>
            </w:tcBorders>
            <w:shd w:val="clear" w:color="auto" w:fill="auto"/>
            <w:tcMar/>
            <w:vAlign w:val="center"/>
          </w:tcPr>
          <w:p w:rsidP="3175BF45" w14:paraId="58CDFE0C"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1134" w:type="dxa"/>
            <w:tcBorders>
              <w:top w:val="nil"/>
              <w:left w:val="nil"/>
              <w:bottom w:val="nil"/>
              <w:right w:val="nil"/>
              <w:insideH w:val="nil"/>
              <w:insideV w:val="nil"/>
            </w:tcBorders>
            <w:shd w:val="clear" w:color="auto" w:fill="auto"/>
            <w:tcMar/>
            <w:vAlign w:val="center"/>
          </w:tcPr>
          <w:p w:rsidP="3175BF45" w14:paraId="5F82167B"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13.25</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4.05</w:t>
            </w:r>
            <w:r w:rsidRPr="3175BF45" w:rsidR="3175BF45">
              <w:rPr>
                <w:rFonts w:ascii="Times New Roman" w:hAnsi="Times New Roman" w:eastAsia="Times New Roman" w:cs="Times New Roman"/>
                <w:color w:val="000000" w:themeColor="text1" w:themeTint="FF" w:themeShade="FF"/>
                <w:sz w:val="12"/>
                <w:szCs w:val="12"/>
                <w:vertAlign w:val="superscript"/>
              </w:rPr>
              <w:t>a</w:t>
            </w:r>
          </w:p>
        </w:tc>
        <w:tc>
          <w:tcPr>
            <w:tcW w:w="965" w:type="dxa"/>
            <w:tcBorders>
              <w:top w:val="nil"/>
              <w:left w:val="nil"/>
              <w:bottom w:val="nil"/>
              <w:right w:val="nil"/>
              <w:insideH w:val="nil"/>
              <w:insideV w:val="nil"/>
            </w:tcBorders>
            <w:shd w:val="clear" w:color="auto" w:fill="auto"/>
            <w:tcMar/>
            <w:vAlign w:val="center"/>
          </w:tcPr>
          <w:p w:rsidP="3175BF45" w14:paraId="1EB3ED6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11.36</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3.21</w:t>
            </w:r>
            <w:r w:rsidRPr="3175BF45" w:rsidR="3175BF45">
              <w:rPr>
                <w:rFonts w:ascii="Times New Roman" w:hAnsi="Times New Roman" w:eastAsia="Times New Roman" w:cs="Times New Roman"/>
                <w:color w:val="000000" w:themeColor="text1" w:themeTint="FF" w:themeShade="FF"/>
                <w:sz w:val="12"/>
                <w:szCs w:val="12"/>
                <w:vertAlign w:val="superscript"/>
              </w:rPr>
              <w:t>a</w:t>
            </w:r>
          </w:p>
        </w:tc>
        <w:tc>
          <w:tcPr>
            <w:tcW w:w="849" w:type="dxa"/>
            <w:gridSpan w:val="2"/>
            <w:tcBorders>
              <w:top w:val="nil"/>
              <w:left w:val="nil"/>
              <w:bottom w:val="nil"/>
              <w:right w:val="nil"/>
              <w:insideH w:val="nil"/>
              <w:insideV w:val="nil"/>
            </w:tcBorders>
            <w:shd w:val="clear" w:color="auto" w:fill="auto"/>
            <w:tcMar/>
            <w:vAlign w:val="center"/>
          </w:tcPr>
          <w:p w:rsidP="3175BF45" w14:paraId="1EC3E3F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6.53</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1.99</w:t>
            </w:r>
            <w:r w:rsidRPr="3175BF45" w:rsidR="3175BF45">
              <w:rPr>
                <w:rFonts w:ascii="Times New Roman" w:hAnsi="Times New Roman" w:eastAsia="Times New Roman" w:cs="Times New Roman"/>
                <w:color w:val="000000" w:themeColor="text1" w:themeTint="FF" w:themeShade="FF"/>
                <w:sz w:val="12"/>
                <w:szCs w:val="12"/>
                <w:vertAlign w:val="superscript"/>
              </w:rPr>
              <w:t>g</w:t>
            </w:r>
          </w:p>
        </w:tc>
        <w:tc>
          <w:tcPr>
            <w:tcW w:w="800" w:type="dxa"/>
            <w:tcBorders>
              <w:top w:val="nil"/>
              <w:left w:val="nil"/>
              <w:bottom w:val="nil"/>
              <w:right w:val="nil"/>
              <w:insideH w:val="nil"/>
              <w:insideV w:val="nil"/>
            </w:tcBorders>
            <w:shd w:val="clear" w:color="auto" w:fill="auto"/>
            <w:tcMar/>
            <w:vAlign w:val="center"/>
          </w:tcPr>
          <w:p w:rsidP="3175BF45" w14:paraId="3502B212"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r w:rsidRPr="3175BF45" w:rsidR="3175BF45">
              <w:rPr>
                <w:rFonts w:ascii="Times New Roman" w:hAnsi="Times New Roman" w:eastAsia="Times New Roman" w:cs="Times New Roman"/>
                <w:color w:val="000000" w:themeColor="text1" w:themeTint="FF" w:themeShade="FF"/>
                <w:sz w:val="12"/>
                <w:szCs w:val="12"/>
                <w:vertAlign w:val="superscript"/>
                <w:lang w:val="en-US"/>
              </w:rPr>
              <w:t>e</w:t>
            </w:r>
          </w:p>
        </w:tc>
        <w:tc>
          <w:tcPr>
            <w:tcW w:w="807" w:type="dxa"/>
            <w:tcBorders>
              <w:top w:val="nil"/>
              <w:left w:val="nil"/>
              <w:bottom w:val="nil"/>
              <w:right w:val="nil"/>
              <w:insideH w:val="nil"/>
              <w:insideV w:val="nil"/>
            </w:tcBorders>
            <w:shd w:val="clear" w:color="auto" w:fill="auto"/>
            <w:tcMar/>
            <w:vAlign w:val="center"/>
          </w:tcPr>
          <w:p w:rsidP="3175BF45" w14:paraId="4C2C02AD"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0.54</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0.27</w:t>
            </w:r>
            <w:r w:rsidRPr="3175BF45" w:rsidR="3175BF45">
              <w:rPr>
                <w:rFonts w:ascii="Times New Roman" w:hAnsi="Times New Roman" w:eastAsia="Times New Roman" w:cs="Times New Roman"/>
                <w:color w:val="000000" w:themeColor="text1" w:themeTint="FF" w:themeShade="FF"/>
                <w:sz w:val="12"/>
                <w:szCs w:val="12"/>
                <w:vertAlign w:val="superscript"/>
                <w:lang w:val="en-US"/>
              </w:rPr>
              <w:t xml:space="preserve"> f, </w:t>
            </w:r>
            <w:proofErr w:type="spellStart"/>
            <w:r w:rsidRPr="3175BF45" w:rsidR="3175BF45">
              <w:rPr>
                <w:rFonts w:ascii="Times New Roman" w:hAnsi="Times New Roman" w:eastAsia="Times New Roman" w:cs="Times New Roman"/>
                <w:color w:val="000000" w:themeColor="text1" w:themeTint="FF" w:themeShade="FF"/>
                <w:sz w:val="12"/>
                <w:szCs w:val="12"/>
                <w:vertAlign w:val="superscript"/>
                <w:lang w:val="en-US"/>
              </w:rPr>
              <w:t>i</w:t>
            </w:r>
            <w:proofErr w:type="spellEnd"/>
          </w:p>
        </w:tc>
        <w:tc>
          <w:tcPr>
            <w:tcW w:w="923" w:type="dxa"/>
            <w:gridSpan w:val="2"/>
            <w:tcBorders>
              <w:top w:val="nil"/>
              <w:left w:val="nil"/>
              <w:bottom w:val="nil"/>
              <w:right w:val="nil"/>
              <w:insideH w:val="nil"/>
              <w:insideV w:val="nil"/>
            </w:tcBorders>
            <w:shd w:val="clear" w:color="auto" w:fill="auto"/>
            <w:tcMar/>
            <w:vAlign w:val="center"/>
          </w:tcPr>
          <w:p w:rsidP="3175BF45" w14:paraId="04F05C5E"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51" w:type="dxa"/>
            <w:tcBorders>
              <w:top w:val="nil"/>
              <w:left w:val="nil"/>
              <w:bottom w:val="nil"/>
              <w:right w:val="nil"/>
              <w:insideH w:val="nil"/>
              <w:insideV w:val="nil"/>
            </w:tcBorders>
            <w:shd w:val="clear" w:color="auto" w:fill="auto"/>
            <w:tcMar/>
            <w:vAlign w:val="center"/>
          </w:tcPr>
          <w:p w:rsidP="3175BF45" w14:paraId="172EEB38"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0.00*</w:t>
            </w:r>
          </w:p>
        </w:tc>
        <w:tc>
          <w:tcPr>
            <w:tcW w:w="850" w:type="dxa"/>
            <w:tcBorders>
              <w:top w:val="nil"/>
              <w:left w:val="nil"/>
              <w:bottom w:val="nil"/>
              <w:right w:val="nil"/>
              <w:insideH w:val="nil"/>
              <w:insideV w:val="nil"/>
            </w:tcBorders>
            <w:shd w:val="clear" w:color="auto" w:fill="auto"/>
            <w:tcMar/>
            <w:vAlign w:val="center"/>
          </w:tcPr>
          <w:p w:rsidP="3175BF45" w14:paraId="51E55EA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rPr>
              <w:t>1.02</w:t>
            </w:r>
            <w:r w:rsidRPr="3175BF45" w:rsidR="3175BF45">
              <w:rPr>
                <w:rFonts w:ascii="Times New Roman,Times New Roman,MS Gothic" w:hAnsi="Times New Roman,Times New Roman,MS Gothic" w:eastAsia="Times New Roman,Times New Roman,MS Gothic" w:cs="Times New Roman,Times New Roman,MS Gothic"/>
                <w:color w:val="000000" w:themeColor="text1" w:themeTint="FF" w:themeShade="FF"/>
                <w:sz w:val="12"/>
                <w:szCs w:val="12"/>
              </w:rPr>
              <w:t>±</w:t>
            </w:r>
            <w:r w:rsidRPr="3175BF45" w:rsidR="3175BF45">
              <w:rPr>
                <w:rFonts w:ascii="Times New Roman" w:hAnsi="Times New Roman" w:eastAsia="Times New Roman" w:cs="Times New Roman"/>
                <w:color w:val="000000" w:themeColor="text1" w:themeTint="FF" w:themeShade="FF"/>
                <w:sz w:val="12"/>
                <w:szCs w:val="12"/>
              </w:rPr>
              <w:t>0.80</w:t>
            </w:r>
            <w:r w:rsidRPr="3175BF45" w:rsidR="3175BF45">
              <w:rPr>
                <w:rFonts w:ascii="Times New Roman" w:hAnsi="Times New Roman" w:eastAsia="Times New Roman" w:cs="Times New Roman"/>
                <w:color w:val="000000" w:themeColor="text1" w:themeTint="FF" w:themeShade="FF"/>
                <w:sz w:val="12"/>
                <w:szCs w:val="12"/>
                <w:vertAlign w:val="superscript"/>
              </w:rPr>
              <w:t>j</w:t>
            </w:r>
          </w:p>
        </w:tc>
        <w:tc>
          <w:tcPr>
            <w:tcW w:w="27" w:type="dxa"/>
            <w:tcBorders>
              <w:top w:val="nil"/>
              <w:left w:val="nil"/>
              <w:bottom w:val="nil"/>
              <w:right w:val="nil"/>
              <w:insideH w:val="nil"/>
              <w:insideV w:val="nil"/>
            </w:tcBorders>
            <w:shd w:val="clear" w:color="auto" w:fill="auto"/>
            <w:tcMar/>
          </w:tcPr>
          <w:p w:rsidP="3175BF45" w14:paraId="5F142573"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381EC458" wp14:textId="77777777">
            <w:pPr>
              <w:pStyle w:val="Normal"/>
              <w:ind w:left="0"/>
              <w:rPr>
                <w:sz w:val="24"/>
                <w:szCs w:val="24"/>
              </w:rPr>
            </w:pPr>
          </w:p>
        </w:tc>
      </w:tr>
      <w:tr xmlns:wp14="http://schemas.microsoft.com/office/word/2010/wordml" w:rsidTr="3175BF45" w14:paraId="6D1F6231" wp14:textId="77777777">
        <w:trPr/>
        <w:tc>
          <w:tcPr>
            <w:tcW w:w="1271" w:type="dxa"/>
            <w:vMerge w:val="continue"/>
            <w:tcBorders>
              <w:top w:val="nil"/>
              <w:left w:val="nil"/>
              <w:right w:val="nil"/>
              <w:insideV w:val="nil"/>
            </w:tcBorders>
            <w:shd w:val="clear" w:fill="auto"/>
            <w:vAlign w:val="center"/>
          </w:tcPr>
          <w:p w14:paraId="7A722267" wp14:textId="77777777">
            <w:pPr>
              <w:pStyle w:val="Normal"/>
              <w:jc w:val="center"/>
              <w:rPr>
                <w:rFonts w:ascii="Times New Roman" w:hAnsi="Times New Roman" w:cs="Times New Roman"/>
                <w:color w:val="000000" w:themeTint="f2"/>
                <w:sz w:val="12"/>
                <w:szCs w:val="12"/>
                <w:lang w:val="en-US"/>
              </w:rPr>
            </w:pPr>
            <w:r>
              <w:rPr>
                <w:rFonts w:ascii="Times New Roman" w:hAnsi="Times New Roman" w:cs="Times New Roman"/>
                <w:color w:val="000000" w:themeTint="f2"/>
                <w:sz w:val="12"/>
                <w:szCs w:val="12"/>
                <w:lang w:val="en-US"/>
              </w:rPr>
            </w:r>
          </w:p>
        </w:tc>
        <w:tc>
          <w:tcPr>
            <w:tcW w:w="856" w:type="dxa"/>
            <w:tcBorders>
              <w:top w:val="nil"/>
              <w:left w:val="nil"/>
              <w:right w:val="nil"/>
              <w:insideV w:val="nil"/>
            </w:tcBorders>
            <w:shd w:val="clear" w:color="auto" w:fill="auto"/>
            <w:tcMar/>
            <w:vAlign w:val="center"/>
          </w:tcPr>
          <w:p w:rsidP="3175BF45" w14:paraId="5CD07447"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1134" w:type="dxa"/>
            <w:tcBorders>
              <w:top w:val="nil"/>
              <w:left w:val="nil"/>
              <w:right w:val="nil"/>
              <w:insideV w:val="nil"/>
            </w:tcBorders>
            <w:shd w:val="clear" w:color="auto" w:fill="auto"/>
            <w:tcMar/>
            <w:vAlign w:val="center"/>
          </w:tcPr>
          <w:p w:rsidP="3175BF45" w14:paraId="3EFCABF6"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13.72</w:t>
            </w:r>
          </w:p>
          <w:p w:rsidP="3175BF45" w14:paraId="3EAA6334"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(8.99 – 17.05)</w:t>
            </w:r>
          </w:p>
        </w:tc>
        <w:tc>
          <w:tcPr>
            <w:tcW w:w="965" w:type="dxa"/>
            <w:tcBorders>
              <w:top w:val="nil"/>
              <w:left w:val="nil"/>
              <w:right w:val="nil"/>
              <w:insideV w:val="nil"/>
            </w:tcBorders>
            <w:shd w:val="clear" w:color="auto" w:fill="auto"/>
            <w:tcMar/>
            <w:vAlign w:val="center"/>
          </w:tcPr>
          <w:p w:rsidP="3175BF45" w14:paraId="4A39E150"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10.56</w:t>
            </w:r>
          </w:p>
          <w:p w:rsidP="3175BF45" w14:paraId="4491015F"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(8.63-14.90)</w:t>
            </w:r>
          </w:p>
        </w:tc>
        <w:tc>
          <w:tcPr>
            <w:tcW w:w="849" w:type="dxa"/>
            <w:gridSpan w:val="2"/>
            <w:tcBorders>
              <w:top w:val="nil"/>
              <w:left w:val="nil"/>
              <w:right w:val="nil"/>
              <w:insideV w:val="nil"/>
            </w:tcBorders>
            <w:shd w:val="clear" w:color="auto" w:fill="auto"/>
            <w:tcMar/>
            <w:vAlign w:val="center"/>
          </w:tcPr>
          <w:p w:rsidP="3175BF45" w14:paraId="6D88229B" wp14:textId="77777777">
            <w:pPr>
              <w:pStyle w:val="Normal"/>
              <w:ind w:left="0"/>
              <w:jc w:val="center"/>
              <w:rPr>
                <w:rFonts w:ascii="Times New Roman" w:hAnsi="Times New Roman" w:cs="Times New Roman"/>
                <w:color w:val="000000" w:themeTint="f2"/>
                <w:sz w:val="12"/>
                <w:szCs w:val="12"/>
                <w:lang w:val="en-US"/>
              </w:rPr>
            </w:pPr>
          </w:p>
        </w:tc>
        <w:tc>
          <w:tcPr>
            <w:tcW w:w="800" w:type="dxa"/>
            <w:tcBorders>
              <w:top w:val="nil"/>
              <w:left w:val="nil"/>
              <w:right w:val="nil"/>
              <w:insideV w:val="nil"/>
            </w:tcBorders>
            <w:shd w:val="clear" w:color="auto" w:fill="auto"/>
            <w:tcMar/>
            <w:vAlign w:val="center"/>
          </w:tcPr>
          <w:p w:rsidP="3175BF45" w14:paraId="548AD483" wp14:textId="77777777">
            <w:pPr>
              <w:pStyle w:val="Normal"/>
              <w:ind w:left="0"/>
              <w:jc w:val="center"/>
              <w:rPr>
                <w:rFonts w:ascii="Times New Roman" w:hAnsi="Times New Roman" w:cs="Times New Roman"/>
                <w:color w:val="000000" w:themeTint="f2"/>
                <w:sz w:val="12"/>
                <w:szCs w:val="12"/>
                <w:lang w:val="en-US"/>
              </w:rPr>
            </w:pPr>
          </w:p>
        </w:tc>
        <w:tc>
          <w:tcPr>
            <w:tcW w:w="807" w:type="dxa"/>
            <w:tcBorders>
              <w:top w:val="nil"/>
              <w:left w:val="nil"/>
              <w:right w:val="nil"/>
              <w:insideV w:val="nil"/>
            </w:tcBorders>
            <w:shd w:val="clear" w:color="auto" w:fill="auto"/>
            <w:tcMar/>
            <w:vAlign w:val="center"/>
          </w:tcPr>
          <w:p w:rsidP="3175BF45" w14:paraId="25F2EB2F" wp14:textId="77777777">
            <w:pPr>
              <w:pStyle w:val="Normal"/>
              <w:ind w:left="0"/>
              <w:jc w:val="center"/>
              <w:rPr>
                <w:rFonts w:ascii="Times New Roman" w:hAnsi="Times New Roman" w:cs="Times New Roman"/>
                <w:color w:val="000000" w:themeTint="f2"/>
                <w:sz w:val="12"/>
                <w:szCs w:val="12"/>
                <w:lang w:val="en-US"/>
              </w:rPr>
            </w:pPr>
          </w:p>
        </w:tc>
        <w:tc>
          <w:tcPr>
            <w:tcW w:w="923" w:type="dxa"/>
            <w:gridSpan w:val="2"/>
            <w:tcBorders>
              <w:top w:val="nil"/>
              <w:left w:val="nil"/>
              <w:right w:val="nil"/>
              <w:insideV w:val="nil"/>
            </w:tcBorders>
            <w:shd w:val="clear" w:color="auto" w:fill="auto"/>
            <w:tcMar/>
            <w:vAlign w:val="center"/>
          </w:tcPr>
          <w:p w:rsidP="3175BF45" w14:paraId="4FB24C8D"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51" w:type="dxa"/>
            <w:tcBorders>
              <w:top w:val="nil"/>
              <w:left w:val="nil"/>
              <w:right w:val="nil"/>
              <w:insideV w:val="nil"/>
            </w:tcBorders>
            <w:shd w:val="clear" w:color="auto" w:fill="auto"/>
            <w:tcMar/>
            <w:vAlign w:val="center"/>
          </w:tcPr>
          <w:p w:rsidP="3175BF45" w14:paraId="3C9AE00F" wp14:textId="77777777">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w:t>
            </w:r>
          </w:p>
        </w:tc>
        <w:tc>
          <w:tcPr>
            <w:tcW w:w="850" w:type="dxa"/>
            <w:tcBorders>
              <w:top w:val="nil"/>
              <w:left w:val="nil"/>
              <w:right w:val="nil"/>
              <w:insideV w:val="nil"/>
            </w:tcBorders>
            <w:shd w:val="clear" w:color="auto" w:fill="auto"/>
            <w:tcMar/>
            <w:vAlign w:val="center"/>
          </w:tcPr>
          <w:p w:rsidP="3175BF45" w14:paraId="65673841"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0.95</w:t>
            </w:r>
          </w:p>
          <w:p w:rsidP="3175BF45" w14:paraId="2B7AC62E" wp14:textId="77777777" wp14:noSpellErr="1">
            <w:pPr>
              <w:pStyle w:val="Normal"/>
              <w:ind w:left="0"/>
              <w:jc w:val="center"/>
              <w:rPr>
                <w:rFonts w:ascii="Times New Roman" w:hAnsi="Times New Roman"/>
                <w:color w:val="000000"/>
                <w:sz w:val="12"/>
                <w:szCs w:val="12"/>
              </w:rPr>
            </w:pPr>
            <w:r w:rsidRPr="3175BF45" w:rsidR="3175BF45">
              <w:rPr>
                <w:rFonts w:ascii="Times New Roman" w:hAnsi="Times New Roman" w:eastAsia="Times New Roman" w:cs="Times New Roman"/>
                <w:color w:val="000000" w:themeColor="text1" w:themeTint="FF" w:themeShade="FF"/>
                <w:sz w:val="12"/>
                <w:szCs w:val="12"/>
                <w:lang w:val="en-US"/>
              </w:rPr>
              <w:t>(0.25 – 1.85)</w:t>
            </w:r>
          </w:p>
        </w:tc>
        <w:tc>
          <w:tcPr>
            <w:tcW w:w="27" w:type="dxa"/>
            <w:tcBorders>
              <w:top w:val="nil"/>
              <w:left w:val="nil"/>
              <w:bottom w:val="nil"/>
              <w:right w:val="nil"/>
              <w:insideH w:val="nil"/>
              <w:insideV w:val="nil"/>
            </w:tcBorders>
            <w:shd w:val="clear" w:color="auto" w:fill="auto"/>
            <w:tcMar/>
          </w:tcPr>
          <w:p w:rsidP="3175BF45" w14:paraId="0F14DFD7" wp14:textId="77777777">
            <w:pPr>
              <w:pStyle w:val="Normal"/>
              <w:ind w:left="0"/>
              <w:rPr>
                <w:sz w:val="24"/>
                <w:szCs w:val="24"/>
              </w:rPr>
            </w:pPr>
          </w:p>
        </w:tc>
        <w:tc>
          <w:tcPr>
            <w:tcW w:w="22" w:type="dxa"/>
            <w:tcBorders>
              <w:top w:val="nil"/>
              <w:left w:val="nil"/>
              <w:bottom w:val="nil"/>
              <w:right w:val="nil"/>
              <w:insideH w:val="nil"/>
              <w:insideV w:val="nil"/>
            </w:tcBorders>
            <w:shd w:val="clear" w:color="auto" w:fill="auto"/>
            <w:tcMar/>
          </w:tcPr>
          <w:p w:rsidP="3175BF45" w14:paraId="70A783B3" wp14:textId="77777777">
            <w:pPr>
              <w:pStyle w:val="Normal"/>
              <w:ind w:left="0"/>
              <w:rPr>
                <w:sz w:val="24"/>
                <w:szCs w:val="24"/>
              </w:rPr>
            </w:pPr>
          </w:p>
        </w:tc>
      </w:tr>
    </w:tbl>
    <w:p xmlns:wp14="http://schemas.microsoft.com/office/word/2010/wordml" w:rsidP="3175BF45" w14:paraId="6F3BE2EA" wp14:textId="77777777" wp14:noSpellErr="1">
      <w:pPr>
        <w:pStyle w:val="Normal"/>
        <w:spacing w:line="240" w:lineRule="auto"/>
        <w:ind w:left="0"/>
        <w:jc w:val="both"/>
        <w:rPr>
          <w:sz w:val="24"/>
          <w:szCs w:val="24"/>
        </w:rPr>
      </w:pPr>
      <w:r w:rsidRPr="3175BF45" w:rsidR="3175BF45">
        <w:rPr>
          <w:rFonts w:ascii="Times New Roman" w:hAnsi="Times New Roman" w:eastAsia="Times New Roman" w:cs="Times New Roman"/>
          <w:color w:val="000000" w:themeColor="text1" w:themeTint="FF" w:themeShade="FF"/>
          <w:sz w:val="24"/>
          <w:szCs w:val="24"/>
          <w:vertAlign w:val="superscript"/>
          <w:lang w:val="en-US"/>
        </w:rPr>
        <w:t>Note: * - there was no detection at the established conditions; numbers superscript with the same letters are considered statistically equals, p&lt;0.05 for columns, or equivalent average and standard deviation for lines.</w:t>
      </w:r>
    </w:p>
    <w:p xmlns:wp14="http://schemas.microsoft.com/office/word/2010/wordml" w:rsidP="3175BF45" w14:paraId="490FC9FB" wp14:textId="77777777">
      <w:pPr>
        <w:pStyle w:val="Normal"/>
        <w:spacing w:line="480" w:lineRule="auto"/>
        <w:ind w:left="0" w:firstLine="720"/>
        <w:jc w:val="both"/>
        <w:rPr>
          <w:rFonts w:ascii="Times New Roman" w:hAnsi="Times New Roman" w:eastAsia="Times New Roman" w:cs="Times New Roman"/>
          <w:color w:val="0D0D0D" w:themeColor="text1" w:themeTint="f2"/>
          <w:sz w:val="20"/>
          <w:szCs w:val="20"/>
          <w:lang w:val="en-US"/>
        </w:rPr>
      </w:pPr>
      <w:r w:rsidRPr="3175BF45" w:rsidR="3175BF45">
        <w:rPr>
          <w:rFonts w:ascii="Times New Roman" w:hAnsi="Times New Roman" w:eastAsia="Times New Roman" w:cs="Times New Roman"/>
          <w:color w:val="000000" w:themeColor="text1" w:themeTint="FF" w:themeShade="FF"/>
          <w:sz w:val="24"/>
          <w:szCs w:val="24"/>
          <w:lang w:val="en-US"/>
        </w:rPr>
        <w:t xml:space="preserve">At the temperature of 40 ºC, as table 2 indicates, there was no detection of 1-kestose production by the yeast 34 at pH value 6.5, and yeasts 67 and 283 at pH 4.5. At this temperature, yeast 205 produced the </w:t>
      </w:r>
      <w:proofErr w:type="spellStart"/>
      <w:r w:rsidRPr="3175BF45" w:rsidR="3175BF45">
        <w:rPr>
          <w:rFonts w:ascii="Times New Roman" w:hAnsi="Times New Roman" w:eastAsia="Times New Roman" w:cs="Times New Roman"/>
          <w:color w:val="000000" w:themeColor="text1" w:themeTint="FF" w:themeShade="FF"/>
          <w:sz w:val="24"/>
          <w:szCs w:val="24"/>
          <w:lang w:val="en-US"/>
        </w:rPr>
        <w:t>trisaccharide</w:t>
      </w:r>
      <w:proofErr w:type="spellEnd"/>
      <w:r w:rsidRPr="3175BF45" w:rsidR="3175BF45">
        <w:rPr>
          <w:rFonts w:ascii="Times New Roman" w:hAnsi="Times New Roman" w:eastAsia="Times New Roman" w:cs="Times New Roman"/>
          <w:color w:val="000000" w:themeColor="text1" w:themeTint="FF" w:themeShade="FF"/>
          <w:sz w:val="24"/>
          <w:szCs w:val="24"/>
          <w:lang w:val="en-US"/>
        </w:rPr>
        <w:t>, differently from the other strains.  The maximum production of 1-kestose by the yeasts 205 and 80 was at pH 4.5, reaching a concentration of 6.34</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w:t>
      </w:r>
      <w:r w:rsidRPr="3175BF45" w:rsidR="3175BF45">
        <w:rPr>
          <w:rFonts w:ascii="Times New Roman" w:hAnsi="Times New Roman" w:eastAsia="Times New Roman" w:cs="Times New Roman"/>
          <w:color w:val="000000" w:themeColor="text1" w:themeTint="FF" w:themeShade="FF"/>
          <w:sz w:val="24"/>
          <w:szCs w:val="24"/>
          <w:lang w:val="en-US"/>
        </w:rPr>
        <w:t>1.11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and 16.53</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w:t>
      </w:r>
      <w:r w:rsidRPr="3175BF45" w:rsidR="3175BF45">
        <w:rPr>
          <w:rFonts w:ascii="Times New Roman" w:hAnsi="Times New Roman" w:eastAsia="Times New Roman" w:cs="Times New Roman"/>
          <w:color w:val="000000" w:themeColor="text1" w:themeTint="FF" w:themeShade="FF"/>
          <w:sz w:val="24"/>
          <w:szCs w:val="24"/>
          <w:lang w:val="en-US"/>
        </w:rPr>
        <w:t>3.34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respectively. For both yeasts, it was noted that as pH values increases (pH 5.5 and 6.5), the concentration of 1-kestose decreases. The best conditions for yeast strains 225 and 283 to produce 1-kestose was at pH value 5.5 and 40ºC of temperature, achieving similar concentrations (14.78</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w:t>
      </w:r>
      <w:r w:rsidRPr="3175BF45" w:rsidR="3175BF45">
        <w:rPr>
          <w:rFonts w:ascii="Times New Roman" w:hAnsi="Times New Roman" w:eastAsia="Times New Roman" w:cs="Times New Roman"/>
          <w:color w:val="000000" w:themeColor="text1" w:themeTint="FF" w:themeShade="FF"/>
          <w:sz w:val="24"/>
          <w:szCs w:val="24"/>
          <w:lang w:val="en-US"/>
        </w:rPr>
        <w:t>1.02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and 13.25</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w:t>
      </w:r>
      <w:r w:rsidRPr="3175BF45" w:rsidR="3175BF45">
        <w:rPr>
          <w:rFonts w:ascii="Times New Roman" w:hAnsi="Times New Roman" w:eastAsia="Times New Roman" w:cs="Times New Roman"/>
          <w:color w:val="000000" w:themeColor="text1" w:themeTint="FF" w:themeShade="FF"/>
          <w:sz w:val="24"/>
          <w:szCs w:val="24"/>
          <w:lang w:val="en-US"/>
        </w:rPr>
        <w:t>4.05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respectively). At this temperature, the highest level for 1-kestose was achieved by yeast 97 at pH value 6.5 (23.25</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w:t>
      </w:r>
      <w:r w:rsidRPr="3175BF45" w:rsidR="3175BF45">
        <w:rPr>
          <w:rFonts w:ascii="Times New Roman" w:hAnsi="Times New Roman" w:eastAsia="Times New Roman" w:cs="Times New Roman"/>
          <w:color w:val="000000" w:themeColor="text1" w:themeTint="FF" w:themeShade="FF"/>
          <w:sz w:val="24"/>
          <w:szCs w:val="24"/>
          <w:lang w:val="en-US"/>
        </w:rPr>
        <w:t>1.88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xml:space="preserve">). </w:t>
      </w:r>
    </w:p>
    <w:p xmlns:wp14="http://schemas.microsoft.com/office/word/2010/wordml" w:rsidP="3175BF45" w14:paraId="71250AC0" wp14:textId="77777777" wp14:noSpellErr="1">
      <w:pPr>
        <w:pStyle w:val="Normal"/>
        <w:spacing w:line="480" w:lineRule="auto"/>
        <w:ind w:left="0" w:firstLine="720"/>
        <w:jc w:val="both"/>
        <w:rPr>
          <w:rFonts w:ascii="Times New Roman" w:hAnsi="Times New Roman" w:cs="Times New Roman"/>
          <w:color w:val="0D0D0D" w:themeColor="text1" w:themeTint="f2"/>
          <w:sz w:val="20"/>
          <w:szCs w:val="20"/>
          <w:lang w:val="en-US"/>
        </w:rPr>
      </w:pPr>
      <w:r w:rsidRPr="3175BF45" w:rsidR="3175BF45">
        <w:rPr>
          <w:rFonts w:ascii="Times New Roman" w:hAnsi="Times New Roman" w:eastAsia="Times New Roman" w:cs="Times New Roman"/>
          <w:color w:val="000000" w:themeColor="text1" w:themeTint="FF" w:themeShade="FF"/>
          <w:sz w:val="24"/>
          <w:szCs w:val="24"/>
          <w:lang w:val="en-US"/>
        </w:rPr>
        <w:t>The indigenous yeast 67 produced its highest concentration of 1-kestose at 50ºC and pH 4.5, reaching 20.39</w:t>
      </w:r>
      <w:r w:rsidRPr="3175BF45" w:rsidR="3175BF45">
        <w:rPr>
          <w:rFonts w:ascii="Times New Roman,MS Gothic" w:hAnsi="Times New Roman,MS Gothic" w:eastAsia="Times New Roman,MS Gothic" w:cs="Times New Roman,MS Gothic"/>
          <w:color w:val="000000" w:themeColor="text1" w:themeTint="FF" w:themeShade="FF"/>
          <w:sz w:val="24"/>
          <w:szCs w:val="24"/>
          <w:lang w:val="en-US"/>
        </w:rPr>
        <w:t>±</w:t>
      </w:r>
      <w:r w:rsidRPr="3175BF45" w:rsidR="3175BF45">
        <w:rPr>
          <w:rFonts w:ascii="Times New Roman" w:hAnsi="Times New Roman" w:eastAsia="Times New Roman" w:cs="Times New Roman"/>
          <w:color w:val="000000" w:themeColor="text1" w:themeTint="FF" w:themeShade="FF"/>
          <w:sz w:val="24"/>
          <w:szCs w:val="24"/>
          <w:lang w:val="en-US"/>
        </w:rPr>
        <w:t>2.90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At these conditions, yeast 67 had the lowest monosaccharide concentration 57.25%, compared to 79.8% e 71.35% obtained at the same temperature and pH values 5.5 and 6.5. A higher transfructosylation activity can be assumed at pH value 4.5. On the other hand, at pH value 5.5, a higher hydrolytic activity is demonstrated due to a lower 1-kestose concentration and a higher monosaccharides concentration.</w:t>
      </w:r>
    </w:p>
    <w:p xmlns:wp14="http://schemas.microsoft.com/office/word/2010/wordml" w:rsidP="3175BF45" w14:paraId="0FC83977" wp14:textId="77777777" wp14:noSpellErr="1">
      <w:pPr>
        <w:pStyle w:val="Normal"/>
        <w:spacing w:line="480" w:lineRule="auto"/>
        <w:ind w:left="0" w:firstLine="851"/>
        <w:jc w:val="both"/>
        <w:rPr>
          <w:rFonts w:ascii="Times New Roman" w:hAnsi="Times New Roman" w:cs="Times New Roman"/>
          <w:color w:val="0D0D0D" w:themeColor="text1" w:themeTint="f2"/>
          <w:sz w:val="20"/>
          <w:szCs w:val="20"/>
          <w:lang w:val="en-US"/>
        </w:rPr>
      </w:pPr>
      <w:r w:rsidRPr="3175BF45" w:rsidR="3175BF45">
        <w:rPr>
          <w:rFonts w:ascii="Times New Roman" w:hAnsi="Times New Roman" w:eastAsia="Times New Roman" w:cs="Times New Roman"/>
          <w:color w:val="000000" w:themeColor="text1" w:themeTint="FF" w:themeShade="FF"/>
          <w:sz w:val="24"/>
          <w:szCs w:val="24"/>
          <w:lang w:val="en-US"/>
        </w:rPr>
        <w:t>At the temperature 50 ºC, no statistical difference was observed between the 1-kestose production by the wild yeasts tested at pH values 5.5 (</w:t>
      </w:r>
      <w:r w:rsidRPr="3175BF45" w:rsidR="3175BF45">
        <w:rPr>
          <w:rFonts w:ascii="Times New Roman" w:hAnsi="Times New Roman" w:eastAsia="Times New Roman" w:cs="Times New Roman"/>
          <w:i w:val="1"/>
          <w:iCs w:val="1"/>
          <w:color w:val="000000" w:themeColor="text1" w:themeTint="FF" w:themeShade="FF"/>
          <w:sz w:val="24"/>
          <w:szCs w:val="24"/>
          <w:lang w:val="en-US"/>
        </w:rPr>
        <w:t>p</w:t>
      </w:r>
      <w:r w:rsidRPr="3175BF45" w:rsidR="3175BF45">
        <w:rPr>
          <w:rFonts w:ascii="Times New Roman" w:hAnsi="Times New Roman" w:eastAsia="Times New Roman" w:cs="Times New Roman"/>
          <w:color w:val="000000" w:themeColor="text1" w:themeTint="FF" w:themeShade="FF"/>
          <w:sz w:val="24"/>
          <w:szCs w:val="24"/>
          <w:lang w:val="en-US"/>
        </w:rPr>
        <w:t>=0.149) and 6.5(</w:t>
      </w:r>
      <w:r w:rsidRPr="3175BF45" w:rsidR="3175BF45">
        <w:rPr>
          <w:rFonts w:ascii="Times New Roman" w:hAnsi="Times New Roman" w:eastAsia="Times New Roman" w:cs="Times New Roman"/>
          <w:i w:val="1"/>
          <w:iCs w:val="1"/>
          <w:color w:val="000000" w:themeColor="text1" w:themeTint="FF" w:themeShade="FF"/>
          <w:sz w:val="24"/>
          <w:szCs w:val="24"/>
          <w:lang w:val="en-US"/>
        </w:rPr>
        <w:t>p=</w:t>
      </w:r>
      <w:r w:rsidRPr="3175BF45" w:rsidR="3175BF45">
        <w:rPr>
          <w:rFonts w:ascii="Times New Roman" w:hAnsi="Times New Roman" w:eastAsia="Times New Roman" w:cs="Times New Roman"/>
          <w:color w:val="000000" w:themeColor="text1" w:themeTint="FF" w:themeShade="FF"/>
          <w:sz w:val="24"/>
          <w:szCs w:val="24"/>
          <w:lang w:val="en-US"/>
        </w:rPr>
        <w:t>0.068). And, the maximum concentration was reached by the yeast 97, 23.25±1.88 g.L</w:t>
      </w:r>
      <w:r w:rsidRPr="3175BF45" w:rsidR="3175BF45">
        <w:rPr>
          <w:rFonts w:ascii="Times New Roman" w:hAnsi="Times New Roman" w:eastAsia="Times New Roman" w:cs="Times New Roman"/>
          <w:color w:val="000000" w:themeColor="text1" w:themeTint="FF" w:themeShade="FF"/>
          <w:sz w:val="24"/>
          <w:szCs w:val="24"/>
          <w:vertAlign w:val="superscript"/>
          <w:lang w:val="en-US"/>
        </w:rPr>
        <w:t>-1</w:t>
      </w:r>
      <w:r w:rsidRPr="3175BF45" w:rsidR="3175BF45">
        <w:rPr>
          <w:rFonts w:ascii="Times New Roman" w:hAnsi="Times New Roman" w:eastAsia="Times New Roman" w:cs="Times New Roman"/>
          <w:color w:val="000000" w:themeColor="text1" w:themeTint="FF" w:themeShade="FF"/>
          <w:sz w:val="24"/>
          <w:szCs w:val="24"/>
          <w:lang w:val="en-US"/>
        </w:rPr>
        <w:t>, at pH 5.5.</w:t>
      </w:r>
    </w:p>
    <w:p xmlns:wp14="http://schemas.microsoft.com/office/word/2010/wordml" w:rsidP="3175BF45" w14:paraId="54ACBD5F" wp14:textId="77777777">
      <w:pPr>
        <w:pStyle w:val="Normal"/>
        <w:spacing w:line="480" w:lineRule="auto"/>
        <w:ind w:left="0"/>
        <w:jc w:val="both"/>
        <w:rPr>
          <w:rFonts w:ascii="Times New Roman" w:hAnsi="Times New Roman" w:eastAsia="Times New Roman" w:cs="Times New Roman"/>
          <w:color w:val="0D0D0D" w:themeColor="text1" w:themeTint="f2"/>
          <w:sz w:val="20"/>
          <w:szCs w:val="20"/>
          <w:lang w:val="en-US"/>
        </w:rPr>
      </w:pPr>
      <w:r>
        <w:rPr>
          <w:rFonts w:ascii="Times New Roman" w:hAnsi="Times New Roman" w:eastAsia="Times New Roman" w:cs="Times New Roman"/>
          <w:color w:val="0D0D0D" w:themeColor="text1" w:themeTint="f2"/>
          <w:sz w:val="24"/>
          <w:szCs w:val="24"/>
          <w:lang w:val="en-US"/>
        </w:rPr>
        <w:t xml:space="preserve"> </w:t>
      </w:r>
      <w:r>
        <w:rPr>
          <w:rFonts w:ascii="Times New Roman" w:hAnsi="Times New Roman" w:eastAsia="Times New Roman" w:cs="Times New Roman"/>
          <w:color w:val="0D0D0D" w:themeColor="text1" w:themeTint="f2"/>
          <w:sz w:val="24"/>
          <w:szCs w:val="24"/>
          <w:lang w:val="en-US"/>
        </w:rPr>
        <w:tab/>
      </w:r>
      <w:r>
        <w:rPr>
          <w:rFonts w:ascii="Times New Roman" w:hAnsi="Times New Roman" w:eastAsia="Times New Roman" w:cs="Times New Roman"/>
          <w:color w:val="0D0D0D" w:themeColor="text1" w:themeTint="f2"/>
          <w:sz w:val="24"/>
          <w:szCs w:val="24"/>
          <w:lang w:val="en-US"/>
        </w:rPr>
        <w:t>Finally, at 60 ºC, the greater amount produced was at pH value 4.5 regarding the activity of yeast 225, reaching 23.47</w:t>
      </w:r>
      <w:r>
        <w:rPr>
          <w:rFonts w:ascii="Times New Roman,MS Gothic" w:hAnsi="Times New Roman,MS Gothic" w:eastAsia="Times New Roman,MS Gothic" w:cs="Times New Roman,MS Gothic"/>
          <w:color w:val="0D0D0D" w:themeColor="text1" w:themeTint="f2"/>
          <w:sz w:val="24"/>
          <w:szCs w:val="24"/>
          <w:lang w:val="en-US"/>
        </w:rPr>
        <w:t>±</w:t>
      </w:r>
      <w:r>
        <w:rPr>
          <w:rFonts w:ascii="Times New Roman" w:hAnsi="Times New Roman" w:eastAsia="Times New Roman" w:cs="Times New Roman"/>
          <w:color w:val="0D0D0D" w:themeColor="text1" w:themeTint="f2"/>
          <w:sz w:val="24"/>
          <w:szCs w:val="24"/>
          <w:lang w:val="en-US"/>
        </w:rPr>
        <w:t>1.88 g.L</w:t>
      </w:r>
      <w:r>
        <w:rPr>
          <w:rFonts w:ascii="Times New Roman" w:hAnsi="Times New Roman" w:eastAsia="Times New Roman" w:cs="Times New Roman"/>
          <w:color w:val="0D0D0D" w:themeColor="text1" w:themeTint="f2"/>
          <w:sz w:val="24"/>
          <w:szCs w:val="24"/>
          <w:vertAlign w:val="superscript"/>
          <w:lang w:val="en-US"/>
        </w:rPr>
        <w:t>-1</w:t>
      </w:r>
      <w:r>
        <w:rPr>
          <w:rFonts w:ascii="Times New Roman" w:hAnsi="Times New Roman" w:eastAsia="Times New Roman" w:cs="Times New Roman"/>
          <w:color w:val="0D0D0D" w:themeColor="text1" w:themeTint="f2"/>
          <w:sz w:val="24"/>
          <w:szCs w:val="24"/>
          <w:lang w:val="en-US"/>
        </w:rPr>
        <w:t xml:space="preserve"> of 1-kestose. This strain presented lower production at higher pH values. The yeasts 80 and 205, at the temperature 40 ºC, had a similar </w:t>
      </w:r>
      <w:proofErr w:type="spellStart"/>
      <w:r>
        <w:rPr>
          <w:rFonts w:ascii="Times New Roman" w:hAnsi="Times New Roman" w:eastAsia="Times New Roman" w:cs="Times New Roman"/>
          <w:color w:val="0D0D0D" w:themeColor="text1" w:themeTint="f2"/>
          <w:sz w:val="24"/>
          <w:szCs w:val="24"/>
          <w:lang w:val="en-US"/>
        </w:rPr>
        <w:t xml:space="preserve">behaviour</w:t>
      </w:r>
      <w:proofErr w:type="spellEnd"/>
      <w:r>
        <w:rPr>
          <w:rFonts w:ascii="Times New Roman" w:hAnsi="Times New Roman" w:eastAsia="Times New Roman" w:cs="Times New Roman"/>
          <w:color w:val="0D0D0D" w:themeColor="text1" w:themeTint="f2"/>
          <w:sz w:val="24"/>
          <w:szCs w:val="24"/>
          <w:lang w:val="en-US"/>
        </w:rPr>
        <w:t xml:space="preserve">. </w:t>
      </w:r>
    </w:p>
    <w:p xmlns:wp14="http://schemas.microsoft.com/office/word/2010/wordml" w:rsidP="3175BF45" w14:paraId="15BAFF8C" wp14:textId="77777777">
      <w:pPr>
        <w:pStyle w:val="Normal"/>
        <w:spacing w:line="480" w:lineRule="auto"/>
        <w:ind w:left="0" w:firstLine="720"/>
        <w:jc w:val="both"/>
        <w:rPr>
          <w:sz w:val="24"/>
          <w:szCs w:val="24"/>
        </w:rPr>
      </w:pPr>
      <w:r>
        <w:rPr>
          <w:rFonts w:ascii="Times New Roman" w:hAnsi="Times New Roman" w:eastAsia="Times New Roman" w:cs="Times New Roman"/>
          <w:color w:val="0D0D0D" w:themeColor="text1" w:themeTint="f2"/>
          <w:sz w:val="24"/>
          <w:szCs w:val="24"/>
          <w:lang w:val="en-US"/>
        </w:rPr>
        <w:t>At the temperatures 50 ºC and 60 ºC, pH value 6.5, yeast 222 produced its higher concentrations of 1-kestose, respectively, 10.69±5.59 and</w:t>
      </w:r>
      <w:r>
        <w:rPr>
          <w:rFonts w:ascii="Times New Roman" w:hAnsi="Times New Roman" w:eastAsia="Times New Roman" w:cs="Times New Roman"/>
          <w:color w:val="0D0D0D" w:themeColor="text1" w:themeTint="f2"/>
          <w:sz w:val="24"/>
          <w:szCs w:val="24"/>
          <w:vertAlign w:val="superscript"/>
          <w:lang w:val="en-US"/>
        </w:rPr>
        <w:t xml:space="preserve"> </w:t>
      </w:r>
      <w:r>
        <w:rPr>
          <w:rFonts w:ascii="Times New Roman" w:hAnsi="Times New Roman" w:eastAsia="Times New Roman" w:cs="Times New Roman"/>
          <w:color w:val="0D0D0D" w:themeColor="text1" w:themeTint="f2"/>
          <w:sz w:val="24"/>
          <w:szCs w:val="24"/>
          <w:lang w:val="en-US"/>
        </w:rPr>
        <w:t>10.54</w:t>
      </w:r>
      <w:r>
        <w:rPr>
          <w:rFonts w:ascii="Times New Roman,MS Gothic" w:hAnsi="Times New Roman,MS Gothic" w:eastAsia="Times New Roman,MS Gothic" w:cs="Times New Roman,MS Gothic"/>
          <w:color w:val="0D0D0D" w:themeColor="text1" w:themeTint="f2"/>
          <w:sz w:val="24"/>
          <w:szCs w:val="24"/>
          <w:lang w:val="en-US"/>
        </w:rPr>
        <w:t>±</w:t>
      </w:r>
      <w:r>
        <w:rPr>
          <w:rFonts w:ascii="Times New Roman" w:hAnsi="Times New Roman" w:eastAsia="Times New Roman" w:cs="Times New Roman"/>
          <w:color w:val="0D0D0D" w:themeColor="text1" w:themeTint="f2"/>
          <w:sz w:val="24"/>
          <w:szCs w:val="24"/>
          <w:lang w:val="en-US"/>
        </w:rPr>
        <w:t>1.59 g.L</w:t>
      </w:r>
      <w:r>
        <w:rPr>
          <w:rFonts w:ascii="Times New Roman" w:hAnsi="Times New Roman" w:eastAsia="Times New Roman" w:cs="Times New Roman"/>
          <w:color w:val="0D0D0D" w:themeColor="text1" w:themeTint="f2"/>
          <w:sz w:val="24"/>
          <w:szCs w:val="24"/>
          <w:vertAlign w:val="superscript"/>
          <w:lang w:val="en-US"/>
        </w:rPr>
        <w:t>-1</w:t>
      </w:r>
      <w:r>
        <w:rPr>
          <w:rFonts w:ascii="Times New Roman" w:hAnsi="Times New Roman" w:eastAsia="Times New Roman" w:cs="Times New Roman"/>
          <w:color w:val="0D0D0D" w:themeColor="text1" w:themeTint="f2"/>
          <w:sz w:val="24"/>
          <w:szCs w:val="24"/>
          <w:lang w:val="en-US"/>
        </w:rPr>
        <w:t xml:space="preserve">. This strain was the most robust one, once was able to synthesize the </w:t>
      </w:r>
      <w:proofErr w:type="spellStart"/>
      <w:r>
        <w:rPr>
          <w:rFonts w:ascii="Times New Roman" w:hAnsi="Times New Roman" w:eastAsia="Times New Roman" w:cs="Times New Roman"/>
          <w:color w:val="0D0D0D" w:themeColor="text1" w:themeTint="f2"/>
          <w:sz w:val="24"/>
          <w:szCs w:val="24"/>
          <w:lang w:val="en-US"/>
        </w:rPr>
        <w:t>trisaccharide</w:t>
      </w:r>
      <w:proofErr w:type="spellEnd"/>
      <w:r>
        <w:rPr>
          <w:rFonts w:ascii="Times New Roman" w:hAnsi="Times New Roman" w:eastAsia="Times New Roman" w:cs="Times New Roman"/>
          <w:color w:val="0D0D0D" w:themeColor="text1" w:themeTint="f2"/>
          <w:sz w:val="24"/>
          <w:szCs w:val="24"/>
          <w:lang w:val="en-US"/>
        </w:rPr>
        <w:t xml:space="preserve"> 1-kestose in all the pH values and temperatures tested. Moreover, the yeast 222 was also the only one that, besides 1-kestose, also produced </w:t>
      </w:r>
      <w:proofErr w:type="spellStart"/>
      <w:r>
        <w:rPr>
          <w:rFonts w:ascii="Times New Roman" w:hAnsi="Times New Roman" w:eastAsia="Times New Roman" w:cs="Times New Roman"/>
          <w:color w:val="0D0D0D" w:themeColor="text1" w:themeTint="f2"/>
          <w:sz w:val="24"/>
          <w:szCs w:val="24"/>
          <w:lang w:val="en-US"/>
        </w:rPr>
        <w:t>nystose</w:t>
      </w:r>
      <w:proofErr w:type="spellEnd"/>
      <w:r>
        <w:rPr>
          <w:rFonts w:ascii="Times New Roman" w:hAnsi="Times New Roman" w:eastAsia="Times New Roman" w:cs="Times New Roman"/>
          <w:color w:val="0D0D0D" w:themeColor="text1" w:themeTint="f2"/>
          <w:sz w:val="24"/>
          <w:szCs w:val="24"/>
          <w:lang w:val="en-US"/>
        </w:rPr>
        <w:t xml:space="preserve"> in the reactional condition using pH value 4.5. In this pH value, at temperature of 40 ºC, 50 ºC and 60 ºC the concentrations of </w:t>
      </w:r>
      <w:proofErr w:type="spellStart"/>
      <w:r>
        <w:rPr>
          <w:rFonts w:ascii="Times New Roman" w:hAnsi="Times New Roman" w:eastAsia="Times New Roman" w:cs="Times New Roman"/>
          <w:color w:val="0D0D0D" w:themeColor="text1" w:themeTint="f2"/>
          <w:sz w:val="24"/>
          <w:szCs w:val="24"/>
          <w:lang w:val="en-US"/>
        </w:rPr>
        <w:t>nystose</w:t>
      </w:r>
      <w:proofErr w:type="spellEnd"/>
      <w:r>
        <w:rPr>
          <w:rFonts w:ascii="Times New Roman" w:hAnsi="Times New Roman" w:eastAsia="Times New Roman" w:cs="Times New Roman"/>
          <w:color w:val="0D0D0D" w:themeColor="text1" w:themeTint="f2"/>
          <w:sz w:val="24"/>
          <w:szCs w:val="24"/>
          <w:lang w:val="en-US"/>
        </w:rPr>
        <w:t xml:space="preserve"> produced were, respectively, 1.31</w:t>
      </w:r>
      <w:r>
        <w:rPr>
          <w:rFonts w:ascii="Times New Roman,MS Gothic" w:hAnsi="Times New Roman,MS Gothic" w:eastAsia="Times New Roman,MS Gothic" w:cs="Times New Roman,MS Gothic"/>
          <w:color w:val="0D0D0D" w:themeColor="text1" w:themeTint="f2"/>
          <w:sz w:val="24"/>
          <w:szCs w:val="24"/>
          <w:lang w:val="en-US"/>
        </w:rPr>
        <w:t>±</w:t>
      </w:r>
      <w:r>
        <w:rPr>
          <w:rFonts w:ascii="Times New Roman" w:hAnsi="Times New Roman" w:eastAsia="Times New Roman" w:cs="Times New Roman"/>
          <w:color w:val="0D0D0D" w:themeColor="text1" w:themeTint="f2"/>
          <w:sz w:val="24"/>
          <w:szCs w:val="24"/>
          <w:lang w:val="en-US"/>
        </w:rPr>
        <w:t>0.31, 14.89</w:t>
      </w:r>
      <w:r>
        <w:rPr>
          <w:rFonts w:ascii="Times New Roman,MS Gothic" w:hAnsi="Times New Roman,MS Gothic" w:eastAsia="Times New Roman,MS Gothic" w:cs="Times New Roman,MS Gothic"/>
          <w:color w:val="0D0D0D" w:themeColor="text1" w:themeTint="f2"/>
          <w:sz w:val="24"/>
          <w:szCs w:val="24"/>
          <w:lang w:val="en-US"/>
        </w:rPr>
        <w:t>±</w:t>
      </w:r>
      <w:r>
        <w:rPr>
          <w:rFonts w:ascii="Times New Roman" w:hAnsi="Times New Roman" w:eastAsia="Times New Roman" w:cs="Times New Roman"/>
          <w:color w:val="0D0D0D" w:themeColor="text1" w:themeTint="f2"/>
          <w:sz w:val="24"/>
          <w:szCs w:val="24"/>
          <w:lang w:val="en-US"/>
        </w:rPr>
        <w:t>0.39 and 4.19</w:t>
      </w:r>
      <w:r>
        <w:rPr>
          <w:rFonts w:ascii="Times New Roman,MS Gothic" w:hAnsi="Times New Roman,MS Gothic" w:eastAsia="Times New Roman,MS Gothic" w:cs="Times New Roman,MS Gothic"/>
          <w:color w:val="0D0D0D" w:themeColor="text1" w:themeTint="f2"/>
          <w:sz w:val="24"/>
          <w:szCs w:val="24"/>
          <w:lang w:val="en-US"/>
        </w:rPr>
        <w:t>±</w:t>
      </w:r>
      <w:r>
        <w:rPr>
          <w:rFonts w:ascii="Times New Roman" w:hAnsi="Times New Roman" w:eastAsia="Times New Roman" w:cs="Times New Roman"/>
          <w:color w:val="0D0D0D" w:themeColor="text1" w:themeTint="f2"/>
          <w:sz w:val="24"/>
          <w:szCs w:val="24"/>
          <w:lang w:val="en-US"/>
        </w:rPr>
        <w:t>1.97 g.L</w:t>
      </w:r>
      <w:r>
        <w:rPr>
          <w:rFonts w:ascii="Times New Roman" w:hAnsi="Times New Roman" w:eastAsia="Times New Roman" w:cs="Times New Roman"/>
          <w:color w:val="0D0D0D" w:themeColor="text1" w:themeTint="f2"/>
          <w:sz w:val="24"/>
          <w:szCs w:val="24"/>
          <w:vertAlign w:val="superscript"/>
          <w:lang w:val="en-US"/>
        </w:rPr>
        <w:t>-1</w:t>
      </w:r>
      <w:r>
        <w:rPr>
          <w:rFonts w:ascii="Times New Roman" w:hAnsi="Times New Roman" w:eastAsia="Times New Roman" w:cs="Times New Roman"/>
          <w:color w:val="0D0D0D" w:themeColor="text1" w:themeTint="f2"/>
          <w:sz w:val="24"/>
          <w:szCs w:val="24"/>
          <w:lang w:val="en-US"/>
        </w:rPr>
        <w:t xml:space="preserve">. The best condition for the production of </w:t>
      </w:r>
      <w:proofErr w:type="spellStart"/>
      <w:r>
        <w:rPr>
          <w:rFonts w:ascii="Times New Roman" w:hAnsi="Times New Roman" w:eastAsia="Times New Roman" w:cs="Times New Roman"/>
          <w:color w:val="0D0D0D" w:themeColor="text1" w:themeTint="f2"/>
          <w:sz w:val="24"/>
          <w:szCs w:val="24"/>
          <w:lang w:val="en-US"/>
        </w:rPr>
        <w:t>fructooligosaccharides</w:t>
      </w:r>
      <w:proofErr w:type="spellEnd"/>
      <w:r>
        <w:rPr>
          <w:rFonts w:ascii="Times New Roman" w:hAnsi="Times New Roman" w:eastAsia="Times New Roman" w:cs="Times New Roman"/>
          <w:color w:val="0D0D0D" w:themeColor="text1" w:themeTint="f2"/>
          <w:sz w:val="24"/>
          <w:szCs w:val="24"/>
          <w:lang w:val="en-US"/>
        </w:rPr>
        <w:t xml:space="preserve"> (1-kestose and </w:t>
      </w:r>
      <w:proofErr w:type="spellStart"/>
      <w:r>
        <w:rPr>
          <w:rFonts w:ascii="Times New Roman" w:hAnsi="Times New Roman" w:eastAsia="Times New Roman" w:cs="Times New Roman"/>
          <w:color w:val="0D0D0D" w:themeColor="text1" w:themeTint="f2"/>
          <w:sz w:val="24"/>
          <w:szCs w:val="24"/>
          <w:lang w:val="en-US"/>
        </w:rPr>
        <w:t>nystose</w:t>
      </w:r>
      <w:proofErr w:type="spellEnd"/>
      <w:r>
        <w:rPr>
          <w:rFonts w:ascii="Times New Roman" w:hAnsi="Times New Roman" w:eastAsia="Times New Roman" w:cs="Times New Roman"/>
          <w:color w:val="0D0D0D" w:themeColor="text1" w:themeTint="f2"/>
          <w:sz w:val="24"/>
          <w:szCs w:val="24"/>
          <w:lang w:val="en-US"/>
        </w:rPr>
        <w:t>) for the yeast 222 was 50 ºC and pH 4.5, resulting in a total concentration of 18.79</w:t>
      </w:r>
      <w:r>
        <w:rPr>
          <w:rFonts w:ascii="Times New Roman,MS Gothic" w:hAnsi="Times New Roman,MS Gothic" w:eastAsia="Times New Roman,MS Gothic" w:cs="Times New Roman,MS Gothic"/>
          <w:color w:val="0D0D0D" w:themeColor="text1" w:themeTint="f2"/>
          <w:sz w:val="24"/>
          <w:szCs w:val="24"/>
          <w:lang w:val="en-US"/>
        </w:rPr>
        <w:t>±</w:t>
      </w:r>
      <w:r>
        <w:rPr>
          <w:rFonts w:ascii="Times New Roman" w:hAnsi="Times New Roman" w:eastAsia="Times New Roman" w:cs="Times New Roman"/>
          <w:color w:val="0D0D0D" w:themeColor="text1" w:themeTint="f2"/>
          <w:sz w:val="24"/>
          <w:szCs w:val="24"/>
          <w:lang w:val="en-US"/>
        </w:rPr>
        <w:t>1.23 g.L</w:t>
      </w:r>
      <w:r>
        <w:rPr>
          <w:rFonts w:ascii="Times New Roman" w:hAnsi="Times New Roman" w:eastAsia="Times New Roman" w:cs="Times New Roman"/>
          <w:color w:val="0D0D0D" w:themeColor="text1" w:themeTint="f2"/>
          <w:sz w:val="24"/>
          <w:szCs w:val="24"/>
          <w:vertAlign w:val="superscript"/>
          <w:lang w:val="en-US"/>
        </w:rPr>
        <w:t>-1</w:t>
      </w:r>
      <w:r>
        <w:rPr>
          <w:rFonts w:ascii="Times New Roman" w:hAnsi="Times New Roman" w:eastAsia="Times New Roman" w:cs="Times New Roman"/>
          <w:color w:val="0D0D0D" w:themeColor="text1" w:themeTint="f2"/>
          <w:sz w:val="24"/>
          <w:szCs w:val="24"/>
          <w:lang w:val="en-US"/>
        </w:rPr>
        <w:t xml:space="preserve">. Regarding the concentration of monosaccharides formed during the reactions conduced at pH 4.5, it was observed a concentration of, approximately, 43.4% of the initial sucrose concentration, and concerning to pH values 5.5 and 6.5, the concentrations were 18.8% and 26.5%. These results suggest a higher hydrolysis rate at lower pH values. Authors have described the </w:t>
      </w:r>
      <w:proofErr w:type="spellStart"/>
      <w:r>
        <w:rPr>
          <w:rFonts w:ascii="Times New Roman" w:hAnsi="Times New Roman" w:eastAsia="Times New Roman" w:cs="Times New Roman"/>
          <w:color w:val="0D0D0D" w:themeColor="text1" w:themeTint="f2"/>
          <w:sz w:val="24"/>
          <w:szCs w:val="24"/>
          <w:lang w:val="en-US"/>
        </w:rPr>
        <w:t xml:space="preserve">termostability</w:t>
      </w:r>
      <w:proofErr w:type="spellEnd"/>
      <w:r>
        <w:rPr>
          <w:rFonts w:ascii="Times New Roman" w:hAnsi="Times New Roman" w:eastAsia="Times New Roman" w:cs="Times New Roman"/>
          <w:color w:val="0D0D0D" w:themeColor="text1" w:themeTint="f2"/>
          <w:sz w:val="24"/>
          <w:szCs w:val="24"/>
          <w:lang w:val="en-US"/>
        </w:rPr>
        <w:t xml:space="preserve"> of fructosyltransferase enzyme of </w:t>
      </w:r>
      <w:proofErr w:type="spellStart"/>
      <w:r w:rsidRPr="3175BF45">
        <w:rPr>
          <w:rFonts w:ascii="Times New Roman" w:hAnsi="Times New Roman" w:eastAsia="Times New Roman" w:cs="Times New Roman"/>
          <w:i w:val="1"/>
          <w:iCs w:val="1"/>
          <w:color w:val="0D0D0D" w:themeColor="text1" w:themeTint="f2"/>
          <w:sz w:val="24"/>
          <w:szCs w:val="24"/>
          <w:lang w:val="en-US"/>
        </w:rPr>
        <w:t xml:space="preserve">Rhodotorula</w:t>
      </w:r>
      <w:proofErr w:type="spellEnd"/>
      <w:r w:rsidRPr="3175BF45">
        <w:rPr>
          <w:rFonts w:ascii="Times New Roman" w:hAnsi="Times New Roman" w:eastAsia="Times New Roman" w:cs="Times New Roman"/>
          <w:i w:val="1"/>
          <w:iCs w:val="1"/>
          <w:color w:val="0D0D0D" w:themeColor="text1" w:themeTint="f2"/>
          <w:sz w:val="24"/>
          <w:szCs w:val="24"/>
          <w:lang w:val="en-US"/>
        </w:rPr>
        <w:t xml:space="preserve"> sp. </w:t>
      </w:r>
      <w:r>
        <w:rPr>
          <w:rFonts w:ascii="Times New Roman" w:hAnsi="Times New Roman" w:eastAsia="Times New Roman" w:cs="Times New Roman"/>
          <w:color w:val="0D0D0D" w:themeColor="text1" w:themeTint="f2"/>
          <w:sz w:val="24"/>
          <w:szCs w:val="24"/>
          <w:lang w:val="en-US"/>
        </w:rPr>
        <w:t xml:space="preserve">LEB-V10 yeast and verified a loss of activity up to 61 ºC. They suggest the enzymes’ instability at higher temperatures led to the loss of transfructosylation capacity </w:t>
      </w:r>
      <w:r>
        <w:fldChar w:fldCharType="begin"/>
      </w:r>
      <w:r>
        <w:instrText>ADDIN CSL_CITATION { "citationItems" : [ { "id" : "ITEM-1", "itemData" : { "ISSN" : "0104-6632", "author" : [ { "dropping-particle" : "", "family" : "Aguiar-Oliveira", "given" : "E", "non-dropping-particle" : "", "parse-names" : false, "suffix" : "" }, { "dropping-particle" : "", "family" : "Maugeri", "given" : "F", "non-dropping-particle" : "", "parse-names" : false, "suffix" : "" } ], "container-title" : "Brazilian Journal of Chemical Engineering", "id" : "ITEM-1", "issued" : { "date-parts" : [ [ "2011" ] ] }, "page" : "363-372", "publisher" : "scielo", "title" : "Thermal stability of the immobilized fructosyltransferase from Rhodotorula sp", "type" : "article-journal", "volume" : "28" }, "uris" : [ "http://www.mendeley.com/documents/?uuid=4b94c01a-d06c-4492-9995-fe8e156a4510" ] } ], "mendeley" : { "formattedCitation" : "(Aguiar-Oliveira and Maugeri, 2011)", "plainTextFormattedCitation" : "(Aguiar-Oliveira and Maugeri, 2011)", "previouslyFormattedCitation" : "(Aguiar-Oliveira and Maugeri, 2011)" }, "properties" : { "noteIndex" : 0 }, "schema" : "https://github.com/citation-style-language/schema/raw/master/csl-citation.json" }</w:instrText>
      </w:r>
      <w:r>
        <w:fldChar w:fldCharType="separate"/>
      </w:r>
      <w:bookmarkStart w:name="__Fieldmark__644_701264713" w:id="9"/>
      <w:r>
        <w:rPr>
          <w:rFonts w:ascii="Times New Roman" w:hAnsi="Times New Roman" w:eastAsia="Times New Roman" w:cs="Times New Roman"/>
          <w:color w:val="0D0D0D" w:themeColor="text1" w:themeTint="f2"/>
          <w:sz w:val="24"/>
          <w:szCs w:val="24"/>
          <w:lang w:val="en-US"/>
        </w:rPr>
        <w:t>(Aguiar-Oliveira and Maugeri, 2011)</w:t>
      </w:r>
      <w:r>
        <w:rPr>
          <w:rFonts w:ascii="Times New Roman" w:hAnsi="Times New Roman" w:eastAsia="Times New Roman" w:cs="Times New Roman"/>
          <w:color w:val="0D0D0D" w:themeColor="text1" w:themeTint="f2"/>
          <w:sz w:val="24"/>
          <w:szCs w:val="24"/>
          <w:lang w:val="en-US"/>
        </w:rPr>
      </w:r>
      <w:r>
        <w:fldChar w:fldCharType="end"/>
      </w:r>
      <w:bookmarkEnd w:id="9"/>
      <w:r>
        <w:rPr>
          <w:rFonts w:ascii="Times New Roman" w:hAnsi="Times New Roman" w:eastAsia="Times New Roman" w:cs="Times New Roman"/>
          <w:color w:val="0D0D0D" w:themeColor="text1" w:themeTint="f2"/>
          <w:sz w:val="24"/>
          <w:szCs w:val="24"/>
          <w:lang w:val="en-US"/>
        </w:rPr>
        <w:t xml:space="preserve">. </w:t>
      </w:r>
    </w:p>
    <w:p xmlns:wp14="http://schemas.microsoft.com/office/word/2010/wordml" w:rsidP="3175BF45" w14:paraId="38325545" wp14:textId="77777777">
      <w:pPr>
        <w:pStyle w:val="Normal"/>
        <w:spacing w:line="480" w:lineRule="auto"/>
        <w:ind w:left="0" w:firstLine="720"/>
        <w:jc w:val="both"/>
        <w:rPr>
          <w:sz w:val="24"/>
          <w:szCs w:val="24"/>
        </w:rPr>
      </w:pPr>
      <w:r>
        <w:rPr>
          <w:rFonts w:ascii="Times New Roman" w:hAnsi="Times New Roman" w:eastAsia="Times New Roman" w:cs="Times New Roman"/>
          <w:color w:val="0D0D0D" w:themeColor="text1" w:themeTint="f2"/>
          <w:sz w:val="24"/>
          <w:szCs w:val="24"/>
          <w:lang w:val="en-US"/>
        </w:rPr>
        <w:t xml:space="preserve">Other authors have described an optimum temperature, between 50 ºC and 65 ºC, for </w:t>
      </w:r>
      <w:r w:rsidRPr="3175BF45">
        <w:rPr>
          <w:rFonts w:ascii="Times New Roman" w:hAnsi="Times New Roman" w:eastAsia="Times New Roman" w:cs="Times New Roman"/>
          <w:i w:val="1"/>
          <w:iCs w:val="1"/>
          <w:color w:val="0D0D0D" w:themeColor="text1" w:themeTint="f2"/>
          <w:sz w:val="24"/>
          <w:szCs w:val="24"/>
          <w:lang w:val="en-US"/>
        </w:rPr>
        <w:t xml:space="preserve">Aspergillus </w:t>
      </w:r>
      <w:proofErr w:type="spellStart"/>
      <w:r w:rsidRPr="3175BF45">
        <w:rPr>
          <w:rFonts w:ascii="Times New Roman" w:hAnsi="Times New Roman" w:eastAsia="Times New Roman" w:cs="Times New Roman"/>
          <w:i w:val="1"/>
          <w:iCs w:val="1"/>
          <w:color w:val="0D0D0D" w:themeColor="text1" w:themeTint="f2"/>
          <w:sz w:val="24"/>
          <w:szCs w:val="24"/>
          <w:lang w:val="en-US"/>
        </w:rPr>
        <w:t xml:space="preserve">aculeatus</w:t>
      </w:r>
      <w:proofErr w:type="spellEnd"/>
      <w:r w:rsidRPr="3175BF45">
        <w:rPr>
          <w:rFonts w:ascii="Times New Roman" w:hAnsi="Times New Roman" w:eastAsia="Times New Roman" w:cs="Times New Roman"/>
          <w:i w:val="1"/>
          <w:iCs w:val="1"/>
          <w:color w:val="0D0D0D" w:themeColor="text1" w:themeTint="f2"/>
          <w:sz w:val="24"/>
          <w:szCs w:val="24"/>
          <w:lang w:val="en-US"/>
        </w:rPr>
        <w:t xml:space="preserve"> </w:t>
      </w:r>
      <w:r>
        <w:rPr>
          <w:rFonts w:ascii="Times New Roman" w:hAnsi="Times New Roman" w:eastAsia="Times New Roman" w:cs="Times New Roman"/>
          <w:color w:val="0D0D0D" w:themeColor="text1" w:themeTint="f2"/>
          <w:sz w:val="24"/>
          <w:szCs w:val="24"/>
          <w:lang w:val="en-US"/>
        </w:rPr>
        <w:t xml:space="preserve">enzymes activity </w:t>
      </w:r>
      <w:r>
        <w:fldChar w:fldCharType="begin"/>
      </w:r>
      <w:r>
        <w:instrText>ADDIN CSL_CITATION { "citationItems" : [ { "id" : "ITEM-1", "itemData" : { "DOI" : "10.1016/j.jbiotec.2006.09.017", "ISBN" : "0168-1656", "ISSN" : "01681656", "PMID" : "17056145", "abstract" : "A fructosyltransferase present in Pectinex Ultra SP-L, a commercial enzyme preparation from Aspergillus aculeatus, was purified to 107-fold and further characterised. The enzyme was a dimeric glycoprotein (20% (w/w) carbohydrate content) with a molecular mass of around 135 kDa for the dimer. Optimal activity/stability was found in the pH range 5.0-7.0 and at 60 ??C. It was stable or slightly activated (upto 1.4-fold) in the presence of reducing agents, such as dithiothreitol and 2-mercaptoethanol, and detergents, such as sodium dodecylsulphate and Tween 80. The enzyme was able to transfer fructosyl groups from sucrose as donor producing the corresponding series of fructooligosaccharides: 1-kestose, nystose and fructosylnystose. Using sucrose as substrate, the kcat and Km values for transfructosylating activity were 1.62 ?? 0.09 ?? 104 s-1 and 0.53 ?? 0.05 M, whereas for hydrolytic activity the corresponding values were 775 ?? 25 s-1 and 27 ?? 3 mM. At elevated sucrose concentrations, the fructosyltransferase from A. aculeatus showed a high transferase/hydrolase ratio that confers it a great potential for the industrial production of prebiotic fructooligosaccharides. ?? 2006 Elsevier B.V. All rights reserved.", "author" : [ { "dropping-particle" : "", "family" : "Ghazi", "given" : "Iraj", "non-dropping-particle" : "", "parse-names" : false, "suffix" : "" }, { "dropping-particle" : "", "family" : "Fernandez-Arrojo", "given" : "Lucia", "non-dropping-particle" : "", "parse-names" : false, "suffix" : "" }, { "dropping-particle" : "", "family" : "Garcia-Arellano", "given" : "Humberto", "non-dropping-particle" : "", "parse-names" : false, "suffix" : "" }, { "dropping-particle" : "", "family" : "Ferrer", "given" : "Manuel", "non-dropping-particle" : "", "parse-names" : false, "suffix" : "" }, { "dropping-particle" : "", "family" : "Ballesteros", "given" : "Antonio", "non-dropping-particle" : "", "parse-names" : false, "suffix" : "" }, { "dropping-particle" : "", "family" : "Plou", "given" : "Francisco J.", "non-dropping-particle" : "", "parse-names" : false, "suffix" : "" } ], "container-title" : "Journal of Biotechnology", "id" : "ITEM-1", "issued" : { "date-parts" : [ [ "2007" ] ] }, "page" : "204-211", "title" : "Purification and kinetic characterization of a fructosyltransferase from Aspergillus aculeatus", "type" : "article-journal", "volume" : "128" }, "uris" : [ "http://www.mendeley.com/documents/?uuid=a75c1886-3b10-45b2-b6eb-b337dff22589" ] } ], "mendeley" : { "formattedCitation" : "(Ghazi et al., 2007)", "plainTextFormattedCitation" : "(Ghazi et al., 2007)", "previouslyFormattedCitation" : "(Ghazi et al., 2007)" }, "properties" : { "noteIndex" : 0 }, "schema" : "https://github.com/citation-style-language/schema/raw/master/csl-citation.json" }</w:instrText>
      </w:r>
      <w:r>
        <w:fldChar w:fldCharType="separate"/>
      </w:r>
      <w:bookmarkStart w:name="__Fieldmark__659_701264713" w:id="10"/>
      <w:r>
        <w:rPr>
          <w:rFonts w:ascii="Times New Roman" w:hAnsi="Times New Roman" w:eastAsia="Times New Roman" w:cs="Times New Roman"/>
          <w:color w:val="0D0D0D" w:themeColor="text1" w:themeTint="f2"/>
          <w:sz w:val="24"/>
          <w:szCs w:val="24"/>
          <w:lang w:val="en-US"/>
        </w:rPr>
        <w:t>(Ghazi et al., 2007)</w:t>
      </w:r>
      <w:r>
        <w:rPr>
          <w:rFonts w:ascii="Times New Roman" w:hAnsi="Times New Roman" w:eastAsia="Times New Roman" w:cs="Times New Roman"/>
          <w:color w:val="0D0D0D" w:themeColor="text1" w:themeTint="f2"/>
          <w:sz w:val="24"/>
          <w:szCs w:val="24"/>
          <w:lang w:val="en-US"/>
        </w:rPr>
      </w:r>
      <w:r>
        <w:fldChar w:fldCharType="end"/>
      </w:r>
      <w:bookmarkEnd w:id="10"/>
      <w:r>
        <w:rPr>
          <w:rFonts w:ascii="Times New Roman" w:hAnsi="Times New Roman" w:eastAsia="Times New Roman" w:cs="Times New Roman"/>
          <w:color w:val="0D0D0D" w:themeColor="text1" w:themeTint="f2"/>
          <w:sz w:val="24"/>
          <w:szCs w:val="24"/>
          <w:lang w:val="en-US"/>
        </w:rPr>
        <w:t xml:space="preserve">. Up to 65 ºC the enzymes have lost their activities. The temperatures between 55 ºC and 60 ºC have also been chosen as the best temperature for the activity of fructosyltransferase and β-</w:t>
      </w:r>
      <w:proofErr w:type="spellStart"/>
      <w:r>
        <w:rPr>
          <w:rFonts w:ascii="Times New Roman" w:hAnsi="Times New Roman" w:eastAsia="Times New Roman" w:cs="Times New Roman"/>
          <w:color w:val="0D0D0D" w:themeColor="text1" w:themeTint="f2"/>
          <w:sz w:val="24"/>
          <w:szCs w:val="24"/>
          <w:lang w:val="en-US"/>
        </w:rPr>
        <w:t xml:space="preserve">fructofuranosidase</w:t>
      </w:r>
      <w:proofErr w:type="spellEnd"/>
      <w:r>
        <w:rPr>
          <w:rFonts w:ascii="Times New Roman" w:hAnsi="Times New Roman" w:eastAsia="Times New Roman" w:cs="Times New Roman"/>
          <w:color w:val="0D0D0D" w:themeColor="text1" w:themeTint="f2"/>
          <w:sz w:val="24"/>
          <w:szCs w:val="24"/>
          <w:lang w:val="en-US"/>
        </w:rPr>
        <w:t xml:space="preserve"> enzymes </w:t>
      </w:r>
      <w:r>
        <w:fldChar w:fldCharType="begin"/>
      </w:r>
      <w:r>
        <w:instrText>ADDIN CSL_CITATION { "citationItems" : [ { "id" : "ITEM-1", "itemData" : { "DOI" : "10.1016/0141-0229(95)00188-3", "ISSN" : "01410229", "abstract" : "Fructooligosaccharides from sucrose, new alternative sweeteners, possess a number of desirable characteristics such as low calories, no cariogenicity, safety for diabetics, and bifidus-stimulating functionality. The aim of this article is to review the new fructooligosaccharide sweeteners established on the market in terms of their enzymatic preparation and characteristics, functionalities and applications, and status in the sugar market.", "author" : [ { "dropping-particle" : "", "family" : "Yun", "given" : "Jong Won", "non-dropping-particle" : "", "parse-names" : false, "suffix" : "" } ], "container-title" : "Enzyme and Microbial Technology", "id" : "ITEM-1", "issue" : "2", "issued" : { "date-parts" : [ [ "1996", "8" ] ] }, "page" : "107-117", "publisher" : "Elsevier", "title" : "Fructooligosaccharides\u2014Occurrence, preparation, and application", "type" : "article-journal", "volume" : "19" }, "uris" : [ "http://www.mendeley.com/documents/?uuid=ef5ba7d8-d20c-4788-84f8-5a66a67c4b33" ] } ], "mendeley" : { "formattedCitation" : "(Yun, 1996)", "plainTextFormattedCitation" : "(Yun, 1996)", "previouslyFormattedCitation" : "(Yun, 1996)" }, "properties" : { "noteIndex" : 0 }, "schema" : "https://github.com/citation-style-language/schema/raw/master/csl-citation.json" }</w:instrText>
      </w:r>
      <w:r>
        <w:fldChar w:fldCharType="separate"/>
      </w:r>
      <w:bookmarkStart w:name="__Fieldmark__674_701264713" w:id="11"/>
      <w:r>
        <w:rPr>
          <w:rFonts w:ascii="Times New Roman" w:hAnsi="Times New Roman" w:eastAsia="Times New Roman" w:cs="Times New Roman"/>
          <w:color w:val="0D0D0D" w:themeColor="text1" w:themeTint="f2"/>
          <w:sz w:val="24"/>
          <w:szCs w:val="24"/>
          <w:lang w:val="en-US"/>
        </w:rPr>
        <w:t>(Yun, 1996)</w:t>
      </w:r>
      <w:r>
        <w:rPr>
          <w:rFonts w:ascii="Times New Roman" w:hAnsi="Times New Roman" w:eastAsia="Times New Roman" w:cs="Times New Roman"/>
          <w:color w:val="0D0D0D" w:themeColor="text1" w:themeTint="f2"/>
          <w:sz w:val="24"/>
          <w:szCs w:val="24"/>
          <w:lang w:val="en-US"/>
        </w:rPr>
      </w:r>
      <w:r>
        <w:fldChar w:fldCharType="end"/>
      </w:r>
      <w:bookmarkEnd w:id="11"/>
      <w:r>
        <w:rPr>
          <w:rFonts w:ascii="Times New Roman" w:hAnsi="Times New Roman" w:eastAsia="Times New Roman" w:cs="Times New Roman"/>
          <w:color w:val="0D0D0D" w:themeColor="text1" w:themeTint="f2"/>
          <w:sz w:val="24"/>
          <w:szCs w:val="24"/>
          <w:lang w:val="en-US"/>
        </w:rPr>
        <w:t>. In this study, temperatures of 50 ºC and 60 ºC, employing a pH value of 6.5, were considered the optimal parameters for 1-kestose production by the wild yeast 222.</w:t>
      </w:r>
    </w:p>
    <w:p xmlns:wp14="http://schemas.microsoft.com/office/word/2010/wordml" w:rsidP="3175BF45" w14:paraId="7CE815CE" wp14:textId="77777777">
      <w:pPr>
        <w:pStyle w:val="Normal"/>
        <w:spacing w:line="480" w:lineRule="auto"/>
        <w:ind w:left="0" w:firstLine="720"/>
        <w:jc w:val="both"/>
        <w:rPr>
          <w:sz w:val="24"/>
          <w:szCs w:val="24"/>
        </w:rPr>
      </w:pPr>
      <w:r>
        <w:rPr>
          <w:rFonts w:ascii="Times New Roman" w:hAnsi="Times New Roman" w:eastAsia="Times New Roman" w:cs="Times New Roman"/>
          <w:color w:val="0D0D0D" w:themeColor="text1" w:themeTint="f2"/>
          <w:sz w:val="24"/>
          <w:szCs w:val="24"/>
          <w:lang w:val="en-US"/>
        </w:rPr>
        <w:t xml:space="preserve">The </w:t>
      </w:r>
      <w:proofErr w:type="spellStart"/>
      <w:r>
        <w:rPr>
          <w:rFonts w:ascii="Times New Roman" w:hAnsi="Times New Roman" w:eastAsia="Times New Roman" w:cs="Times New Roman"/>
          <w:color w:val="0D0D0D" w:themeColor="text1" w:themeTint="f2"/>
          <w:sz w:val="24"/>
          <w:szCs w:val="24"/>
          <w:lang w:val="en-US"/>
        </w:rPr>
        <w:t xml:space="preserve">fructooligosaccharide</w:t>
      </w:r>
      <w:proofErr w:type="spellEnd"/>
      <w:r>
        <w:rPr>
          <w:rFonts w:ascii="Times New Roman" w:hAnsi="Times New Roman" w:eastAsia="Times New Roman" w:cs="Times New Roman"/>
          <w:color w:val="0D0D0D" w:themeColor="text1" w:themeTint="f2"/>
          <w:sz w:val="24"/>
          <w:szCs w:val="24"/>
          <w:lang w:val="en-US"/>
        </w:rPr>
        <w:t xml:space="preserve"> concentration are also influenced by pH values, due to alterations on hydrolytic and transfructosylation activities, and on reaction speed </w:t>
      </w:r>
      <w:r>
        <w:fldChar w:fldCharType="begin"/>
      </w:r>
      <w:r>
        <w:instrText>ADDIN CSL_CITATION { "citationItems" : [ { "id" : "ITEM-1", "itemData" : { "DOI" : "10.1007/s00253-006-0803-x", "ISSN" : "0175-7598", "PMID" : "17375295", "abstract" : "Seventeen different strains of filamentous fungi were grown in batch cultures to compare their abilities for the production of beta-fructofuranosidase. Three of them, Aspergillus oryzae IPT-301, Aspergillus niger ATCC 20611 and strain IPT-615, showed high production with total fructosyltransferase activity higher than 12,500 units l(-1). In addition, the beta-fructofuranosidases of those strains have a high fructosyltransferase activity-to-hydrolytic activity ratio. The temperature and pH effects on the sucrose-beta-fructofuranosidase reaction rate were studied using a 2(2) factorial experimental design. The comparative analysis of the tested variable coefficients shows that the variable pH contributes mostly to the changes in the fructosyltransferase and hydrolytic rates and in the V (t)/V (h) ratio. At 40 and 50 degrees C, there were no significant differences between the fructosyltransferase and hydrolytic velocities of these enzymes.", "author" : [ { "dropping-particle" : "", "family" : "Fernandez", "given" : "Rub\u00e9n Cuervo", "non-dropping-particle" : "", "parse-names" : false, "suffix" : "" }, { "dropping-particle" : "", "family" : "Ottoni", "given" : "Cristiane Ang\u00e9lica", "non-dropping-particle" : "", "parse-names" : false, "suffix" : "" }, { "dropping-particle" : "", "family" : "Silva", "given" : "Elda Sabino", "non-dropping-particle" : "da", "parse-names" : false, "suffix" : "" }, { "dropping-particle" : "", "family" : "Matsubara", "given" : "Rosa Mitiko Saito", "non-dropping-particle" : "", "parse-names" : false, "suffix" : "" }, { "dropping-particle" : "", "family" : "Carter", "given" : "Jos\u00e9 M\u00e1rcio", "non-dropping-particle" : "", "parse-names" : false, "suffix" : "" }, { "dropping-particle" : "", "family" : "Magossi", "given" : "Luis Roberto", "non-dropping-particle" : "", "parse-names" : false, "suffix" : "" }, { "dropping-particle" : "", "family" : "Wada", "given" : "Maria Alice Alves", "non-dropping-particle" : "", "parse-names" : false, "suffix" : "" }, { "dropping-particle" : "", "family" : "Andrade Rodrigues", "given" : "Maria Filomena", "non-dropping-particle" : "de", "parse-names" : false, "suffix" : "" }, { "dropping-particle" : "", "family" : "Maresma", "given" : "Beatriz Guilarte", "non-dropping-particle" : "", "parse-names" : false, "suffix" : "" }, { "dropping-particle" : "", "family" : "Maiorano", "given" : "Alfredo Eduardo", "non-dropping-particle" : "", "parse-names" : false, "suffix" : "" } ], "container-title" : "Applied microbiology and biotechnology", "id" : "ITEM-1", "issued" : { "date-parts" : [ [ "2007" ] ] }, "page" : "87-93", "title" : "Screening of beta-fructofuranosidase-producing microorganisms and effect of pH and temperature on enzymatic rate.", "type" : "article-journal", "volume" : "75" }, "uris" : [ "http://www.mendeley.com/documents/?uuid=ff227608-0a51-47a4-b303-4262212de0c3" ] } ], "mendeley" : { "formattedCitation" : "(Fernandez et al., 2007)", "plainTextFormattedCitation" : "(Fernandez et al., 2007)", "previouslyFormattedCitation" : "(Fernandez et al., 2007)" }, "properties" : { "noteIndex" : 0 }, "schema" : "https://github.com/citation-style-language/schema/raw/master/csl-citation.json" }</w:instrText>
      </w:r>
      <w:r>
        <w:fldChar w:fldCharType="separate"/>
      </w:r>
      <w:bookmarkStart w:name="__Fieldmark__690_701264713" w:id="12"/>
      <w:r>
        <w:rPr>
          <w:rFonts w:ascii="Times New Roman" w:hAnsi="Times New Roman" w:eastAsia="Times New Roman" w:cs="Times New Roman"/>
          <w:color w:val="0D0D0D" w:themeColor="text1" w:themeTint="f2"/>
          <w:sz w:val="24"/>
          <w:szCs w:val="24"/>
          <w:lang w:val="en-US"/>
        </w:rPr>
        <w:t>(Fernandez et al., 2007)</w:t>
      </w:r>
      <w:r>
        <w:rPr>
          <w:rFonts w:ascii="Times New Roman" w:hAnsi="Times New Roman" w:eastAsia="Times New Roman" w:cs="Times New Roman"/>
          <w:color w:val="0D0D0D" w:themeColor="text1" w:themeTint="f2"/>
          <w:sz w:val="24"/>
          <w:szCs w:val="24"/>
          <w:lang w:val="en-US"/>
        </w:rPr>
      </w:r>
      <w:r>
        <w:fldChar w:fldCharType="end"/>
      </w:r>
      <w:bookmarkEnd w:id="12"/>
      <w:r>
        <w:rPr>
          <w:rFonts w:ascii="Times New Roman" w:hAnsi="Times New Roman" w:eastAsia="Times New Roman" w:cs="Times New Roman"/>
          <w:color w:val="0D0D0D" w:themeColor="text1" w:themeTint="f2"/>
          <w:sz w:val="24"/>
          <w:szCs w:val="24"/>
          <w:lang w:val="en-US"/>
        </w:rPr>
        <w:t xml:space="preserve">. Authors have demonstrated that for </w:t>
      </w:r>
      <w:r w:rsidRPr="3175BF45">
        <w:rPr>
          <w:rFonts w:ascii="Times New Roman" w:hAnsi="Times New Roman" w:eastAsia="Times New Roman" w:cs="Times New Roman"/>
          <w:i w:val="1"/>
          <w:iCs w:val="1"/>
          <w:color w:val="0D0D0D" w:themeColor="text1" w:themeTint="f2"/>
          <w:sz w:val="24"/>
          <w:szCs w:val="24"/>
          <w:lang w:val="en-US"/>
        </w:rPr>
        <w:t xml:space="preserve">Aspergillus </w:t>
      </w:r>
      <w:proofErr w:type="spellStart"/>
      <w:r w:rsidRPr="3175BF45">
        <w:rPr>
          <w:rFonts w:ascii="Times New Roman" w:hAnsi="Times New Roman" w:eastAsia="Times New Roman" w:cs="Times New Roman"/>
          <w:i w:val="1"/>
          <w:iCs w:val="1"/>
          <w:color w:val="0D0D0D" w:themeColor="text1" w:themeTint="f2"/>
          <w:sz w:val="24"/>
          <w:szCs w:val="24"/>
          <w:lang w:val="en-US"/>
        </w:rPr>
        <w:t>oryzae</w:t>
      </w:r>
      <w:proofErr w:type="spellEnd"/>
      <w:r>
        <w:rPr>
          <w:rFonts w:ascii="Times New Roman" w:hAnsi="Times New Roman" w:eastAsia="Times New Roman" w:cs="Times New Roman"/>
          <w:color w:val="0D0D0D" w:themeColor="text1" w:themeTint="f2"/>
          <w:sz w:val="24"/>
          <w:szCs w:val="24"/>
          <w:lang w:val="en-US"/>
        </w:rPr>
        <w:t xml:space="preserve"> the pH 5.0 stimulates the hydrolytic activity and the pH  8.0 increases the transfructosylation activity. It was suggested that, at pH 8.0, </w:t>
      </w:r>
      <w:proofErr w:type="spellStart"/>
      <w:r>
        <w:rPr>
          <w:rFonts w:ascii="Times New Roman" w:hAnsi="Times New Roman" w:eastAsia="Times New Roman" w:cs="Times New Roman"/>
          <w:color w:val="0D0D0D" w:themeColor="text1" w:themeTint="f2"/>
          <w:sz w:val="24"/>
          <w:szCs w:val="24"/>
          <w:lang w:val="en-US"/>
        </w:rPr>
        <w:t xml:space="preserve">fructooligosaccharides</w:t>
      </w:r>
      <w:proofErr w:type="spellEnd"/>
      <w:r>
        <w:rPr>
          <w:rFonts w:ascii="Times New Roman" w:hAnsi="Times New Roman" w:eastAsia="Times New Roman" w:cs="Times New Roman"/>
          <w:color w:val="0D0D0D" w:themeColor="text1" w:themeTint="f2"/>
          <w:sz w:val="24"/>
          <w:szCs w:val="24"/>
          <w:lang w:val="en-US"/>
        </w:rPr>
        <w:t xml:space="preserve"> molecules have a higher resistance to hydrolysis due to the hydroxyl radicals present at the medium. This enzyme</w:t>
      </w:r>
      <w:r w:rsidRPr="3175BF45">
        <w:rPr>
          <w:rFonts w:ascii="Times New Roman" w:hAnsi="Times New Roman" w:eastAsia="Times New Roman" w:cs="Times New Roman"/>
          <w:i w:val="1"/>
          <w:iCs w:val="1"/>
          <w:color w:val="0D0D0D" w:themeColor="text1" w:themeTint="f2"/>
          <w:sz w:val="24"/>
          <w:szCs w:val="24"/>
          <w:lang w:val="en-US"/>
        </w:rPr>
        <w:t>,</w:t>
      </w:r>
      <w:r>
        <w:rPr>
          <w:rFonts w:ascii="Times New Roman" w:hAnsi="Times New Roman" w:eastAsia="Times New Roman" w:cs="Times New Roman"/>
          <w:color w:val="0D0D0D" w:themeColor="text1" w:themeTint="f2"/>
          <w:sz w:val="24"/>
          <w:szCs w:val="24"/>
          <w:lang w:val="en-US"/>
        </w:rPr>
        <w:t xml:space="preserve"> at alkaline pH, suffers conformational modifications which benefits transfructosylation activity </w:t>
      </w:r>
      <w:r>
        <w:fldChar w:fldCharType="begin"/>
      </w:r>
      <w:r>
        <w:instrText>ADDIN CSL_CITATION { "citationItems" : [ { "id" : "ITEM-1", "itemData" : { "DOI" : "10.1016/j.jbiotec.2007.07.939", "ISBN" : "0168-1656", "ISSN" : "0168-1656", "PMID" : "17904238", "abstract" : "beta-Fructofuranosidases are powerful tools in industrial biotechnology. We have characterized an extracellular beta-fructofuranosidase from the yeast Schwanniomyces occidentalis. The enzyme shows broad substrate specificity, hydrolyzing sucrose, 1-kestose, nystose and raffinose, with different catalytic efficiencies (k(cat)/K(m)). Although the main reaction catalysed by this enzyme is sucrose hydrolysis, it also produces two fructooligosaccharides (FOS) by transfructosylation. A combination of (1)H, (13)C and 2D-NMR techniques shows that the major product is the prebiotic trisaccharide 6-kestose. The 6-kestose yield obtained with this beta-fructofuranosidase is, to our concern, higher than those reported with other 6-kestose-producing enzymes, both at the kinetic maximum (76gl(-1)) and at reaction equilibrium (44gl(-1)). The total FOS production in the kinetic maximum was 101gl(-1), which corresponded to 16.4% (w/w) referred to the total carbohydrates in the reaction mixture.", "author" : [ { "dropping-particle" : "", "family" : "Alvaro-Benito", "given" : "Miguel", "non-dropping-particle" : "", "parse-names" : false, "suffix" : "" }, { "dropping-particle" : "", "family" : "Abreu", "given" : "Miguel", "non-dropping-particle" : "de", "parse-names" : false, "suffix" : "" }, { "dropping-particle" : "", "family" : "Fern\u00e1ndez-Arrojo", "given" : "Luc\u00eda", "non-dropping-particle" : "", "parse-names" : false, "suffix" : "" }, { "dropping-particle" : "", "family" : "Plou", "given" : "Francisco J", "non-dropping-particle" : "", "parse-names" : false, "suffix" : "" }, { "dropping-particle" : "", "family" : "Jim\u00e9nez-Barbero", "given" : "Jes\u00fas", "non-dropping-particle" : "", "parse-names" : false, "suffix" : "" }, { "dropping-particle" : "", "family" : "Ballesteros", "given" : "Antonio", "non-dropping-particle" : "", "parse-names" : false, "suffix" : "" }, { "dropping-particle" : "", "family" : "Polaina", "given" : "Julio", "non-dropping-particle" : "", "parse-names" : false, "suffix" : "" }, { "dropping-particle" : "", "family" : "Fern\u00e1ndez-Lobato", "given" : "Mar\u00eda", "non-dropping-particle" : "", "parse-names" : false, "suffix" : "" }, { "dropping-particle" : "", "family" : "\u00c1lvaro-Benito", "given" : "Miguel", "non-dropping-particle" : "", "parse-names" : false, "suffix" : "" } ], "container-title" : "Journal of biotechnology", "id" : "ITEM-1", "issue" : "1", "issued" : { "date-parts" : [ [ "2007", "10", "15" ] ] }, "page" : "75-81", "title" : "Characterization of a beta-fructofuranosidase from Schwanniomyces occidentalis with transfructosylating activity yielding the prebiotic 6-kestose.", "type" : "article-journal", "volume" : "132" }, "uris" : [ "http://www.mendeley.com/documents/?uuid=2b8fc65b-0ab0-4d62-a3a5-1996985c0d5c" ] }, { "id" : "ITEM-2", "itemData" : { "DOI" : "10.1016/S0960-8524(98)00005-4", "ISSN" : "09608524", "author" : [ { "dropping-particle" : "", "family" : "Cruz", "given" : "Rubens", "non-dropping-particle" : "", "parse-names" : false, "suffix" : "" }, { "dropping-particle" : "", "family" : "Cruz", "given" : "Vin\u00edcius D.", "non-dropping-particle" : "", "parse-names" : false, "suffix" : "" }, { "dropping-particle" : "", "family" : "Belini", "given" : "Marcia Z.", "non-dropping-particle" : "", "parse-names" : false, "suffix" : "" }, { "dropping-particle" : "", "family" : "Belote", "given" : "Juliana G.", "non-dropping-particle" : "", "parse-names" : false, "suffix" : "" }, { "dropping-particle" : "", "family" : "Vieira", "given" : "Claudia R.", "non-dropping-particle" : "", "parse-names" : false, "suffix" : "" } ], "container-title" : "Bioresource Technology", "id" : "ITEM-2", "issue" : "1-2", "issued" : { "date-parts" : [ [ "1998", "7" ] ] }, "page" : "139-143", "title" : "Production of fructooligosaccharides by the mycelia of Aspergillus japonicus immobilized in calcium alginate", "type" : "article-journal", "volume" : "65" }, "uris" : [ "http://www.mendeley.com/documents/?uuid=48692cfd-78aa-4bcd-a955-4fb9a6539cf1" ] }, { "id" : "ITEM-3", "itemData" : { "DOI" : "10.1016/j.biortech.2010.04.026", "ISSN" : "1873-2976", "PMID" : "20435476", "abstract" : "The effects of production parameters on the biotransformation of sucrose were investigated to enhance the yield of neo-FOS by Xanthophyllomyce dendrorhous cells. Cells showed optimal beta-fructofuranosidase activity at neutral pH condition and the yield of neo-FOS showed no significant differences between buffer and buffer-free systems. Cell concentration negatively affected the maximum neo-FOS yield. Sucrose concentration positively increased the maximum yield of neo-FOS. Elevating the reaction temperature to 30 degrees C, the neo-FOS productivity increased 1.85-fold compared with that at 20 degrees C. Meanwhile, cell age of 32 h enabled the biotransformation of sucrose more efficiently. In addition, free cells exhibited a higher productivity over immobilized cells. The maximum neo-FOS concentration finally reached 227.72 g/l from 400 g/l sucrose under the optimal conditions.", "author" : [ { "dropping-particle" : "", "family" : "Ning", "given" : "Yawei", "non-dropping-particle" : "", "parse-names" : false, "suffix" : "" }, { "dropping-particle" : "", "family" : "Wang", "given" : "Jinpeng", "non-dropping-particle" : "", "parse-names" : false, "suffix" : "" }, { "dropping-particle" : "", "family" : "Chen", "given" : "Jing", "non-dropping-particle" : "", "parse-names" : false, "suffix" : "" }, { "dropping-particle" : "", "family" : "Yang", "given" : "Na", "non-dropping-particle" : "", "parse-names" : false, "suffix" : "" }, { "dropping-particle" : "", "family" : "Jin", "given" : "Zhengyu", "non-dropping-particle" : "", "parse-names" : false, "suffix" : "" }, { "dropping-particle" : "", "family" : "Xu", "given" : "Xueming", "non-dropping-particle" : "", "parse-names" : false, "suffix" : "" } ], "container-title" : "Bioresource technology", "id" : "ITEM-3", "issue" : "19", "issued" : { "date-parts" : [ [ "2010", "10" ] ] }, "page" : "7472-8", "title" : "Production of neo-fructooligosaccharides using free-whole-cell biotransformation by Xanthophyllomyces dendrorhous.", "type" : "article-journal", "volume" : "101" }, "uris" : [ "http://www.mendeley.com/documents/?uuid=98e63294-b203-4527-b04c-7aec68378490" ] } ], "mendeley" : { "formattedCitation" : "(Alvaro-Benito et al., 2007; Cruz et al., 1998; Ning et al., 2010)", "plainTextFormattedCitation" : "(Alvaro-Benito et al., 2007; Cruz et al., 1998; Ning et al., 2010)", "previouslyFormattedCitation" : "(Alvaro-Benito et al., 2007; Cruz et al., 1998; Ning et al., 2010)" }, "properties" : { "noteIndex" : 0 }, "schema" : "https://github.com/citation-style-language/schema/raw/master/csl-citation.json" }</w:instrText>
      </w:r>
      <w:r>
        <w:fldChar w:fldCharType="separate"/>
      </w:r>
      <w:bookmarkStart w:name="__Fieldmark__715_701264713" w:id="13"/>
      <w:r>
        <w:rPr>
          <w:rFonts w:ascii="Times New Roman" w:hAnsi="Times New Roman" w:eastAsia="Times New Roman" w:cs="Times New Roman"/>
          <w:color w:val="0D0D0D" w:themeColor="text1" w:themeTint="f2"/>
          <w:sz w:val="24"/>
          <w:szCs w:val="24"/>
          <w:lang w:val="en-US"/>
        </w:rPr>
        <w:t>(Alvaro-Benito et al., 2007; Cruz et al., 1998; Ning et al., 2010)</w:t>
      </w:r>
      <w:r>
        <w:rPr>
          <w:rFonts w:ascii="Times New Roman" w:hAnsi="Times New Roman" w:eastAsia="Times New Roman" w:cs="Times New Roman"/>
          <w:color w:val="0D0D0D" w:themeColor="text1" w:themeTint="f2"/>
          <w:sz w:val="24"/>
          <w:szCs w:val="24"/>
          <w:lang w:val="en-US"/>
        </w:rPr>
      </w:r>
      <w:r>
        <w:fldChar w:fldCharType="end"/>
      </w:r>
      <w:bookmarkEnd w:id="13"/>
      <w:r>
        <w:rPr>
          <w:rFonts w:ascii="Times New Roman" w:hAnsi="Times New Roman" w:eastAsia="Times New Roman" w:cs="Times New Roman"/>
          <w:color w:val="0D0D0D" w:themeColor="text1" w:themeTint="f2"/>
          <w:sz w:val="24"/>
          <w:szCs w:val="24"/>
        </w:rPr>
        <w:t xml:space="preserve">. </w:t>
      </w:r>
    </w:p>
    <w:p xmlns:wp14="http://schemas.microsoft.com/office/word/2010/wordml" w:rsidP="3175BF45" w14:paraId="292606DD" wp14:textId="77777777">
      <w:pPr>
        <w:pStyle w:val="Normal"/>
        <w:spacing w:line="480" w:lineRule="auto"/>
        <w:ind w:left="0" w:firstLine="720"/>
        <w:jc w:val="both"/>
        <w:rPr>
          <w:sz w:val="24"/>
          <w:szCs w:val="24"/>
        </w:rPr>
      </w:pPr>
      <w:r>
        <w:rPr>
          <w:rFonts w:ascii="Times New Roman" w:hAnsi="Times New Roman" w:eastAsia="Times New Roman" w:cs="Times New Roman"/>
          <w:color w:val="0D0D0D" w:themeColor="text1" w:themeTint="f2"/>
          <w:sz w:val="24"/>
          <w:szCs w:val="24"/>
          <w:lang w:val="en-US"/>
        </w:rPr>
        <w:t xml:space="preserve">The </w:t>
      </w:r>
      <w:r w:rsidRPr="3175BF45">
        <w:rPr>
          <w:rFonts w:ascii="Times New Roman" w:hAnsi="Times New Roman" w:eastAsia="Times New Roman" w:cs="Times New Roman"/>
          <w:i w:val="1"/>
          <w:iCs w:val="1"/>
          <w:color w:val="0D0D0D" w:themeColor="text1" w:themeTint="f2"/>
          <w:sz w:val="24"/>
          <w:szCs w:val="24"/>
          <w:lang w:val="en-US"/>
        </w:rPr>
        <w:t>Saccharomyces cerevisiae</w:t>
      </w:r>
      <w:r>
        <w:rPr>
          <w:rFonts w:ascii="Times New Roman" w:hAnsi="Times New Roman" w:eastAsia="Times New Roman" w:cs="Times New Roman"/>
          <w:color w:val="0D0D0D" w:themeColor="text1" w:themeTint="f2"/>
          <w:sz w:val="24"/>
          <w:szCs w:val="24"/>
          <w:lang w:val="en-US"/>
        </w:rPr>
        <w:t xml:space="preserve"> strains 97, 222, and 225, tested in 50%(w/v) sucrose solution, synthetized a maximum of 4.8%(w/v) </w:t>
      </w:r>
      <w:proofErr w:type="spellStart"/>
      <w:r>
        <w:rPr>
          <w:rFonts w:ascii="Times New Roman" w:hAnsi="Times New Roman" w:eastAsia="Times New Roman" w:cs="Times New Roman"/>
          <w:color w:val="0D0D0D" w:themeColor="text1" w:themeTint="f2"/>
          <w:sz w:val="24"/>
          <w:szCs w:val="24"/>
          <w:lang w:val="en-US"/>
        </w:rPr>
        <w:t xml:space="preserve">fructooligosaccharides</w:t>
      </w:r>
      <w:proofErr w:type="spellEnd"/>
      <w:r>
        <w:rPr>
          <w:rFonts w:ascii="Times New Roman" w:hAnsi="Times New Roman" w:eastAsia="Times New Roman" w:cs="Times New Roman"/>
          <w:color w:val="0D0D0D" w:themeColor="text1" w:themeTint="f2"/>
          <w:sz w:val="24"/>
          <w:szCs w:val="24"/>
          <w:lang w:val="en-US"/>
        </w:rPr>
        <w:t xml:space="preserve">. This result is similar to a 5% yield obtained from purified β-</w:t>
      </w:r>
      <w:proofErr w:type="spellStart"/>
      <w:r>
        <w:rPr>
          <w:rFonts w:ascii="Times New Roman" w:hAnsi="Times New Roman" w:eastAsia="Times New Roman" w:cs="Times New Roman"/>
          <w:color w:val="0D0D0D" w:themeColor="text1" w:themeTint="f2"/>
          <w:sz w:val="24"/>
          <w:szCs w:val="24"/>
          <w:lang w:val="en-US"/>
        </w:rPr>
        <w:t xml:space="preserve">fructofuranosidase</w:t>
      </w:r>
      <w:proofErr w:type="spellEnd"/>
      <w:r>
        <w:rPr>
          <w:rFonts w:ascii="Times New Roman" w:hAnsi="Times New Roman" w:eastAsia="Times New Roman" w:cs="Times New Roman"/>
          <w:color w:val="0D0D0D" w:themeColor="text1" w:themeTint="f2"/>
          <w:sz w:val="24"/>
          <w:szCs w:val="24"/>
          <w:lang w:val="en-US"/>
        </w:rPr>
        <w:t xml:space="preserve"> from baker’s yeast (</w:t>
      </w:r>
      <w:r w:rsidRPr="3175BF45">
        <w:rPr>
          <w:rFonts w:ascii="Times New Roman" w:hAnsi="Times New Roman" w:eastAsia="Times New Roman" w:cs="Times New Roman"/>
          <w:i w:val="1"/>
          <w:iCs w:val="1"/>
          <w:color w:val="0D0D0D" w:themeColor="text1" w:themeTint="f2"/>
          <w:sz w:val="24"/>
          <w:szCs w:val="24"/>
          <w:lang w:val="en-US"/>
        </w:rPr>
        <w:t>Saccharomyces cerevisiae</w:t>
      </w:r>
      <w:r>
        <w:rPr>
          <w:rFonts w:ascii="Times New Roman" w:hAnsi="Times New Roman" w:eastAsia="Times New Roman" w:cs="Times New Roman"/>
          <w:color w:val="0D0D0D" w:themeColor="text1" w:themeTint="f2"/>
          <w:sz w:val="24"/>
          <w:szCs w:val="24"/>
          <w:lang w:val="en-US"/>
        </w:rPr>
        <w:t>), in a 0.2 mol.L</w:t>
      </w:r>
      <w:r>
        <w:rPr>
          <w:rFonts w:ascii="Times New Roman" w:hAnsi="Times New Roman" w:eastAsia="Times New Roman" w:cs="Times New Roman"/>
          <w:color w:val="0D0D0D" w:themeColor="text1" w:themeTint="f2"/>
          <w:sz w:val="24"/>
          <w:szCs w:val="24"/>
          <w:vertAlign w:val="superscript"/>
          <w:lang w:val="en-US"/>
        </w:rPr>
        <w:t>-1</w:t>
      </w:r>
      <w:r>
        <w:rPr>
          <w:rFonts w:ascii="Times New Roman" w:hAnsi="Times New Roman" w:eastAsia="Times New Roman" w:cs="Times New Roman"/>
          <w:color w:val="0D0D0D" w:themeColor="text1" w:themeTint="f2"/>
          <w:sz w:val="24"/>
          <w:szCs w:val="24"/>
          <w:lang w:val="en-US"/>
        </w:rPr>
        <w:t xml:space="preserve"> sucrose solution, pH 2.5, 50 ºC </w:t>
      </w:r>
      <w:r>
        <w:fldChar w:fldCharType="begin"/>
      </w:r>
      <w:r>
        <w:instrText>ADDIN CSL_CITATION { "citationItems" : [ { "id" : "ITEM-1", "itemData" : { "DOI" : "10.1007/s002530000493", "ISBN" : "0175-7598 (Print)\\r0175-7598 (Linking)", "ISSN" : "01757598", "PMID" : "11234959", "abstract" : "Baker's yeast invertase was found to catalyse transfructosylation reactions in aqueous and anhydrous organic media with sucrose as a substrate, leading to the formation of five intermediate fructans in addition to the release of D-glucose (D-Glc)and D-fructose (D-Fru). All the reaction products were separated and quantitatively estimated using high performance anion exchange-pulsed amperometric detection equipment. The unknown products were subsequently identified by linkage analysis as beta-D-Fru-(2 --&gt; 1)-beta-D-Fru-(2 --&gt; 1)- alpha-D-glucopyranoside (1-kestose), beta-D-Fru- (2 --&gt; 6)-alpha-D-glucopyranoside (6-beta-fructofuranosylglucose), beta-D-Fru-(2 --&gt;1) -beta-D-fructofuranoside (inulobiose), beta-D-Fru-(2 --&gt; 6)-beta-D-Fru-(2 --&gt; 1)-alpha-D-glucopyranoside (6-kestose) and beta-D-Fru-(2 --&gt; 6)-alpha-D-Glc-(1 --&gt; 2)-beta-D-fructofuranoside (neokestose); and this last was eluted together with a disaccharide. The time-course of sucrose hydrolysis via fructan production in 2 ml of a 50 mM sodium acetate buffer (pH 4.5) containing 0.2 M sucrose and 25 U of invertase was different from that in 2 ml of anhydrous toluene with 1.46 M sucrose and 1,000 U of invertase as a suspended powder. Under the latter experimental conditions, invertase was found to exhibit cyclic behaviour, where sucrose was degraded and subsequently synthesised. This observation has not yet been reported, as far as we know.", "author" : [ { "dropping-particle" : "", "family" : "Farine", "given" : "S.", "non-dropping-particle" : "", "parse-names" : false, "suffix" : "" }, { "dropping-particle" : "", "family" : "Versluis", "given" : "C.", "non-dropping-particle" : "", "parse-names" : false, "suffix" : "" }, { "dropping-particle" : "", "family" : "Bonnici", "given" : "P. J.", "non-dropping-particle" : "", "parse-names" : false, "suffix" : "" }, { "dropping-particle" : "", "family" : "Heck", "given" : "a.", "non-dropping-particle" : "", "parse-names" : false, "suffix" : "" }, { "dropping-particle" : "", "family" : "L'Homme", "given" : "C.", "non-dropping-particle" : "", "parse-names" : false, "suffix" : "" }, { "dropping-particle" : "", "family" : "Puigserver", "given" : "a.", "non-dropping-particle" : "", "parse-names" : false, "suffix" : "" }, { "dropping-particle" : "", "family" : "Biagini", "given" : "a.", "non-dropping-particle" : "", "parse-names" : false, "suffix" : "" } ], "container-title" : "Applied Microbiology and Biotechnology", "id" : "ITEM-1", "issued" : { "date-parts" : [ [ "2001" ] ] }, "page" : "55-60", "title" : "Application of high performance anion exchange chromatography to study invertase-catalysed hydrolysis of sucrose and formation of intermediate fructan products", "type" : "article-journal", "volume" : "55" }, "uris" : [ "http://www.mendeley.com/documents/?uuid=395b5e3a-aa33-45a0-bb49-caf0d844354d" ] } ], "mendeley" : { "formattedCitation" : "(Farine et al., 2001)", "plainTextFormattedCitation" : "(Farine et al., 2001)", "previouslyFormattedCitation" : "(Farine et al., 2001)" }, "properties" : { "noteIndex" : 0 }, "schema" : "https://github.com/citation-style-language/schema/raw/master/csl-citation.json" }</w:instrText>
      </w:r>
      <w:r>
        <w:fldChar w:fldCharType="separate"/>
      </w:r>
      <w:bookmarkStart w:name="__Fieldmark__741_701264713" w:id="14"/>
      <w:r>
        <w:rPr>
          <w:rFonts w:ascii="Times New Roman" w:hAnsi="Times New Roman" w:eastAsia="Times New Roman" w:cs="Times New Roman"/>
          <w:color w:val="0D0D0D" w:themeColor="text1" w:themeTint="f2"/>
          <w:sz w:val="24"/>
          <w:szCs w:val="24"/>
          <w:lang w:val="en-US"/>
        </w:rPr>
        <w:t>(Farine et al., 2001)</w:t>
      </w:r>
      <w:r>
        <w:rPr>
          <w:rFonts w:ascii="Times New Roman" w:hAnsi="Times New Roman" w:eastAsia="Times New Roman" w:cs="Times New Roman"/>
          <w:color w:val="0D0D0D" w:themeColor="text1" w:themeTint="f2"/>
          <w:sz w:val="24"/>
          <w:szCs w:val="24"/>
          <w:lang w:val="en-US"/>
        </w:rPr>
      </w:r>
      <w:r>
        <w:fldChar w:fldCharType="end"/>
      </w:r>
      <w:bookmarkEnd w:id="14"/>
      <w:r>
        <w:rPr>
          <w:rFonts w:ascii="Times New Roman" w:hAnsi="Times New Roman" w:eastAsia="Times New Roman" w:cs="Times New Roman"/>
          <w:color w:val="0D0D0D" w:themeColor="text1" w:themeTint="f2"/>
          <w:sz w:val="24"/>
          <w:szCs w:val="24"/>
          <w:lang w:val="en-US"/>
        </w:rPr>
        <w:t>. When employed 6 U.mL</w:t>
      </w:r>
      <w:r>
        <w:rPr>
          <w:rFonts w:ascii="Times New Roman" w:hAnsi="Times New Roman" w:eastAsia="Times New Roman" w:cs="Times New Roman"/>
          <w:color w:val="0D0D0D" w:themeColor="text1" w:themeTint="f2"/>
          <w:sz w:val="24"/>
          <w:szCs w:val="24"/>
          <w:vertAlign w:val="superscript"/>
          <w:lang w:val="en-US"/>
        </w:rPr>
        <w:t>-1</w:t>
      </w:r>
      <w:r>
        <w:rPr>
          <w:rFonts w:ascii="Times New Roman" w:hAnsi="Times New Roman" w:eastAsia="Times New Roman" w:cs="Times New Roman"/>
          <w:color w:val="0D0D0D" w:themeColor="text1" w:themeTint="f2"/>
          <w:sz w:val="24"/>
          <w:szCs w:val="24"/>
          <w:lang w:val="en-US"/>
        </w:rPr>
        <w:t xml:space="preserve"> purified β-</w:t>
      </w:r>
      <w:proofErr w:type="spellStart"/>
      <w:r>
        <w:rPr>
          <w:rFonts w:ascii="Times New Roman" w:hAnsi="Times New Roman" w:eastAsia="Times New Roman" w:cs="Times New Roman"/>
          <w:color w:val="0D0D0D" w:themeColor="text1" w:themeTint="f2"/>
          <w:sz w:val="24"/>
          <w:szCs w:val="24"/>
          <w:lang w:val="en-US"/>
        </w:rPr>
        <w:t xml:space="preserve">fructofuranosidase</w:t>
      </w:r>
      <w:proofErr w:type="spellEnd"/>
      <w:r>
        <w:rPr>
          <w:rFonts w:ascii="Times New Roman" w:hAnsi="Times New Roman" w:eastAsia="Times New Roman" w:cs="Times New Roman"/>
          <w:color w:val="0D0D0D" w:themeColor="text1" w:themeTint="f2"/>
          <w:sz w:val="24"/>
          <w:szCs w:val="24"/>
          <w:lang w:val="en-US"/>
        </w:rPr>
        <w:t xml:space="preserve"> from </w:t>
      </w:r>
      <w:r w:rsidRPr="3175BF45">
        <w:rPr>
          <w:rFonts w:ascii="Times New Roman" w:hAnsi="Times New Roman" w:eastAsia="Times New Roman" w:cs="Times New Roman"/>
          <w:i w:val="1"/>
          <w:iCs w:val="1"/>
          <w:color w:val="0D0D0D" w:themeColor="text1" w:themeTint="f2"/>
          <w:sz w:val="24"/>
          <w:szCs w:val="24"/>
          <w:lang w:val="en-US"/>
        </w:rPr>
        <w:t xml:space="preserve">Saccharomyces cerevisiae, </w:t>
      </w:r>
      <w:r>
        <w:rPr>
          <w:rFonts w:ascii="Times New Roman" w:hAnsi="Times New Roman" w:eastAsia="Times New Roman" w:cs="Times New Roman"/>
          <w:color w:val="0D0D0D" w:themeColor="text1" w:themeTint="f2"/>
          <w:sz w:val="24"/>
          <w:szCs w:val="24"/>
          <w:lang w:val="en-US"/>
        </w:rPr>
        <w:t>a yield of 10% was reached using 525 g.L</w:t>
      </w:r>
      <w:r>
        <w:rPr>
          <w:rFonts w:ascii="Times New Roman" w:hAnsi="Times New Roman" w:eastAsia="Times New Roman" w:cs="Times New Roman"/>
          <w:color w:val="0D0D0D" w:themeColor="text1" w:themeTint="f2"/>
          <w:sz w:val="24"/>
          <w:szCs w:val="24"/>
          <w:vertAlign w:val="superscript"/>
          <w:lang w:val="en-US"/>
        </w:rPr>
        <w:t>-1</w:t>
      </w:r>
      <w:r>
        <w:rPr>
          <w:rFonts w:ascii="Times New Roman" w:hAnsi="Times New Roman" w:eastAsia="Times New Roman" w:cs="Times New Roman"/>
          <w:color w:val="0D0D0D" w:themeColor="text1" w:themeTint="f2"/>
          <w:sz w:val="24"/>
          <w:szCs w:val="24"/>
          <w:lang w:val="en-US"/>
        </w:rPr>
        <w:t xml:space="preserve"> sucrose solution, at 55 ºC and pH value 5.5 </w:t>
      </w:r>
      <w:r>
        <w:fldChar w:fldCharType="begin"/>
      </w:r>
      <w:r>
        <w:instrText>ADDIN CSL_CITATION { "citationItems" : [ { "id" : "ITEM-1", "itemData" : { "DOI" : "10.1007/s00449-014-1230-5", "ISSN" : "1615-7591", "author" : [ { "dropping-particle" : "", "family" : "Khandekar", "given" : "Deepa C.", "non-dropping-particle" : "", "parse-names" : false, "suffix" : "" }, { "dropping-particle" : "", "family" : "Palai", "given" : "Tapas", "non-dropping-particle" : "", "parse-names" : false, "suffix" : "" }, { "dropping-particle" : "", "family" : "Agarwal", "given" : "Aman", "non-dropping-particle" : "", "parse-names" : false, "suffix" : "" }, { "dropping-particle" : "", "family" : "Bhattacharya", "given" : "Prashant K.", "non-dropping-particle" : "", "parse-names" : false, "suffix" : "" } ], "container-title" : "Bioprocess and Biosystems Engineering", "id" : "ITEM-1", "issued" : { "date-parts" : [ [ "2014" ] ] }, "page" : "2529-2537", "title" : "Kinetics of sucrose conversion to fructo-oligosaccharides using enzyme (invertase) under free condition", "type" : "article-journal", "volume" : "37" }, "uris" : [ "http://www.mendeley.com/documents/?uuid=e706fd75-7d0f-448a-89c1-46285230c4a1" ] } ], "mendeley" : { "formattedCitation" : "(Khandekar et al., 2014)", "plainTextFormattedCitation" : "(Khandekar et al., 2014)", "previouslyFormattedCitation" : "(Khandekar et al., 2014)" }, "properties" : { "noteIndex" : 0 }, "schema" : "https://github.com/citation-style-language/schema/raw/master/csl-citation.json" }</w:instrText>
      </w:r>
      <w:r>
        <w:fldChar w:fldCharType="separate"/>
      </w:r>
      <w:bookmarkStart w:name="__Fieldmark__773_701264713" w:id="15"/>
      <w:r>
        <w:rPr>
          <w:rFonts w:ascii="Times New Roman" w:hAnsi="Times New Roman" w:eastAsia="Times New Roman" w:cs="Times New Roman"/>
          <w:color w:val="0D0D0D" w:themeColor="text1" w:themeTint="f2"/>
          <w:sz w:val="24"/>
          <w:szCs w:val="24"/>
          <w:lang w:val="en-US"/>
        </w:rPr>
        <w:t>(Khandekar et al., 2014)</w:t>
      </w:r>
      <w:r>
        <w:rPr>
          <w:rFonts w:ascii="Times New Roman" w:hAnsi="Times New Roman" w:eastAsia="Times New Roman" w:cs="Times New Roman"/>
          <w:color w:val="0D0D0D" w:themeColor="text1" w:themeTint="f2"/>
          <w:sz w:val="24"/>
          <w:szCs w:val="24"/>
          <w:lang w:val="en-US"/>
        </w:rPr>
      </w:r>
      <w:r>
        <w:fldChar w:fldCharType="end"/>
      </w:r>
      <w:bookmarkEnd w:id="15"/>
      <w:r>
        <w:rPr>
          <w:rFonts w:ascii="Times New Roman" w:hAnsi="Times New Roman" w:eastAsia="Times New Roman" w:cs="Times New Roman"/>
          <w:color w:val="0D0D0D" w:themeColor="text1" w:themeTint="f2"/>
          <w:sz w:val="24"/>
          <w:szCs w:val="24"/>
          <w:lang w:val="en-US"/>
        </w:rPr>
        <w:t>.</w:t>
      </w:r>
    </w:p>
    <w:p xmlns:wp14="http://schemas.microsoft.com/office/word/2010/wordml" w:rsidP="3175BF45" w14:paraId="0AAD0927" wp14:textId="77777777">
      <w:pPr>
        <w:pStyle w:val="Normal"/>
        <w:spacing w:line="480" w:lineRule="auto"/>
        <w:ind w:left="0" w:firstLine="720"/>
        <w:jc w:val="both"/>
        <w:rPr>
          <w:sz w:val="24"/>
          <w:szCs w:val="24"/>
        </w:rPr>
      </w:pPr>
      <w:r w:rsidRPr="3175BF45" w:rsidR="3175BF45">
        <w:rPr>
          <w:rFonts w:ascii="Times New Roman" w:hAnsi="Times New Roman" w:eastAsia="Times New Roman" w:cs="Times New Roman"/>
          <w:color w:val="000000" w:themeColor="text1" w:themeTint="FF" w:themeShade="FF"/>
          <w:sz w:val="24"/>
          <w:szCs w:val="24"/>
          <w:lang w:val="en-US"/>
        </w:rPr>
        <w:t xml:space="preserve">The screening of 141 indigenous yeast using whole cells instead of isolated enzymes was a demand for obtaining a low cost process. The eight indigenous strains of </w:t>
      </w:r>
      <w:r w:rsidRPr="3175BF45" w:rsidR="3175BF45">
        <w:rPr>
          <w:rFonts w:ascii="Times New Roman" w:hAnsi="Times New Roman" w:eastAsia="Times New Roman" w:cs="Times New Roman"/>
          <w:i w:val="1"/>
          <w:iCs w:val="1"/>
          <w:color w:val="000000" w:themeColor="text1" w:themeTint="FF" w:themeShade="FF"/>
          <w:sz w:val="24"/>
          <w:szCs w:val="24"/>
          <w:lang w:val="en-US"/>
        </w:rPr>
        <w:t>Saccharomyces cerevisiae</w:t>
      </w:r>
      <w:r w:rsidRPr="3175BF45" w:rsidR="3175BF45">
        <w:rPr>
          <w:rFonts w:ascii="Times New Roman" w:hAnsi="Times New Roman" w:eastAsia="Times New Roman" w:cs="Times New Roman"/>
          <w:color w:val="000000" w:themeColor="text1" w:themeTint="FF" w:themeShade="FF"/>
          <w:sz w:val="24"/>
          <w:szCs w:val="24"/>
          <w:lang w:val="en-US"/>
        </w:rPr>
        <w:t xml:space="preserve"> selected for a detailed study on </w:t>
      </w:r>
      <w:proofErr w:type="spellStart"/>
      <w:r w:rsidRPr="3175BF45" w:rsidR="3175BF45">
        <w:rPr>
          <w:rFonts w:ascii="Times New Roman" w:hAnsi="Times New Roman" w:eastAsia="Times New Roman" w:cs="Times New Roman"/>
          <w:color w:val="000000" w:themeColor="text1" w:themeTint="FF" w:themeShade="FF"/>
          <w:sz w:val="24"/>
          <w:szCs w:val="24"/>
          <w:lang w:val="en-US"/>
        </w:rPr>
        <w:t>fructooligosaccharides</w:t>
      </w:r>
      <w:proofErr w:type="spellEnd"/>
      <w:r w:rsidRPr="3175BF45" w:rsidR="3175BF45">
        <w:rPr>
          <w:rFonts w:ascii="Times New Roman" w:hAnsi="Times New Roman" w:eastAsia="Times New Roman" w:cs="Times New Roman"/>
          <w:color w:val="000000" w:themeColor="text1" w:themeTint="FF" w:themeShade="FF"/>
          <w:sz w:val="24"/>
          <w:szCs w:val="24"/>
          <w:lang w:val="en-US"/>
        </w:rPr>
        <w:t xml:space="preserve"> production had showed that the optimal production conditions, regarding pH value and temperature, are directly dependent on the strain employed. Further studies are necessary to determine the influence of other reaction parameters, such as agitation, oxygen concentration and medium composition (ions concentration) to determine the best productivity for these yeasts.</w:t>
      </w:r>
    </w:p>
    <w:p xmlns:wp14="http://schemas.microsoft.com/office/word/2010/wordml" w:rsidP="3175BF45" w14:paraId="7A8FC7E1" wp14:textId="7627D5BF">
      <w:pPr>
        <w:pStyle w:val="Normal"/>
        <w:spacing w:line="480" w:lineRule="auto"/>
        <w:ind w:left="0"/>
        <w:rPr>
          <w:rFonts w:ascii="Times New Roman" w:hAnsi="Times New Roman" w:eastAsia="Times New Roman" w:cs="Times New Roman"/>
          <w:b/>
          <w:b/>
          <w:bCs/>
          <w:i/>
          <w:i/>
          <w:iCs/>
          <w:color w:val="0D0D0D" w:themeColor="text1" w:themeTint="f2"/>
          <w:sz w:val="20"/>
          <w:szCs w:val="20"/>
        </w:rPr>
      </w:pPr>
      <w:proofErr w:type="spellStart"/>
      <w:r w:rsidRPr="3175BF45" w:rsidR="3175BF45">
        <w:rPr>
          <w:rFonts w:ascii="Times New Roman" w:hAnsi="Times New Roman" w:eastAsia="Times New Roman" w:cs="Times New Roman"/>
          <w:b w:val="1"/>
          <w:bCs w:val="1"/>
          <w:i w:val="1"/>
          <w:iCs w:val="1"/>
          <w:color w:val="000000" w:themeColor="text1" w:themeTint="FF" w:themeShade="FF"/>
          <w:sz w:val="24"/>
          <w:szCs w:val="24"/>
        </w:rPr>
        <w:t>References</w:t>
      </w:r>
      <w:proofErr w:type="spellEnd"/>
    </w:p>
    <w:p xmlns:wp14="http://schemas.microsoft.com/office/word/2010/wordml" w:rsidP="3175BF45" w14:paraId="41CCDB1E" wp14:textId="77777777" wp14:noSpellErr="1">
      <w:pPr>
        <w:pStyle w:val="Normal"/>
        <w:widowControl w:val="false"/>
        <w:spacing w:before="0" w:after="0" w:line="480" w:lineRule="auto"/>
        <w:ind w:left="0"/>
        <w:jc w:val="both"/>
        <w:rPr>
          <w:sz w:val="24"/>
          <w:szCs w:val="24"/>
        </w:rPr>
      </w:pPr>
      <w:r>
        <w:fldChar w:fldCharType="begin"/>
      </w:r>
      <w:r>
        <w:instrText>ADDIN Mendeley Bibliography CSL_BIBLIOGRAPHY</w:instrText>
      </w:r>
      <w:r>
        <w:fldChar w:fldCharType="separate"/>
      </w:r>
      <w:bookmarkStart w:name="__Fieldmark__1067_701264713" w:id="16"/>
      <w:r>
        <w:rPr>
          <w:sz w:val="24"/>
          <w:szCs w:val="24"/>
        </w:rPr>
      </w:r>
      <w:r w:rsidRPr="3175BF45">
        <w:rPr>
          <w:rFonts w:ascii="Times New Roman" w:hAnsi="Times New Roman" w:eastAsia="Times New Roman" w:cs="Times New Roman"/>
          <w:color w:val="0D0D0D" w:themeColor="text1" w:themeTint="f2"/>
          <w:sz w:val="24"/>
          <w:szCs w:val="24"/>
        </w:rPr>
        <w:t xml:space="preserve">Aguiar-Oliveira, E., Maugeri, F., 2011. </w:t>
      </w:r>
      <w:r w:rsidRPr="3175BF45">
        <w:rPr>
          <w:rFonts w:ascii="Times New Roman" w:hAnsi="Times New Roman" w:eastAsia="Times New Roman" w:cs="Times New Roman"/>
          <w:color w:val="0D0D0D" w:themeColor="text1" w:themeTint="f2"/>
          <w:sz w:val="24"/>
          <w:szCs w:val="24"/>
          <w:lang w:val="en-US"/>
        </w:rPr>
        <w:t>Thermal stability of the immobilized fructosyltransferase from Rhodotorula sp. Brazilian J. Chem. Eng. 28, 363–372.</w:t>
      </w:r>
      <w:bookmarkEnd w:id="16"/>
      <w:r>
        <w:rPr>
          <w:rFonts w:ascii="Times New Roman" w:hAnsi="Times New Roman" w:cs="Times New Roman"/>
          <w:color w:val="0D0D0D" w:themeColor="text1" w:themeTint="f2"/>
          <w:sz w:val="24"/>
          <w:szCs w:val="24"/>
          <w:lang w:val="en-US"/>
        </w:rPr>
      </w:r>
      <w:r>
        <w:fldChar w:fldCharType="end"/>
      </w:r>
    </w:p>
    <w:p xmlns:wp14="http://schemas.microsoft.com/office/word/2010/wordml" w:rsidP="3175BF45" w14:paraId="4F42C073" wp14:textId="77777777">
      <w:pPr>
        <w:pStyle w:val="Normal"/>
        <w:widowControl w:val="false"/>
        <w:spacing w:before="0" w:after="0" w:line="480" w:lineRule="auto"/>
        <w:ind w:left="0"/>
        <w:jc w:val="both"/>
        <w:rPr>
          <w:rFonts w:ascii="Times New Roman" w:hAnsi="Times New Roman" w:cs="Times New Roman"/>
          <w:color w:val="0D0D0D" w:themeColor="text1" w:themeTint="f2"/>
          <w:sz w:val="20"/>
        </w:rPr>
      </w:pPr>
      <w:proofErr w:type="spellStart"/>
      <w:r w:rsidRPr="3175BF45" w:rsidR="3175BF45">
        <w:rPr>
          <w:rFonts w:ascii="Times New Roman" w:hAnsi="Times New Roman" w:eastAsia="Times New Roman" w:cs="Times New Roman"/>
          <w:color w:val="0D0D0D" w:themeColor="text1" w:themeTint="F2" w:themeShade="FF"/>
          <w:sz w:val="24"/>
          <w:szCs w:val="24"/>
        </w:rPr>
        <w:t>Agustini</w:t>
      </w:r>
      <w:proofErr w:type="spellEnd"/>
      <w:r w:rsidRPr="3175BF45" w:rsidR="3175BF45">
        <w:rPr>
          <w:rFonts w:ascii="Times New Roman" w:hAnsi="Times New Roman" w:eastAsia="Times New Roman" w:cs="Times New Roman"/>
          <w:color w:val="0D0D0D" w:themeColor="text1" w:themeTint="F2" w:themeShade="FF"/>
          <w:sz w:val="24"/>
          <w:szCs w:val="24"/>
        </w:rPr>
        <w:t xml:space="preserve">, B.C., Silva, L.P., Bloch, C., Bonfim, T.M.B., da Silva, G.A., 2014. </w:t>
      </w:r>
      <w:r w:rsidRPr="3175BF45" w:rsidR="3175BF45">
        <w:rPr>
          <w:rFonts w:ascii="Times New Roman" w:hAnsi="Times New Roman" w:eastAsia="Times New Roman" w:cs="Times New Roman"/>
          <w:color w:val="0D0D0D" w:themeColor="text1" w:themeTint="F2" w:themeShade="FF"/>
          <w:sz w:val="24"/>
          <w:szCs w:val="24"/>
          <w:lang w:val="en-US"/>
        </w:rPr>
        <w:t xml:space="preserve">Evaluation of MALDI-TOF mass spectrometry for identification of environmental yeasts and development of supplementary database. </w:t>
      </w:r>
      <w:proofErr w:type="spellStart"/>
      <w:r w:rsidRPr="3175BF45" w:rsidR="3175BF45">
        <w:rPr>
          <w:rFonts w:ascii="Times New Roman" w:hAnsi="Times New Roman" w:eastAsia="Times New Roman" w:cs="Times New Roman"/>
          <w:color w:val="0D0D0D" w:themeColor="text1" w:themeTint="F2" w:themeShade="FF"/>
          <w:sz w:val="24"/>
          <w:szCs w:val="24"/>
        </w:rPr>
        <w:t>Appl</w:t>
      </w:r>
      <w:proofErr w:type="spellEnd"/>
      <w:r w:rsidRPr="3175BF45" w:rsidR="3175BF45">
        <w:rPr>
          <w:rFonts w:ascii="Times New Roman" w:hAnsi="Times New Roman" w:eastAsia="Times New Roman" w:cs="Times New Roman"/>
          <w:color w:val="0D0D0D" w:themeColor="text1" w:themeTint="F2" w:themeShade="FF"/>
          <w:sz w:val="24"/>
          <w:szCs w:val="24"/>
        </w:rPr>
        <w:t xml:space="preserve">. Microbiol. </w:t>
      </w:r>
      <w:proofErr w:type="spellStart"/>
      <w:r w:rsidRPr="3175BF45" w:rsidR="3175BF45">
        <w:rPr>
          <w:rFonts w:ascii="Times New Roman" w:hAnsi="Times New Roman" w:eastAsia="Times New Roman" w:cs="Times New Roman"/>
          <w:color w:val="0D0D0D" w:themeColor="text1" w:themeTint="F2" w:themeShade="FF"/>
          <w:sz w:val="24"/>
          <w:szCs w:val="24"/>
        </w:rPr>
        <w:t>Biotechnol</w:t>
      </w:r>
      <w:proofErr w:type="spellEnd"/>
      <w:r w:rsidRPr="3175BF45" w:rsidR="3175BF45">
        <w:rPr>
          <w:rFonts w:ascii="Times New Roman" w:hAnsi="Times New Roman" w:eastAsia="Times New Roman" w:cs="Times New Roman"/>
          <w:color w:val="0D0D0D" w:themeColor="text1" w:themeTint="F2" w:themeShade="FF"/>
          <w:sz w:val="24"/>
          <w:szCs w:val="24"/>
        </w:rPr>
        <w:t>. 98, 5645–54. doi:10.1007/s00253-014-5686-7</w:t>
      </w:r>
    </w:p>
    <w:p xmlns:wp14="http://schemas.microsoft.com/office/word/2010/wordml" w:rsidP="3175BF45" w14:paraId="5FEDAEDF" wp14:textId="77777777">
      <w:pPr>
        <w:pStyle w:val="Normal"/>
        <w:widowControl w:val="false"/>
        <w:spacing w:before="0" w:after="0" w:line="480" w:lineRule="auto"/>
        <w:ind w:left="0"/>
        <w:jc w:val="both"/>
        <w:rPr>
          <w:rFonts w:ascii="Times New Roman" w:hAnsi="Times New Roman" w:cs="Times New Roman"/>
          <w:color w:val="0D0D0D" w:themeColor="text1" w:themeTint="f2"/>
          <w:sz w:val="20"/>
        </w:rPr>
      </w:pPr>
      <w:proofErr w:type="spellStart"/>
      <w:r w:rsidRPr="3175BF45" w:rsidR="3175BF45">
        <w:rPr>
          <w:rFonts w:ascii="Times New Roman" w:hAnsi="Times New Roman" w:eastAsia="Times New Roman" w:cs="Times New Roman"/>
          <w:color w:val="0D0D0D" w:themeColor="text1" w:themeTint="F2" w:themeShade="FF"/>
          <w:sz w:val="24"/>
          <w:szCs w:val="24"/>
        </w:rPr>
        <w:t>Alvaro</w:t>
      </w:r>
      <w:proofErr w:type="spellEnd"/>
      <w:r w:rsidRPr="3175BF45" w:rsidR="3175BF45">
        <w:rPr>
          <w:rFonts w:ascii="Times New Roman" w:hAnsi="Times New Roman" w:eastAsia="Times New Roman" w:cs="Times New Roman"/>
          <w:color w:val="0D0D0D" w:themeColor="text1" w:themeTint="F2" w:themeShade="FF"/>
          <w:sz w:val="24"/>
          <w:szCs w:val="24"/>
        </w:rPr>
        <w:t xml:space="preserve">-Benito, M., de Abreu, M., Fernández-Arrojo, L., </w:t>
      </w:r>
      <w:proofErr w:type="spellStart"/>
      <w:r w:rsidRPr="3175BF45" w:rsidR="3175BF45">
        <w:rPr>
          <w:rFonts w:ascii="Times New Roman" w:hAnsi="Times New Roman" w:eastAsia="Times New Roman" w:cs="Times New Roman"/>
          <w:color w:val="0D0D0D" w:themeColor="text1" w:themeTint="F2" w:themeShade="FF"/>
          <w:sz w:val="24"/>
          <w:szCs w:val="24"/>
        </w:rPr>
        <w:t>Plou</w:t>
      </w:r>
      <w:proofErr w:type="spellEnd"/>
      <w:r w:rsidRPr="3175BF45" w:rsidR="3175BF45">
        <w:rPr>
          <w:rFonts w:ascii="Times New Roman" w:hAnsi="Times New Roman" w:eastAsia="Times New Roman" w:cs="Times New Roman"/>
          <w:color w:val="0D0D0D" w:themeColor="text1" w:themeTint="F2" w:themeShade="FF"/>
          <w:sz w:val="24"/>
          <w:szCs w:val="24"/>
        </w:rPr>
        <w:t>, F.J., Jiménez-</w:t>
      </w:r>
      <w:proofErr w:type="spellStart"/>
      <w:r w:rsidRPr="3175BF45" w:rsidR="3175BF45">
        <w:rPr>
          <w:rFonts w:ascii="Times New Roman" w:hAnsi="Times New Roman" w:eastAsia="Times New Roman" w:cs="Times New Roman"/>
          <w:color w:val="0D0D0D" w:themeColor="text1" w:themeTint="F2" w:themeShade="FF"/>
          <w:sz w:val="24"/>
          <w:szCs w:val="24"/>
        </w:rPr>
        <w:t>Barbero</w:t>
      </w:r>
      <w:proofErr w:type="spellEnd"/>
      <w:r w:rsidRPr="3175BF45" w:rsidR="3175BF45">
        <w:rPr>
          <w:rFonts w:ascii="Times New Roman" w:hAnsi="Times New Roman" w:eastAsia="Times New Roman" w:cs="Times New Roman"/>
          <w:color w:val="0D0D0D" w:themeColor="text1" w:themeTint="F2" w:themeShade="FF"/>
          <w:sz w:val="24"/>
          <w:szCs w:val="24"/>
        </w:rPr>
        <w:t xml:space="preserve">, J., </w:t>
      </w:r>
      <w:proofErr w:type="spellStart"/>
      <w:r w:rsidRPr="3175BF45" w:rsidR="3175BF45">
        <w:rPr>
          <w:rFonts w:ascii="Times New Roman" w:hAnsi="Times New Roman" w:eastAsia="Times New Roman" w:cs="Times New Roman"/>
          <w:color w:val="0D0D0D" w:themeColor="text1" w:themeTint="F2" w:themeShade="FF"/>
          <w:sz w:val="24"/>
          <w:szCs w:val="24"/>
        </w:rPr>
        <w:t>Ballesteros</w:t>
      </w:r>
      <w:proofErr w:type="spellEnd"/>
      <w:r w:rsidRPr="3175BF45" w:rsidR="3175BF45">
        <w:rPr>
          <w:rFonts w:ascii="Times New Roman" w:hAnsi="Times New Roman" w:eastAsia="Times New Roman" w:cs="Times New Roman"/>
          <w:color w:val="0D0D0D" w:themeColor="text1" w:themeTint="F2" w:themeShade="FF"/>
          <w:sz w:val="24"/>
          <w:szCs w:val="24"/>
        </w:rPr>
        <w:t xml:space="preserve">, A., Polaina, J., Fernández-Lobato, M., Álvaro-Benito, M., 2007. </w:t>
      </w:r>
      <w:r w:rsidRPr="3175BF45" w:rsidR="3175BF45">
        <w:rPr>
          <w:rFonts w:ascii="Times New Roman" w:hAnsi="Times New Roman" w:eastAsia="Times New Roman" w:cs="Times New Roman"/>
          <w:color w:val="0D0D0D" w:themeColor="text1" w:themeTint="F2" w:themeShade="FF"/>
          <w:sz w:val="24"/>
          <w:szCs w:val="24"/>
          <w:lang w:val="en-US"/>
        </w:rPr>
        <w:t>Characterization of a beta-</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fructofuranosidase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from </w:t>
      </w:r>
      <w:proofErr w:type="spellStart"/>
      <w:r w:rsidRPr="3175BF45" w:rsidR="3175BF45">
        <w:rPr>
          <w:rFonts w:ascii="Times New Roman" w:hAnsi="Times New Roman" w:eastAsia="Times New Roman" w:cs="Times New Roman"/>
          <w:color w:val="0D0D0D" w:themeColor="text1" w:themeTint="F2" w:themeShade="FF"/>
          <w:sz w:val="24"/>
          <w:szCs w:val="24"/>
          <w:lang w:val="en-US"/>
        </w:rPr>
        <w:t>Schwanniomyces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t>
      </w:r>
      <w:proofErr w:type="spellStart"/>
      <w:r w:rsidRPr="3175BF45" w:rsidR="3175BF45">
        <w:rPr>
          <w:rFonts w:ascii="Times New Roman" w:hAnsi="Times New Roman" w:eastAsia="Times New Roman" w:cs="Times New Roman"/>
          <w:color w:val="0D0D0D" w:themeColor="text1" w:themeTint="F2" w:themeShade="FF"/>
          <w:sz w:val="24"/>
          <w:szCs w:val="24"/>
          <w:lang w:val="en-US"/>
        </w:rPr>
        <w:t>occidentalis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with transfructosylating activity yielding the prebiotic 6-kestose. </w:t>
      </w:r>
      <w:r w:rsidRPr="3175BF45" w:rsidR="3175BF45">
        <w:rPr>
          <w:rFonts w:ascii="Times New Roman" w:hAnsi="Times New Roman" w:eastAsia="Times New Roman" w:cs="Times New Roman"/>
          <w:color w:val="0D0D0D" w:themeColor="text1" w:themeTint="F2" w:themeShade="FF"/>
          <w:sz w:val="24"/>
          <w:szCs w:val="24"/>
        </w:rPr>
        <w:t xml:space="preserve">J. </w:t>
      </w:r>
      <w:proofErr w:type="spellStart"/>
      <w:r w:rsidRPr="3175BF45" w:rsidR="3175BF45">
        <w:rPr>
          <w:rFonts w:ascii="Times New Roman" w:hAnsi="Times New Roman" w:eastAsia="Times New Roman" w:cs="Times New Roman"/>
          <w:color w:val="0D0D0D" w:themeColor="text1" w:themeTint="F2" w:themeShade="FF"/>
          <w:sz w:val="24"/>
          <w:szCs w:val="24"/>
        </w:rPr>
        <w:t>Biotechnol</w:t>
      </w:r>
      <w:proofErr w:type="spellEnd"/>
      <w:r w:rsidRPr="3175BF45" w:rsidR="3175BF45">
        <w:rPr>
          <w:rFonts w:ascii="Times New Roman" w:hAnsi="Times New Roman" w:eastAsia="Times New Roman" w:cs="Times New Roman"/>
          <w:color w:val="0D0D0D" w:themeColor="text1" w:themeTint="F2" w:themeShade="FF"/>
          <w:sz w:val="24"/>
          <w:szCs w:val="24"/>
        </w:rPr>
        <w:t>. 132, 75–81. doi:10.1016/j.jbiotec.2007.07.939</w:t>
      </w:r>
    </w:p>
    <w:p xmlns:wp14="http://schemas.microsoft.com/office/word/2010/wordml" w:rsidP="3175BF45" w14:paraId="0C7B73F5"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rPr>
        <w:t xml:space="preserve">Cruz, R., Cruz, V.D., </w:t>
      </w:r>
      <w:proofErr w:type="spellStart"/>
      <w:r w:rsidRPr="3175BF45" w:rsidR="3175BF45">
        <w:rPr>
          <w:rFonts w:ascii="Times New Roman" w:hAnsi="Times New Roman" w:eastAsia="Times New Roman" w:cs="Times New Roman"/>
          <w:color w:val="0D0D0D" w:themeColor="text1" w:themeTint="F2" w:themeShade="FF"/>
          <w:sz w:val="24"/>
          <w:szCs w:val="24"/>
        </w:rPr>
        <w:t>Belini</w:t>
      </w:r>
      <w:proofErr w:type="spellEnd"/>
      <w:r w:rsidRPr="3175BF45" w:rsidR="3175BF45">
        <w:rPr>
          <w:rFonts w:ascii="Times New Roman" w:hAnsi="Times New Roman" w:eastAsia="Times New Roman" w:cs="Times New Roman"/>
          <w:color w:val="0D0D0D" w:themeColor="text1" w:themeTint="F2" w:themeShade="FF"/>
          <w:sz w:val="24"/>
          <w:szCs w:val="24"/>
        </w:rPr>
        <w:t xml:space="preserve">, M.Z., </w:t>
      </w:r>
      <w:proofErr w:type="spellStart"/>
      <w:r w:rsidRPr="3175BF45" w:rsidR="3175BF45">
        <w:rPr>
          <w:rFonts w:ascii="Times New Roman" w:hAnsi="Times New Roman" w:eastAsia="Times New Roman" w:cs="Times New Roman"/>
          <w:color w:val="0D0D0D" w:themeColor="text1" w:themeTint="F2" w:themeShade="FF"/>
          <w:sz w:val="24"/>
          <w:szCs w:val="24"/>
        </w:rPr>
        <w:t>Belote</w:t>
      </w:r>
      <w:proofErr w:type="spellEnd"/>
      <w:r w:rsidRPr="3175BF45" w:rsidR="3175BF45">
        <w:rPr>
          <w:rFonts w:ascii="Times New Roman" w:hAnsi="Times New Roman" w:eastAsia="Times New Roman" w:cs="Times New Roman"/>
          <w:color w:val="0D0D0D" w:themeColor="text1" w:themeTint="F2" w:themeShade="FF"/>
          <w:sz w:val="24"/>
          <w:szCs w:val="24"/>
        </w:rPr>
        <w:t xml:space="preserve">, J.G., Vieira, C.R., 1998. </w:t>
      </w:r>
      <w:r w:rsidRPr="3175BF45" w:rsidR="3175BF45">
        <w:rPr>
          <w:rFonts w:ascii="Times New Roman" w:hAnsi="Times New Roman" w:eastAsia="Times New Roman" w:cs="Times New Roman"/>
          <w:color w:val="0D0D0D" w:themeColor="text1" w:themeTint="F2" w:themeShade="FF"/>
          <w:sz w:val="24"/>
          <w:szCs w:val="24"/>
          <w:lang w:val="en-US"/>
        </w:rPr>
        <w:t xml:space="preserve">Production of </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fructooligosaccharides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by the mycelia of Aspergillus </w:t>
      </w:r>
      <w:proofErr w:type="spellStart"/>
      <w:r w:rsidRPr="3175BF45" w:rsidR="3175BF45">
        <w:rPr>
          <w:rFonts w:ascii="Times New Roman" w:hAnsi="Times New Roman" w:eastAsia="Times New Roman" w:cs="Times New Roman"/>
          <w:color w:val="0D0D0D" w:themeColor="text1" w:themeTint="F2" w:themeShade="FF"/>
          <w:sz w:val="24"/>
          <w:szCs w:val="24"/>
          <w:lang w:val="en-US"/>
        </w:rPr>
        <w:t>japonicus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immobilized in calcium alginate. </w:t>
      </w:r>
      <w:proofErr w:type="spellStart"/>
      <w:r w:rsidRPr="3175BF45" w:rsidR="3175BF45">
        <w:rPr>
          <w:rFonts w:ascii="Times New Roman" w:hAnsi="Times New Roman" w:eastAsia="Times New Roman" w:cs="Times New Roman"/>
          <w:color w:val="0D0D0D" w:themeColor="text1" w:themeTint="F2" w:themeShade="FF"/>
          <w:sz w:val="24"/>
          <w:szCs w:val="24"/>
          <w:lang w:val="en-US"/>
        </w:rPr>
        <w:t>Bioresour</w:t>
      </w:r>
      <w:proofErr w:type="spellEnd"/>
      <w:r w:rsidRPr="3175BF45" w:rsidR="3175BF45">
        <w:rPr>
          <w:rFonts w:ascii="Times New Roman" w:hAnsi="Times New Roman" w:eastAsia="Times New Roman" w:cs="Times New Roman"/>
          <w:color w:val="0D0D0D" w:themeColor="text1" w:themeTint="F2" w:themeShade="FF"/>
          <w:sz w:val="24"/>
          <w:szCs w:val="24"/>
          <w:lang w:val="en-US"/>
        </w:rPr>
        <w:t>. Technol. 65, 139–143. doi:10.1016/S0960-8524(98)00005-4</w:t>
      </w:r>
    </w:p>
    <w:p xmlns:wp14="http://schemas.microsoft.com/office/word/2010/wordml" w:rsidP="3175BF45" w14:paraId="210D501F"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Cummings, J.H., Macfarlane, G.T., 2007. Gastrointestinal effects of prebiotics. Br. J. </w:t>
      </w:r>
      <w:proofErr w:type="spellStart"/>
      <w:r w:rsidRPr="3175BF45" w:rsidR="3175BF45">
        <w:rPr>
          <w:rFonts w:ascii="Times New Roman" w:hAnsi="Times New Roman" w:eastAsia="Times New Roman" w:cs="Times New Roman"/>
          <w:color w:val="0D0D0D" w:themeColor="text1" w:themeTint="F2" w:themeShade="FF"/>
          <w:sz w:val="24"/>
          <w:szCs w:val="24"/>
          <w:lang w:val="en-US"/>
        </w:rPr>
        <w:t>Nutr</w:t>
      </w:r>
      <w:proofErr w:type="spellEnd"/>
      <w:r w:rsidRPr="3175BF45" w:rsidR="3175BF45">
        <w:rPr>
          <w:rFonts w:ascii="Times New Roman" w:hAnsi="Times New Roman" w:eastAsia="Times New Roman" w:cs="Times New Roman"/>
          <w:color w:val="0D0D0D" w:themeColor="text1" w:themeTint="F2" w:themeShade="FF"/>
          <w:sz w:val="24"/>
          <w:szCs w:val="24"/>
          <w:lang w:val="en-US"/>
        </w:rPr>
        <w:t>. 87, S145. doi:10.1079/BJN/2002530</w:t>
      </w:r>
    </w:p>
    <w:p xmlns:wp14="http://schemas.microsoft.com/office/word/2010/wordml" w:rsidP="3175BF45" w14:paraId="0991E7B2" wp14:textId="77777777">
      <w:pPr>
        <w:pStyle w:val="Normal"/>
        <w:widowControl w:val="false"/>
        <w:spacing w:before="0" w:after="0" w:line="480" w:lineRule="auto"/>
        <w:ind w:left="0"/>
        <w:jc w:val="both"/>
        <w:rPr>
          <w:rFonts w:ascii="Times New Roman" w:hAnsi="Times New Roman" w:cs="Times New Roman"/>
          <w:color w:val="0D0D0D" w:themeColor="text1" w:themeTint="f2"/>
          <w:sz w:val="20"/>
        </w:rPr>
      </w:pPr>
      <w:proofErr w:type="spellStart"/>
      <w:r w:rsidRPr="3175BF45" w:rsidR="3175BF45">
        <w:rPr>
          <w:rFonts w:ascii="Times New Roman" w:hAnsi="Times New Roman" w:eastAsia="Times New Roman" w:cs="Times New Roman"/>
          <w:color w:val="0D0D0D" w:themeColor="text1" w:themeTint="F2" w:themeShade="FF"/>
          <w:sz w:val="24"/>
          <w:szCs w:val="24"/>
          <w:lang w:val="en-US"/>
        </w:rPr>
        <w:t>Farine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S., </w:t>
      </w:r>
      <w:proofErr w:type="spellStart"/>
      <w:r w:rsidRPr="3175BF45" w:rsidR="3175BF45">
        <w:rPr>
          <w:rFonts w:ascii="Times New Roman" w:hAnsi="Times New Roman" w:eastAsia="Times New Roman" w:cs="Times New Roman"/>
          <w:color w:val="0D0D0D" w:themeColor="text1" w:themeTint="F2" w:themeShade="FF"/>
          <w:sz w:val="24"/>
          <w:szCs w:val="24"/>
          <w:lang w:val="en-US"/>
        </w:rPr>
        <w:t>Versluis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C., </w:t>
      </w:r>
      <w:proofErr w:type="spellStart"/>
      <w:r w:rsidRPr="3175BF45" w:rsidR="3175BF45">
        <w:rPr>
          <w:rFonts w:ascii="Times New Roman" w:hAnsi="Times New Roman" w:eastAsia="Times New Roman" w:cs="Times New Roman"/>
          <w:color w:val="0D0D0D" w:themeColor="text1" w:themeTint="F2" w:themeShade="FF"/>
          <w:sz w:val="24"/>
          <w:szCs w:val="24"/>
          <w:lang w:val="en-US"/>
        </w:rPr>
        <w:t>Bonnici</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P.J., Heck,  a., </w:t>
      </w:r>
      <w:proofErr w:type="spellStart"/>
      <w:r w:rsidRPr="3175BF45" w:rsidR="3175BF45">
        <w:rPr>
          <w:rFonts w:ascii="Times New Roman" w:hAnsi="Times New Roman" w:eastAsia="Times New Roman" w:cs="Times New Roman"/>
          <w:color w:val="0D0D0D" w:themeColor="text1" w:themeTint="F2" w:themeShade="FF"/>
          <w:sz w:val="24"/>
          <w:szCs w:val="24"/>
          <w:lang w:val="en-US"/>
        </w:rPr>
        <w:t>L’Homme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C., </w:t>
      </w:r>
      <w:proofErr w:type="spellStart"/>
      <w:r w:rsidRPr="3175BF45" w:rsidR="3175BF45">
        <w:rPr>
          <w:rFonts w:ascii="Times New Roman" w:hAnsi="Times New Roman" w:eastAsia="Times New Roman" w:cs="Times New Roman"/>
          <w:color w:val="0D0D0D" w:themeColor="text1" w:themeTint="F2" w:themeShade="FF"/>
          <w:sz w:val="24"/>
          <w:szCs w:val="24"/>
          <w:lang w:val="en-US"/>
        </w:rPr>
        <w:t>Puigserver</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a., </w:t>
      </w:r>
      <w:proofErr w:type="spellStart"/>
      <w:r w:rsidRPr="3175BF45" w:rsidR="3175BF45">
        <w:rPr>
          <w:rFonts w:ascii="Times New Roman" w:hAnsi="Times New Roman" w:eastAsia="Times New Roman" w:cs="Times New Roman"/>
          <w:color w:val="0D0D0D" w:themeColor="text1" w:themeTint="F2" w:themeShade="FF"/>
          <w:sz w:val="24"/>
          <w:szCs w:val="24"/>
          <w:lang w:val="en-US"/>
        </w:rPr>
        <w:t>Biagini</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a., 2001. Application of high performance anion exchange chromatography to study </w:t>
      </w:r>
      <w:proofErr w:type="spellStart"/>
      <w:r w:rsidRPr="3175BF45" w:rsidR="3175BF45">
        <w:rPr>
          <w:rFonts w:ascii="Times New Roman" w:hAnsi="Times New Roman" w:eastAsia="Times New Roman" w:cs="Times New Roman"/>
          <w:color w:val="0D0D0D" w:themeColor="text1" w:themeTint="F2" w:themeShade="FF"/>
          <w:sz w:val="24"/>
          <w:szCs w:val="24"/>
          <w:lang w:val="en-US"/>
        </w:rPr>
        <w:t>invertase-catalysed</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hydrolysis of sucrose and formation of intermediate </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fructan</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products. </w:t>
      </w:r>
      <w:proofErr w:type="spellStart"/>
      <w:r w:rsidRPr="3175BF45" w:rsidR="3175BF45">
        <w:rPr>
          <w:rFonts w:ascii="Times New Roman" w:hAnsi="Times New Roman" w:eastAsia="Times New Roman" w:cs="Times New Roman"/>
          <w:color w:val="0D0D0D" w:themeColor="text1" w:themeTint="F2" w:themeShade="FF"/>
          <w:sz w:val="24"/>
          <w:szCs w:val="24"/>
        </w:rPr>
        <w:t>Appl</w:t>
      </w:r>
      <w:proofErr w:type="spellEnd"/>
      <w:r w:rsidRPr="3175BF45" w:rsidR="3175BF45">
        <w:rPr>
          <w:rFonts w:ascii="Times New Roman" w:hAnsi="Times New Roman" w:eastAsia="Times New Roman" w:cs="Times New Roman"/>
          <w:color w:val="0D0D0D" w:themeColor="text1" w:themeTint="F2" w:themeShade="FF"/>
          <w:sz w:val="24"/>
          <w:szCs w:val="24"/>
        </w:rPr>
        <w:t xml:space="preserve">. Microbiol. </w:t>
      </w:r>
      <w:proofErr w:type="spellStart"/>
      <w:r w:rsidRPr="3175BF45" w:rsidR="3175BF45">
        <w:rPr>
          <w:rFonts w:ascii="Times New Roman" w:hAnsi="Times New Roman" w:eastAsia="Times New Roman" w:cs="Times New Roman"/>
          <w:color w:val="0D0D0D" w:themeColor="text1" w:themeTint="F2" w:themeShade="FF"/>
          <w:sz w:val="24"/>
          <w:szCs w:val="24"/>
        </w:rPr>
        <w:t>Biotechnol</w:t>
      </w:r>
      <w:proofErr w:type="spellEnd"/>
      <w:r w:rsidRPr="3175BF45" w:rsidR="3175BF45">
        <w:rPr>
          <w:rFonts w:ascii="Times New Roman" w:hAnsi="Times New Roman" w:eastAsia="Times New Roman" w:cs="Times New Roman"/>
          <w:color w:val="0D0D0D" w:themeColor="text1" w:themeTint="F2" w:themeShade="FF"/>
          <w:sz w:val="24"/>
          <w:szCs w:val="24"/>
        </w:rPr>
        <w:t>. 55, 55–60. doi:10.1007/s002530000493</w:t>
      </w:r>
    </w:p>
    <w:p xmlns:wp14="http://schemas.microsoft.com/office/word/2010/wordml" w:rsidP="3175BF45" w14:paraId="050AAF88" wp14:textId="77777777">
      <w:pPr>
        <w:pStyle w:val="Normal"/>
        <w:widowControl w:val="false"/>
        <w:spacing w:before="0" w:after="0" w:line="480" w:lineRule="auto"/>
        <w:ind w:left="0"/>
        <w:jc w:val="both"/>
        <w:rPr>
          <w:rFonts w:ascii="Times New Roman" w:hAnsi="Times New Roman" w:cs="Times New Roman"/>
          <w:color w:val="0D0D0D" w:themeColor="text1" w:themeTint="f2"/>
          <w:sz w:val="20"/>
        </w:rPr>
      </w:pPr>
      <w:proofErr w:type="spellStart"/>
      <w:r w:rsidRPr="3175BF45" w:rsidR="3175BF45">
        <w:rPr>
          <w:rFonts w:ascii="Times New Roman" w:hAnsi="Times New Roman" w:eastAsia="Times New Roman" w:cs="Times New Roman"/>
          <w:color w:val="0D0D0D" w:themeColor="text1" w:themeTint="F2" w:themeShade="FF"/>
          <w:sz w:val="24"/>
          <w:szCs w:val="24"/>
        </w:rPr>
        <w:t>Fernádez-Espinar</w:t>
      </w:r>
      <w:proofErr w:type="spellEnd"/>
      <w:r w:rsidRPr="3175BF45" w:rsidR="3175BF45">
        <w:rPr>
          <w:rFonts w:ascii="Times New Roman" w:hAnsi="Times New Roman" w:eastAsia="Times New Roman" w:cs="Times New Roman"/>
          <w:color w:val="0D0D0D" w:themeColor="text1" w:themeTint="F2" w:themeShade="FF"/>
          <w:sz w:val="24"/>
          <w:szCs w:val="24"/>
        </w:rPr>
        <w:t>, M.T., Esteve-</w:t>
      </w:r>
      <w:proofErr w:type="spellStart"/>
      <w:r w:rsidRPr="3175BF45" w:rsidR="3175BF45">
        <w:rPr>
          <w:rFonts w:ascii="Times New Roman" w:hAnsi="Times New Roman" w:eastAsia="Times New Roman" w:cs="Times New Roman"/>
          <w:color w:val="0D0D0D" w:themeColor="text1" w:themeTint="F2" w:themeShade="FF"/>
          <w:sz w:val="24"/>
          <w:szCs w:val="24"/>
        </w:rPr>
        <w:t>Zarzoso</w:t>
      </w:r>
      <w:proofErr w:type="spellEnd"/>
      <w:r w:rsidRPr="3175BF45" w:rsidR="3175BF45">
        <w:rPr>
          <w:rFonts w:ascii="Times New Roman" w:hAnsi="Times New Roman" w:eastAsia="Times New Roman" w:cs="Times New Roman"/>
          <w:color w:val="0D0D0D" w:themeColor="text1" w:themeTint="F2" w:themeShade="FF"/>
          <w:sz w:val="24"/>
          <w:szCs w:val="24"/>
        </w:rPr>
        <w:t xml:space="preserve">, B., </w:t>
      </w:r>
      <w:proofErr w:type="spellStart"/>
      <w:r w:rsidRPr="3175BF45" w:rsidR="3175BF45">
        <w:rPr>
          <w:rFonts w:ascii="Times New Roman" w:hAnsi="Times New Roman" w:eastAsia="Times New Roman" w:cs="Times New Roman"/>
          <w:color w:val="0D0D0D" w:themeColor="text1" w:themeTint="F2" w:themeShade="FF"/>
          <w:sz w:val="24"/>
          <w:szCs w:val="24"/>
        </w:rPr>
        <w:t>Querol</w:t>
      </w:r>
      <w:proofErr w:type="spellEnd"/>
      <w:r w:rsidRPr="3175BF45" w:rsidR="3175BF45">
        <w:rPr>
          <w:rFonts w:ascii="Times New Roman" w:hAnsi="Times New Roman" w:eastAsia="Times New Roman" w:cs="Times New Roman"/>
          <w:color w:val="0D0D0D" w:themeColor="text1" w:themeTint="F2" w:themeShade="FF"/>
          <w:sz w:val="24"/>
          <w:szCs w:val="24"/>
        </w:rPr>
        <w:t xml:space="preserve">,  a, Barrio, E., 2000. </w:t>
      </w:r>
      <w:r w:rsidRPr="3175BF45" w:rsidR="3175BF45">
        <w:rPr>
          <w:rFonts w:ascii="Times New Roman" w:hAnsi="Times New Roman" w:eastAsia="Times New Roman" w:cs="Times New Roman"/>
          <w:color w:val="0D0D0D" w:themeColor="text1" w:themeTint="F2" w:themeShade="FF"/>
          <w:sz w:val="24"/>
          <w:szCs w:val="24"/>
          <w:lang w:val="en-US"/>
        </w:rPr>
        <w:t xml:space="preserve">RFLP analysis of the ribosomal internal transcribed spacers and the 5.8S </w:t>
      </w:r>
      <w:proofErr w:type="spellStart"/>
      <w:r w:rsidRPr="3175BF45" w:rsidR="3175BF45">
        <w:rPr>
          <w:rFonts w:ascii="Times New Roman" w:hAnsi="Times New Roman" w:eastAsia="Times New Roman" w:cs="Times New Roman"/>
          <w:color w:val="0D0D0D" w:themeColor="text1" w:themeTint="F2" w:themeShade="FF"/>
          <w:sz w:val="24"/>
          <w:szCs w:val="24"/>
          <w:lang w:val="en-US"/>
        </w:rPr>
        <w:t>rRNA</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gene region of the genus Saccharomyces: a fast method for species identification and the differentiation of flor yeasts. </w:t>
      </w:r>
      <w:proofErr w:type="spellStart"/>
      <w:r w:rsidRPr="3175BF45" w:rsidR="3175BF45">
        <w:rPr>
          <w:rFonts w:ascii="Times New Roman" w:hAnsi="Times New Roman" w:eastAsia="Times New Roman" w:cs="Times New Roman"/>
          <w:color w:val="0D0D0D" w:themeColor="text1" w:themeTint="F2" w:themeShade="FF"/>
          <w:sz w:val="24"/>
          <w:szCs w:val="24"/>
        </w:rPr>
        <w:t>Antonie</w:t>
      </w:r>
      <w:proofErr w:type="spellEnd"/>
      <w:r w:rsidRPr="3175BF45" w:rsidR="3175BF45">
        <w:rPr>
          <w:rFonts w:ascii="Times New Roman" w:hAnsi="Times New Roman" w:eastAsia="Times New Roman" w:cs="Times New Roman"/>
          <w:color w:val="0D0D0D" w:themeColor="text1" w:themeTint="F2" w:themeShade="FF"/>
          <w:sz w:val="24"/>
          <w:szCs w:val="24"/>
        </w:rPr>
        <w:t xml:space="preserve"> Van </w:t>
      </w:r>
      <w:proofErr w:type="spellStart"/>
      <w:r w:rsidRPr="3175BF45" w:rsidR="3175BF45">
        <w:rPr>
          <w:rFonts w:ascii="Times New Roman" w:hAnsi="Times New Roman" w:eastAsia="Times New Roman" w:cs="Times New Roman"/>
          <w:color w:val="0D0D0D" w:themeColor="text1" w:themeTint="F2" w:themeShade="FF"/>
          <w:sz w:val="24"/>
          <w:szCs w:val="24"/>
        </w:rPr>
        <w:t>Leeuwenhoek</w:t>
      </w:r>
      <w:proofErr w:type="spellEnd"/>
      <w:r w:rsidRPr="3175BF45" w:rsidR="3175BF45">
        <w:rPr>
          <w:rFonts w:ascii="Times New Roman" w:hAnsi="Times New Roman" w:eastAsia="Times New Roman" w:cs="Times New Roman"/>
          <w:color w:val="0D0D0D" w:themeColor="text1" w:themeTint="F2" w:themeShade="FF"/>
          <w:sz w:val="24"/>
          <w:szCs w:val="24"/>
        </w:rPr>
        <w:t xml:space="preserve"> 78, 87–97. doi:10.1023/A:1002741800609</w:t>
      </w:r>
    </w:p>
    <w:p xmlns:wp14="http://schemas.microsoft.com/office/word/2010/wordml" w:rsidP="3175BF45" w14:paraId="7E510972"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rPr>
        <w:t xml:space="preserve">Fernández, R.C., </w:t>
      </w:r>
      <w:proofErr w:type="spellStart"/>
      <w:r w:rsidRPr="3175BF45" w:rsidR="3175BF45">
        <w:rPr>
          <w:rFonts w:ascii="Times New Roman" w:hAnsi="Times New Roman" w:eastAsia="Times New Roman" w:cs="Times New Roman"/>
          <w:color w:val="0D0D0D" w:themeColor="text1" w:themeTint="F2" w:themeShade="FF"/>
          <w:sz w:val="24"/>
          <w:szCs w:val="24"/>
        </w:rPr>
        <w:t>Maresma</w:t>
      </w:r>
      <w:proofErr w:type="spellEnd"/>
      <w:r w:rsidRPr="3175BF45" w:rsidR="3175BF45">
        <w:rPr>
          <w:rFonts w:ascii="Times New Roman" w:hAnsi="Times New Roman" w:eastAsia="Times New Roman" w:cs="Times New Roman"/>
          <w:color w:val="0D0D0D" w:themeColor="text1" w:themeTint="F2" w:themeShade="FF"/>
          <w:sz w:val="24"/>
          <w:szCs w:val="24"/>
        </w:rPr>
        <w:t xml:space="preserve">, B.G., </w:t>
      </w:r>
      <w:proofErr w:type="spellStart"/>
      <w:r w:rsidRPr="3175BF45" w:rsidR="3175BF45">
        <w:rPr>
          <w:rFonts w:ascii="Times New Roman" w:hAnsi="Times New Roman" w:eastAsia="Times New Roman" w:cs="Times New Roman"/>
          <w:color w:val="0D0D0D" w:themeColor="text1" w:themeTint="F2" w:themeShade="FF"/>
          <w:sz w:val="24"/>
          <w:szCs w:val="24"/>
        </w:rPr>
        <w:t>Juárez</w:t>
      </w:r>
      <w:proofErr w:type="spellEnd"/>
      <w:r w:rsidRPr="3175BF45" w:rsidR="3175BF45">
        <w:rPr>
          <w:rFonts w:ascii="Times New Roman" w:hAnsi="Times New Roman" w:eastAsia="Times New Roman" w:cs="Times New Roman"/>
          <w:color w:val="0D0D0D" w:themeColor="text1" w:themeTint="F2" w:themeShade="FF"/>
          <w:sz w:val="24"/>
          <w:szCs w:val="24"/>
        </w:rPr>
        <w:t xml:space="preserve">, A., Martínez, J., 2004. </w:t>
      </w:r>
      <w:r w:rsidRPr="3175BF45" w:rsidR="3175BF45">
        <w:rPr>
          <w:rFonts w:ascii="Times New Roman" w:hAnsi="Times New Roman" w:eastAsia="Times New Roman" w:cs="Times New Roman"/>
          <w:color w:val="0D0D0D" w:themeColor="text1" w:themeTint="F2" w:themeShade="FF"/>
          <w:sz w:val="24"/>
          <w:szCs w:val="24"/>
          <w:lang w:val="en-US"/>
        </w:rPr>
        <w:t xml:space="preserve">Production of </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fructooligosaccharides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by </w:t>
      </w:r>
      <w:r w:rsidRPr="3175BF45" w:rsidR="3175BF45">
        <w:rPr>
          <w:rFonts w:ascii="Times New Roman" w:hAnsi="Times New Roman" w:eastAsia="Times New Roman" w:cs="Times New Roman"/>
          <w:color w:val="0D0D0D" w:themeColor="text1" w:themeTint="F2" w:themeShade="FF"/>
          <w:sz w:val="24"/>
          <w:szCs w:val="24"/>
        </w:rPr>
        <w:t>β</w:t>
      </w:r>
      <w:r w:rsidRPr="3175BF45" w:rsidR="3175BF45">
        <w:rPr>
          <w:rFonts w:ascii="Times New Roman" w:hAnsi="Times New Roman" w:eastAsia="Times New Roman" w:cs="Times New Roman"/>
          <w:color w:val="0D0D0D" w:themeColor="text1" w:themeTint="F2" w:themeShade="FF"/>
          <w:sz w:val="24"/>
          <w:szCs w:val="24"/>
          <w:lang w:val="en-US"/>
        </w:rPr>
        <w:t>-</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fructofuranosidase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from Aspergillus </w:t>
      </w:r>
      <w:proofErr w:type="spellStart"/>
      <w:r w:rsidRPr="3175BF45" w:rsidR="3175BF45">
        <w:rPr>
          <w:rFonts w:ascii="Times New Roman" w:hAnsi="Times New Roman" w:eastAsia="Times New Roman" w:cs="Times New Roman"/>
          <w:color w:val="0D0D0D" w:themeColor="text1" w:themeTint="F2" w:themeShade="FF"/>
          <w:sz w:val="24"/>
          <w:szCs w:val="24"/>
          <w:lang w:val="en-US"/>
        </w:rPr>
        <w:t>sp</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27H. J. Chem. Technol. </w:t>
      </w:r>
      <w:proofErr w:type="spellStart"/>
      <w:r w:rsidRPr="3175BF45" w:rsidR="3175BF45">
        <w:rPr>
          <w:rFonts w:ascii="Times New Roman" w:hAnsi="Times New Roman" w:eastAsia="Times New Roman" w:cs="Times New Roman"/>
          <w:color w:val="0D0D0D" w:themeColor="text1" w:themeTint="F2" w:themeShade="FF"/>
          <w:sz w:val="24"/>
          <w:szCs w:val="24"/>
          <w:lang w:val="en-US"/>
        </w:rPr>
        <w:t>Biotechnol</w:t>
      </w:r>
      <w:proofErr w:type="spellEnd"/>
      <w:r w:rsidRPr="3175BF45" w:rsidR="3175BF45">
        <w:rPr>
          <w:rFonts w:ascii="Times New Roman" w:hAnsi="Times New Roman" w:eastAsia="Times New Roman" w:cs="Times New Roman"/>
          <w:color w:val="0D0D0D" w:themeColor="text1" w:themeTint="F2" w:themeShade="FF"/>
          <w:sz w:val="24"/>
          <w:szCs w:val="24"/>
          <w:lang w:val="en-US"/>
        </w:rPr>
        <w:t>. 79, 268–272. doi:10.1002/jctb.967</w:t>
      </w:r>
    </w:p>
    <w:p xmlns:wp14="http://schemas.microsoft.com/office/word/2010/wordml" w:rsidP="3175BF45" w14:paraId="05DE7C21" wp14:textId="77777777">
      <w:pPr>
        <w:pStyle w:val="Normal"/>
        <w:widowControl w:val="false"/>
        <w:spacing w:before="0" w:after="0" w:line="480" w:lineRule="auto"/>
        <w:ind w:left="0"/>
        <w:jc w:val="both"/>
        <w:rPr>
          <w:rFonts w:ascii="Times New Roman" w:hAnsi="Times New Roman" w:cs="Times New Roman"/>
          <w:color w:val="0D0D0D" w:themeColor="text1" w:themeTint="f2"/>
          <w:sz w:val="20"/>
        </w:rPr>
      </w:pPr>
      <w:r w:rsidRPr="3175BF45" w:rsidR="3175BF45">
        <w:rPr>
          <w:rFonts w:ascii="Times New Roman" w:hAnsi="Times New Roman" w:eastAsia="Times New Roman" w:cs="Times New Roman"/>
          <w:color w:val="0D0D0D" w:themeColor="text1" w:themeTint="F2" w:themeShade="FF"/>
          <w:sz w:val="24"/>
          <w:szCs w:val="24"/>
          <w:lang w:val="en-US"/>
        </w:rPr>
        <w:t xml:space="preserve">Fernandez, R.C., </w:t>
      </w:r>
      <w:proofErr w:type="spellStart"/>
      <w:r w:rsidRPr="3175BF45" w:rsidR="3175BF45">
        <w:rPr>
          <w:rFonts w:ascii="Times New Roman" w:hAnsi="Times New Roman" w:eastAsia="Times New Roman" w:cs="Times New Roman"/>
          <w:color w:val="0D0D0D" w:themeColor="text1" w:themeTint="F2" w:themeShade="FF"/>
          <w:sz w:val="24"/>
          <w:szCs w:val="24"/>
          <w:lang w:val="en-US"/>
        </w:rPr>
        <w:t>Ottoni</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C.A., da Silva, E.S., Matsubara, R.M.S., Carter, J.M., </w:t>
      </w:r>
      <w:proofErr w:type="spellStart"/>
      <w:r w:rsidRPr="3175BF45" w:rsidR="3175BF45">
        <w:rPr>
          <w:rFonts w:ascii="Times New Roman" w:hAnsi="Times New Roman" w:eastAsia="Times New Roman" w:cs="Times New Roman"/>
          <w:color w:val="0D0D0D" w:themeColor="text1" w:themeTint="F2" w:themeShade="FF"/>
          <w:sz w:val="24"/>
          <w:szCs w:val="24"/>
          <w:lang w:val="en-US"/>
        </w:rPr>
        <w:t>Magossi</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L.R., Wada, M.A.A., de Andrade Rodrigues, M.F., </w:t>
      </w:r>
      <w:proofErr w:type="spellStart"/>
      <w:r w:rsidRPr="3175BF45" w:rsidR="3175BF45">
        <w:rPr>
          <w:rFonts w:ascii="Times New Roman" w:hAnsi="Times New Roman" w:eastAsia="Times New Roman" w:cs="Times New Roman"/>
          <w:color w:val="0D0D0D" w:themeColor="text1" w:themeTint="F2" w:themeShade="FF"/>
          <w:sz w:val="24"/>
          <w:szCs w:val="24"/>
          <w:lang w:val="en-US"/>
        </w:rPr>
        <w:t>Maresma</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B.G., </w:t>
      </w:r>
      <w:proofErr w:type="spellStart"/>
      <w:r w:rsidRPr="3175BF45" w:rsidR="3175BF45">
        <w:rPr>
          <w:rFonts w:ascii="Times New Roman" w:hAnsi="Times New Roman" w:eastAsia="Times New Roman" w:cs="Times New Roman"/>
          <w:color w:val="0D0D0D" w:themeColor="text1" w:themeTint="F2" w:themeShade="FF"/>
          <w:sz w:val="24"/>
          <w:szCs w:val="24"/>
          <w:lang w:val="en-US"/>
        </w:rPr>
        <w:t>Maiorano</w:t>
      </w:r>
      <w:proofErr w:type="spellEnd"/>
      <w:r w:rsidRPr="3175BF45" w:rsidR="3175BF45">
        <w:rPr>
          <w:rFonts w:ascii="Times New Roman" w:hAnsi="Times New Roman" w:eastAsia="Times New Roman" w:cs="Times New Roman"/>
          <w:color w:val="0D0D0D" w:themeColor="text1" w:themeTint="F2" w:themeShade="FF"/>
          <w:sz w:val="24"/>
          <w:szCs w:val="24"/>
          <w:lang w:val="en-US"/>
        </w:rPr>
        <w:t>, A.E., 2007. Screening of beta-</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fructofuranosidase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-producing microorganisms and effect of pH and temperature on enzymatic rate. </w:t>
      </w:r>
      <w:proofErr w:type="spellStart"/>
      <w:r w:rsidRPr="3175BF45" w:rsidR="3175BF45">
        <w:rPr>
          <w:rFonts w:ascii="Times New Roman" w:hAnsi="Times New Roman" w:eastAsia="Times New Roman" w:cs="Times New Roman"/>
          <w:color w:val="0D0D0D" w:themeColor="text1" w:themeTint="F2" w:themeShade="FF"/>
          <w:sz w:val="24"/>
          <w:szCs w:val="24"/>
        </w:rPr>
        <w:t>Appl</w:t>
      </w:r>
      <w:proofErr w:type="spellEnd"/>
      <w:r w:rsidRPr="3175BF45" w:rsidR="3175BF45">
        <w:rPr>
          <w:rFonts w:ascii="Times New Roman" w:hAnsi="Times New Roman" w:eastAsia="Times New Roman" w:cs="Times New Roman"/>
          <w:color w:val="0D0D0D" w:themeColor="text1" w:themeTint="F2" w:themeShade="FF"/>
          <w:sz w:val="24"/>
          <w:szCs w:val="24"/>
        </w:rPr>
        <w:t xml:space="preserve">. Microbiol. </w:t>
      </w:r>
      <w:proofErr w:type="spellStart"/>
      <w:r w:rsidRPr="3175BF45" w:rsidR="3175BF45">
        <w:rPr>
          <w:rFonts w:ascii="Times New Roman" w:hAnsi="Times New Roman" w:eastAsia="Times New Roman" w:cs="Times New Roman"/>
          <w:color w:val="0D0D0D" w:themeColor="text1" w:themeTint="F2" w:themeShade="FF"/>
          <w:sz w:val="24"/>
          <w:szCs w:val="24"/>
        </w:rPr>
        <w:t>Biotechnol</w:t>
      </w:r>
      <w:proofErr w:type="spellEnd"/>
      <w:r w:rsidRPr="3175BF45" w:rsidR="3175BF45">
        <w:rPr>
          <w:rFonts w:ascii="Times New Roman" w:hAnsi="Times New Roman" w:eastAsia="Times New Roman" w:cs="Times New Roman"/>
          <w:color w:val="0D0D0D" w:themeColor="text1" w:themeTint="F2" w:themeShade="FF"/>
          <w:sz w:val="24"/>
          <w:szCs w:val="24"/>
        </w:rPr>
        <w:t>. 75, 87–93. doi:10.1007/s00253-006-0803-x</w:t>
      </w:r>
    </w:p>
    <w:p xmlns:wp14="http://schemas.microsoft.com/office/word/2010/wordml" w:rsidP="3175BF45" w14:paraId="7A3F8F36"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rPr>
        <w:t>Flores-</w:t>
      </w:r>
      <w:proofErr w:type="spellStart"/>
      <w:r w:rsidRPr="3175BF45" w:rsidR="3175BF45">
        <w:rPr>
          <w:rFonts w:ascii="Times New Roman" w:hAnsi="Times New Roman" w:eastAsia="Times New Roman" w:cs="Times New Roman"/>
          <w:color w:val="0D0D0D" w:themeColor="text1" w:themeTint="F2" w:themeShade="FF"/>
          <w:sz w:val="24"/>
          <w:szCs w:val="24"/>
        </w:rPr>
        <w:t>Maltos</w:t>
      </w:r>
      <w:proofErr w:type="spellEnd"/>
      <w:r w:rsidRPr="3175BF45" w:rsidR="3175BF45">
        <w:rPr>
          <w:rFonts w:ascii="Times New Roman" w:hAnsi="Times New Roman" w:eastAsia="Times New Roman" w:cs="Times New Roman"/>
          <w:color w:val="0D0D0D" w:themeColor="text1" w:themeTint="F2" w:themeShade="FF"/>
          <w:sz w:val="24"/>
          <w:szCs w:val="24"/>
        </w:rPr>
        <w:t xml:space="preserve">, D.A., </w:t>
      </w:r>
      <w:proofErr w:type="spellStart"/>
      <w:r w:rsidRPr="3175BF45" w:rsidR="3175BF45">
        <w:rPr>
          <w:rFonts w:ascii="Times New Roman" w:hAnsi="Times New Roman" w:eastAsia="Times New Roman" w:cs="Times New Roman"/>
          <w:color w:val="0D0D0D" w:themeColor="text1" w:themeTint="F2" w:themeShade="FF"/>
          <w:sz w:val="24"/>
          <w:szCs w:val="24"/>
        </w:rPr>
        <w:t>Mussatto</w:t>
      </w:r>
      <w:proofErr w:type="spellEnd"/>
      <w:r w:rsidRPr="3175BF45" w:rsidR="3175BF45">
        <w:rPr>
          <w:rFonts w:ascii="Times New Roman" w:hAnsi="Times New Roman" w:eastAsia="Times New Roman" w:cs="Times New Roman"/>
          <w:color w:val="0D0D0D" w:themeColor="text1" w:themeTint="F2" w:themeShade="FF"/>
          <w:sz w:val="24"/>
          <w:szCs w:val="24"/>
        </w:rPr>
        <w:t xml:space="preserve">, S.I., </w:t>
      </w:r>
      <w:proofErr w:type="spellStart"/>
      <w:r w:rsidRPr="3175BF45" w:rsidR="3175BF45">
        <w:rPr>
          <w:rFonts w:ascii="Times New Roman" w:hAnsi="Times New Roman" w:eastAsia="Times New Roman" w:cs="Times New Roman"/>
          <w:color w:val="0D0D0D" w:themeColor="text1" w:themeTint="F2" w:themeShade="FF"/>
          <w:sz w:val="24"/>
          <w:szCs w:val="24"/>
        </w:rPr>
        <w:t>Contreras</w:t>
      </w:r>
      <w:proofErr w:type="spellEnd"/>
      <w:r w:rsidRPr="3175BF45" w:rsidR="3175BF45">
        <w:rPr>
          <w:rFonts w:ascii="Times New Roman" w:hAnsi="Times New Roman" w:eastAsia="Times New Roman" w:cs="Times New Roman"/>
          <w:color w:val="0D0D0D" w:themeColor="text1" w:themeTint="F2" w:themeShade="FF"/>
          <w:sz w:val="24"/>
          <w:szCs w:val="24"/>
        </w:rPr>
        <w:t xml:space="preserve">-Esquivel, J.C., Rodríguez-Herrera, R., Teixeira, J.A., Aguilar, C.N., 2016. </w:t>
      </w:r>
      <w:r w:rsidRPr="3175BF45" w:rsidR="3175BF45">
        <w:rPr>
          <w:rFonts w:ascii="Times New Roman" w:hAnsi="Times New Roman" w:eastAsia="Times New Roman" w:cs="Times New Roman"/>
          <w:color w:val="0D0D0D" w:themeColor="text1" w:themeTint="F2" w:themeShade="FF"/>
          <w:sz w:val="24"/>
          <w:szCs w:val="24"/>
          <w:lang w:val="en-US"/>
        </w:rPr>
        <w:t xml:space="preserve">Biotechnological production and application of </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fructooligosaccharides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Crit. Rev. </w:t>
      </w:r>
      <w:proofErr w:type="spellStart"/>
      <w:r w:rsidRPr="3175BF45" w:rsidR="3175BF45">
        <w:rPr>
          <w:rFonts w:ascii="Times New Roman" w:hAnsi="Times New Roman" w:eastAsia="Times New Roman" w:cs="Times New Roman"/>
          <w:color w:val="0D0D0D" w:themeColor="text1" w:themeTint="F2" w:themeShade="FF"/>
          <w:sz w:val="24"/>
          <w:szCs w:val="24"/>
          <w:lang w:val="en-US"/>
        </w:rPr>
        <w:t>Biotechnol</w:t>
      </w:r>
      <w:proofErr w:type="spellEnd"/>
      <w:r w:rsidRPr="3175BF45" w:rsidR="3175BF45">
        <w:rPr>
          <w:rFonts w:ascii="Times New Roman" w:hAnsi="Times New Roman" w:eastAsia="Times New Roman" w:cs="Times New Roman"/>
          <w:color w:val="0D0D0D" w:themeColor="text1" w:themeTint="F2" w:themeShade="FF"/>
          <w:sz w:val="24"/>
          <w:szCs w:val="24"/>
          <w:lang w:val="en-US"/>
        </w:rPr>
        <w:t>. 36, 259–267. doi:10.3109/07388551.2014.953443</w:t>
      </w:r>
    </w:p>
    <w:p xmlns:wp14="http://schemas.microsoft.com/office/word/2010/wordml" w:rsidP="3175BF45" w14:paraId="32D661B0" wp14:textId="77777777">
      <w:pPr>
        <w:pStyle w:val="Normal"/>
        <w:widowControl w:val="false"/>
        <w:spacing w:before="0" w:after="0" w:line="480" w:lineRule="auto"/>
        <w:ind w:left="0"/>
        <w:jc w:val="both"/>
        <w:rPr>
          <w:rFonts w:ascii="Times New Roman" w:hAnsi="Times New Roman" w:cs="Times New Roman"/>
          <w:color w:val="0D0D0D" w:themeColor="text1" w:themeTint="f2"/>
          <w:sz w:val="20"/>
        </w:rPr>
      </w:pPr>
      <w:proofErr w:type="spellStart"/>
      <w:r w:rsidRPr="3175BF45" w:rsidR="3175BF45">
        <w:rPr>
          <w:rFonts w:ascii="Times New Roman" w:hAnsi="Times New Roman" w:eastAsia="Times New Roman" w:cs="Times New Roman"/>
          <w:color w:val="0D0D0D" w:themeColor="text1" w:themeTint="F2" w:themeShade="FF"/>
          <w:sz w:val="24"/>
          <w:szCs w:val="24"/>
        </w:rPr>
        <w:t>Ghazi</w:t>
      </w:r>
      <w:proofErr w:type="spellEnd"/>
      <w:r w:rsidRPr="3175BF45" w:rsidR="3175BF45">
        <w:rPr>
          <w:rFonts w:ascii="Times New Roman" w:hAnsi="Times New Roman" w:eastAsia="Times New Roman" w:cs="Times New Roman"/>
          <w:color w:val="0D0D0D" w:themeColor="text1" w:themeTint="F2" w:themeShade="FF"/>
          <w:sz w:val="24"/>
          <w:szCs w:val="24"/>
        </w:rPr>
        <w:t>, I., Fernandez-Arrojo, L., Garcia-</w:t>
      </w:r>
      <w:proofErr w:type="spellStart"/>
      <w:r w:rsidRPr="3175BF45" w:rsidR="3175BF45">
        <w:rPr>
          <w:rFonts w:ascii="Times New Roman" w:hAnsi="Times New Roman" w:eastAsia="Times New Roman" w:cs="Times New Roman"/>
          <w:color w:val="0D0D0D" w:themeColor="text1" w:themeTint="F2" w:themeShade="FF"/>
          <w:sz w:val="24"/>
          <w:szCs w:val="24"/>
        </w:rPr>
        <w:t>Arellano</w:t>
      </w:r>
      <w:proofErr w:type="spellEnd"/>
      <w:r w:rsidRPr="3175BF45" w:rsidR="3175BF45">
        <w:rPr>
          <w:rFonts w:ascii="Times New Roman" w:hAnsi="Times New Roman" w:eastAsia="Times New Roman" w:cs="Times New Roman"/>
          <w:color w:val="0D0D0D" w:themeColor="text1" w:themeTint="F2" w:themeShade="FF"/>
          <w:sz w:val="24"/>
          <w:szCs w:val="24"/>
        </w:rPr>
        <w:t xml:space="preserve">, H., Ferrer, M., </w:t>
      </w:r>
      <w:proofErr w:type="spellStart"/>
      <w:r w:rsidRPr="3175BF45" w:rsidR="3175BF45">
        <w:rPr>
          <w:rFonts w:ascii="Times New Roman" w:hAnsi="Times New Roman" w:eastAsia="Times New Roman" w:cs="Times New Roman"/>
          <w:color w:val="0D0D0D" w:themeColor="text1" w:themeTint="F2" w:themeShade="FF"/>
          <w:sz w:val="24"/>
          <w:szCs w:val="24"/>
        </w:rPr>
        <w:t>Ballesteros</w:t>
      </w:r>
      <w:proofErr w:type="spellEnd"/>
      <w:r w:rsidRPr="3175BF45" w:rsidR="3175BF45">
        <w:rPr>
          <w:rFonts w:ascii="Times New Roman" w:hAnsi="Times New Roman" w:eastAsia="Times New Roman" w:cs="Times New Roman"/>
          <w:color w:val="0D0D0D" w:themeColor="text1" w:themeTint="F2" w:themeShade="FF"/>
          <w:sz w:val="24"/>
          <w:szCs w:val="24"/>
        </w:rPr>
        <w:t xml:space="preserve">, A., </w:t>
      </w:r>
      <w:proofErr w:type="spellStart"/>
      <w:r w:rsidRPr="3175BF45" w:rsidR="3175BF45">
        <w:rPr>
          <w:rFonts w:ascii="Times New Roman" w:hAnsi="Times New Roman" w:eastAsia="Times New Roman" w:cs="Times New Roman"/>
          <w:color w:val="0D0D0D" w:themeColor="text1" w:themeTint="F2" w:themeShade="FF"/>
          <w:sz w:val="24"/>
          <w:szCs w:val="24"/>
        </w:rPr>
        <w:t>Plou</w:t>
      </w:r>
      <w:proofErr w:type="spellEnd"/>
      <w:r w:rsidRPr="3175BF45" w:rsidR="3175BF45">
        <w:rPr>
          <w:rFonts w:ascii="Times New Roman" w:hAnsi="Times New Roman" w:eastAsia="Times New Roman" w:cs="Times New Roman"/>
          <w:color w:val="0D0D0D" w:themeColor="text1" w:themeTint="F2" w:themeShade="FF"/>
          <w:sz w:val="24"/>
          <w:szCs w:val="24"/>
        </w:rPr>
        <w:t xml:space="preserve">, F.J., 2007. </w:t>
      </w:r>
      <w:r w:rsidRPr="3175BF45" w:rsidR="3175BF45">
        <w:rPr>
          <w:rFonts w:ascii="Times New Roman" w:hAnsi="Times New Roman" w:eastAsia="Times New Roman" w:cs="Times New Roman"/>
          <w:color w:val="0D0D0D" w:themeColor="text1" w:themeTint="F2" w:themeShade="FF"/>
          <w:sz w:val="24"/>
          <w:szCs w:val="24"/>
          <w:lang w:val="en-US"/>
        </w:rPr>
        <w:t xml:space="preserve">Purification and kinetic characterization of a fructosyltransferase from Aspergillus </w:t>
      </w:r>
      <w:proofErr w:type="spellStart"/>
      <w:r w:rsidRPr="3175BF45" w:rsidR="3175BF45">
        <w:rPr>
          <w:rFonts w:ascii="Times New Roman" w:hAnsi="Times New Roman" w:eastAsia="Times New Roman" w:cs="Times New Roman"/>
          <w:color w:val="0D0D0D" w:themeColor="text1" w:themeTint="F2" w:themeShade="FF"/>
          <w:sz w:val="24"/>
          <w:szCs w:val="24"/>
          <w:lang w:val="en-US"/>
        </w:rPr>
        <w:t>aculeatus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t>
      </w:r>
      <w:r w:rsidRPr="3175BF45" w:rsidR="3175BF45">
        <w:rPr>
          <w:rFonts w:ascii="Times New Roman" w:hAnsi="Times New Roman" w:eastAsia="Times New Roman" w:cs="Times New Roman"/>
          <w:color w:val="0D0D0D" w:themeColor="text1" w:themeTint="F2" w:themeShade="FF"/>
          <w:sz w:val="24"/>
          <w:szCs w:val="24"/>
        </w:rPr>
        <w:t xml:space="preserve">J. </w:t>
      </w:r>
      <w:proofErr w:type="spellStart"/>
      <w:r w:rsidRPr="3175BF45" w:rsidR="3175BF45">
        <w:rPr>
          <w:rFonts w:ascii="Times New Roman" w:hAnsi="Times New Roman" w:eastAsia="Times New Roman" w:cs="Times New Roman"/>
          <w:color w:val="0D0D0D" w:themeColor="text1" w:themeTint="F2" w:themeShade="FF"/>
          <w:sz w:val="24"/>
          <w:szCs w:val="24"/>
        </w:rPr>
        <w:t>Biotechnol</w:t>
      </w:r>
      <w:proofErr w:type="spellEnd"/>
      <w:r w:rsidRPr="3175BF45" w:rsidR="3175BF45">
        <w:rPr>
          <w:rFonts w:ascii="Times New Roman" w:hAnsi="Times New Roman" w:eastAsia="Times New Roman" w:cs="Times New Roman"/>
          <w:color w:val="0D0D0D" w:themeColor="text1" w:themeTint="F2" w:themeShade="FF"/>
          <w:sz w:val="24"/>
          <w:szCs w:val="24"/>
        </w:rPr>
        <w:t>. 128, 204–211. doi:10.1016/j.jbiotec.2006.09.017</w:t>
      </w:r>
    </w:p>
    <w:p xmlns:wp14="http://schemas.microsoft.com/office/word/2010/wordml" w:rsidP="3175BF45" w14:paraId="02DEA720" wp14:textId="77777777">
      <w:pPr>
        <w:pStyle w:val="Normal"/>
        <w:widowControl w:val="false"/>
        <w:spacing w:before="0" w:after="0" w:line="480" w:lineRule="auto"/>
        <w:ind w:left="0"/>
        <w:jc w:val="both"/>
        <w:rPr>
          <w:rFonts w:ascii="Times New Roman" w:hAnsi="Times New Roman" w:cs="Times New Roman"/>
          <w:color w:val="0D0D0D" w:themeColor="text1" w:themeTint="f2"/>
          <w:sz w:val="20"/>
        </w:rPr>
      </w:pPr>
      <w:proofErr w:type="spellStart"/>
      <w:r w:rsidRPr="3175BF45" w:rsidR="3175BF45">
        <w:rPr>
          <w:rFonts w:ascii="Times New Roman" w:hAnsi="Times New Roman" w:eastAsia="Times New Roman" w:cs="Times New Roman"/>
          <w:color w:val="0D0D0D" w:themeColor="text1" w:themeTint="F2" w:themeShade="FF"/>
          <w:sz w:val="24"/>
          <w:szCs w:val="24"/>
        </w:rPr>
        <w:t>Guillamón</w:t>
      </w:r>
      <w:proofErr w:type="spellEnd"/>
      <w:r w:rsidRPr="3175BF45" w:rsidR="3175BF45">
        <w:rPr>
          <w:rFonts w:ascii="Times New Roman" w:hAnsi="Times New Roman" w:eastAsia="Times New Roman" w:cs="Times New Roman"/>
          <w:color w:val="0D0D0D" w:themeColor="text1" w:themeTint="F2" w:themeShade="FF"/>
          <w:sz w:val="24"/>
          <w:szCs w:val="24"/>
        </w:rPr>
        <w:t xml:space="preserve">, J.M., </w:t>
      </w:r>
      <w:proofErr w:type="spellStart"/>
      <w:r w:rsidRPr="3175BF45" w:rsidR="3175BF45">
        <w:rPr>
          <w:rFonts w:ascii="Times New Roman" w:hAnsi="Times New Roman" w:eastAsia="Times New Roman" w:cs="Times New Roman"/>
          <w:color w:val="0D0D0D" w:themeColor="text1" w:themeTint="F2" w:themeShade="FF"/>
          <w:sz w:val="24"/>
          <w:szCs w:val="24"/>
        </w:rPr>
        <w:t>Sabaté</w:t>
      </w:r>
      <w:proofErr w:type="spellEnd"/>
      <w:r w:rsidRPr="3175BF45" w:rsidR="3175BF45">
        <w:rPr>
          <w:rFonts w:ascii="Times New Roman" w:hAnsi="Times New Roman" w:eastAsia="Times New Roman" w:cs="Times New Roman"/>
          <w:color w:val="0D0D0D" w:themeColor="text1" w:themeTint="F2" w:themeShade="FF"/>
          <w:sz w:val="24"/>
          <w:szCs w:val="24"/>
        </w:rPr>
        <w:t xml:space="preserve">, J., Barrio, E., Cano, J., </w:t>
      </w:r>
      <w:proofErr w:type="spellStart"/>
      <w:r w:rsidRPr="3175BF45" w:rsidR="3175BF45">
        <w:rPr>
          <w:rFonts w:ascii="Times New Roman" w:hAnsi="Times New Roman" w:eastAsia="Times New Roman" w:cs="Times New Roman"/>
          <w:color w:val="0D0D0D" w:themeColor="text1" w:themeTint="F2" w:themeShade="FF"/>
          <w:sz w:val="24"/>
          <w:szCs w:val="24"/>
        </w:rPr>
        <w:t>Querol</w:t>
      </w:r>
      <w:proofErr w:type="spellEnd"/>
      <w:r w:rsidRPr="3175BF45" w:rsidR="3175BF45">
        <w:rPr>
          <w:rFonts w:ascii="Times New Roman" w:hAnsi="Times New Roman" w:eastAsia="Times New Roman" w:cs="Times New Roman"/>
          <w:color w:val="0D0D0D" w:themeColor="text1" w:themeTint="F2" w:themeShade="FF"/>
          <w:sz w:val="24"/>
          <w:szCs w:val="24"/>
        </w:rPr>
        <w:t xml:space="preserve">,  a, 1998. </w:t>
      </w:r>
      <w:r w:rsidRPr="3175BF45" w:rsidR="3175BF45">
        <w:rPr>
          <w:rFonts w:ascii="Times New Roman" w:hAnsi="Times New Roman" w:eastAsia="Times New Roman" w:cs="Times New Roman"/>
          <w:color w:val="0D0D0D" w:themeColor="text1" w:themeTint="F2" w:themeShade="FF"/>
          <w:sz w:val="24"/>
          <w:szCs w:val="24"/>
          <w:lang w:val="en-US"/>
        </w:rPr>
        <w:t xml:space="preserve">Rapid identification of wine yeast species based on RFLP analysis of the ribosomal internal transcribed spacer (ITS) region. </w:t>
      </w:r>
      <w:proofErr w:type="spellStart"/>
      <w:r w:rsidRPr="3175BF45" w:rsidR="3175BF45">
        <w:rPr>
          <w:rFonts w:ascii="Times New Roman" w:hAnsi="Times New Roman" w:eastAsia="Times New Roman" w:cs="Times New Roman"/>
          <w:color w:val="0D0D0D" w:themeColor="text1" w:themeTint="F2" w:themeShade="FF"/>
          <w:sz w:val="24"/>
          <w:szCs w:val="24"/>
        </w:rPr>
        <w:t>Arch</w:t>
      </w:r>
      <w:proofErr w:type="spellEnd"/>
      <w:r w:rsidRPr="3175BF45" w:rsidR="3175BF45">
        <w:rPr>
          <w:rFonts w:ascii="Times New Roman" w:hAnsi="Times New Roman" w:eastAsia="Times New Roman" w:cs="Times New Roman"/>
          <w:color w:val="0D0D0D" w:themeColor="text1" w:themeTint="F2" w:themeShade="FF"/>
          <w:sz w:val="24"/>
          <w:szCs w:val="24"/>
        </w:rPr>
        <w:t>. Microbiol. 169, 387–392. doi:10.1007/s002030050587</w:t>
      </w:r>
    </w:p>
    <w:p xmlns:wp14="http://schemas.microsoft.com/office/word/2010/wordml" w:rsidP="3175BF45" w14:paraId="7C3186D6"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rPr>
        <w:t xml:space="preserve">Gutiérrez-Alonso, P., Fernández-Arrojo, L., </w:t>
      </w:r>
      <w:proofErr w:type="spellStart"/>
      <w:r w:rsidRPr="3175BF45" w:rsidR="3175BF45">
        <w:rPr>
          <w:rFonts w:ascii="Times New Roman" w:hAnsi="Times New Roman" w:eastAsia="Times New Roman" w:cs="Times New Roman"/>
          <w:color w:val="0D0D0D" w:themeColor="text1" w:themeTint="F2" w:themeShade="FF"/>
          <w:sz w:val="24"/>
          <w:szCs w:val="24"/>
        </w:rPr>
        <w:t>Plou</w:t>
      </w:r>
      <w:proofErr w:type="spellEnd"/>
      <w:r w:rsidRPr="3175BF45" w:rsidR="3175BF45">
        <w:rPr>
          <w:rFonts w:ascii="Times New Roman" w:hAnsi="Times New Roman" w:eastAsia="Times New Roman" w:cs="Times New Roman"/>
          <w:color w:val="0D0D0D" w:themeColor="text1" w:themeTint="F2" w:themeShade="FF"/>
          <w:sz w:val="24"/>
          <w:szCs w:val="24"/>
        </w:rPr>
        <w:t xml:space="preserve">, F.J., Fernández-Lobato, M., 2009. </w:t>
      </w:r>
      <w:r w:rsidRPr="3175BF45" w:rsidR="3175BF45">
        <w:rPr>
          <w:rFonts w:ascii="Times New Roman" w:hAnsi="Times New Roman" w:eastAsia="Times New Roman" w:cs="Times New Roman"/>
          <w:color w:val="0D0D0D" w:themeColor="text1" w:themeTint="F2" w:themeShade="FF"/>
          <w:sz w:val="24"/>
          <w:szCs w:val="24"/>
          <w:lang w:val="en-US"/>
        </w:rPr>
        <w:t>Biochemical characterization of a beta-</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fructofuranosidase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from </w:t>
      </w:r>
      <w:proofErr w:type="spellStart"/>
      <w:r w:rsidRPr="3175BF45" w:rsidR="3175BF45">
        <w:rPr>
          <w:rFonts w:ascii="Times New Roman" w:hAnsi="Times New Roman" w:eastAsia="Times New Roman" w:cs="Times New Roman"/>
          <w:color w:val="0D0D0D" w:themeColor="text1" w:themeTint="F2" w:themeShade="FF"/>
          <w:sz w:val="24"/>
          <w:szCs w:val="24"/>
          <w:lang w:val="en-US"/>
        </w:rPr>
        <w:t>Rhodotorula</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t>
      </w:r>
      <w:proofErr w:type="spellStart"/>
      <w:r w:rsidRPr="3175BF45" w:rsidR="3175BF45">
        <w:rPr>
          <w:rFonts w:ascii="Times New Roman" w:hAnsi="Times New Roman" w:eastAsia="Times New Roman" w:cs="Times New Roman"/>
          <w:color w:val="0D0D0D" w:themeColor="text1" w:themeTint="F2" w:themeShade="FF"/>
          <w:sz w:val="24"/>
          <w:szCs w:val="24"/>
          <w:lang w:val="en-US"/>
        </w:rPr>
        <w:t>dairenensis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with transfructosylating activity. FEMS Yeast Res. 9, 768–73. doi:10.1111/j.1567-1364.2009.00526.x</w:t>
      </w:r>
    </w:p>
    <w:p xmlns:wp14="http://schemas.microsoft.com/office/word/2010/wordml" w:rsidP="3175BF45" w14:paraId="2A038A68"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proofErr w:type="spellStart"/>
      <w:r w:rsidRPr="3175BF45" w:rsidR="3175BF45">
        <w:rPr>
          <w:rFonts w:ascii="Times New Roman" w:hAnsi="Times New Roman" w:eastAsia="Times New Roman" w:cs="Times New Roman"/>
          <w:color w:val="0D0D0D" w:themeColor="text1" w:themeTint="F2" w:themeShade="FF"/>
          <w:sz w:val="24"/>
          <w:szCs w:val="24"/>
          <w:lang w:val="en-US"/>
        </w:rPr>
        <w:t>Hohmann</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S., 2002. Osmotic Stress Signaling and Osmoadaptation in Yeasts. </w:t>
      </w:r>
      <w:proofErr w:type="spellStart"/>
      <w:r w:rsidRPr="3175BF45" w:rsidR="3175BF45">
        <w:rPr>
          <w:rFonts w:ascii="Times New Roman" w:hAnsi="Times New Roman" w:eastAsia="Times New Roman" w:cs="Times New Roman"/>
          <w:color w:val="0D0D0D" w:themeColor="text1" w:themeTint="F2" w:themeShade="FF"/>
          <w:sz w:val="24"/>
          <w:szCs w:val="24"/>
          <w:lang w:val="en-US"/>
        </w:rPr>
        <w:t>Microbiol</w:t>
      </w:r>
      <w:proofErr w:type="spellEnd"/>
      <w:r w:rsidRPr="3175BF45" w:rsidR="3175BF45">
        <w:rPr>
          <w:rFonts w:ascii="Times New Roman" w:hAnsi="Times New Roman" w:eastAsia="Times New Roman" w:cs="Times New Roman"/>
          <w:color w:val="0D0D0D" w:themeColor="text1" w:themeTint="F2" w:themeShade="FF"/>
          <w:sz w:val="24"/>
          <w:szCs w:val="24"/>
          <w:lang w:val="en-US"/>
        </w:rPr>
        <w:t>. Mol. Biol. Rev. doi:10.1128/MMBR.66.2.300-372.2002</w:t>
      </w:r>
    </w:p>
    <w:p xmlns:wp14="http://schemas.microsoft.com/office/word/2010/wordml" w:rsidP="3175BF45" w14:paraId="7E6AB325" wp14:textId="77777777">
      <w:pPr>
        <w:pStyle w:val="Normal"/>
        <w:widowControl w:val="false"/>
        <w:spacing w:before="0" w:after="0" w:line="480" w:lineRule="auto"/>
        <w:ind w:left="0"/>
        <w:jc w:val="both"/>
        <w:rPr>
          <w:rFonts w:ascii="Times New Roman" w:hAnsi="Times New Roman" w:cs="Times New Roman"/>
          <w:color w:val="0D0D0D" w:themeColor="text1" w:themeTint="f2"/>
          <w:sz w:val="20"/>
        </w:rPr>
      </w:pPr>
      <w:proofErr w:type="spellStart"/>
      <w:r w:rsidRPr="3175BF45" w:rsidR="3175BF45">
        <w:rPr>
          <w:rFonts w:ascii="Times New Roman" w:hAnsi="Times New Roman" w:eastAsia="Times New Roman" w:cs="Times New Roman"/>
          <w:color w:val="0D0D0D" w:themeColor="text1" w:themeTint="F2" w:themeShade="FF"/>
          <w:sz w:val="24"/>
          <w:szCs w:val="24"/>
          <w:lang w:val="en-US"/>
        </w:rPr>
        <w:t>Khandekar</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D.C., </w:t>
      </w:r>
      <w:proofErr w:type="spellStart"/>
      <w:r w:rsidRPr="3175BF45" w:rsidR="3175BF45">
        <w:rPr>
          <w:rFonts w:ascii="Times New Roman" w:hAnsi="Times New Roman" w:eastAsia="Times New Roman" w:cs="Times New Roman"/>
          <w:color w:val="0D0D0D" w:themeColor="text1" w:themeTint="F2" w:themeShade="FF"/>
          <w:sz w:val="24"/>
          <w:szCs w:val="24"/>
          <w:lang w:val="en-US"/>
        </w:rPr>
        <w:t>Palai</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T., Agarwal, A., Bhattacharya, P.K., 2014. Kinetics of sucrose conversion to </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w:t>
      </w:r>
      <w:proofErr w:type="spellEnd"/>
      <w:r w:rsidRPr="3175BF45" w:rsidR="3175BF45">
        <w:rPr>
          <w:rFonts w:ascii="Times New Roman" w:hAnsi="Times New Roman" w:eastAsia="Times New Roman" w:cs="Times New Roman"/>
          <w:color w:val="0D0D0D" w:themeColor="text1" w:themeTint="F2" w:themeShade="FF"/>
          <w:sz w:val="24"/>
          <w:szCs w:val="24"/>
          <w:lang w:val="en-US"/>
        </w:rPr>
        <w:t>-oligosaccharides using enzyme (</w:t>
      </w:r>
      <w:proofErr w:type="spellStart"/>
      <w:r w:rsidRPr="3175BF45" w:rsidR="3175BF45">
        <w:rPr>
          <w:rFonts w:ascii="Times New Roman" w:hAnsi="Times New Roman" w:eastAsia="Times New Roman" w:cs="Times New Roman"/>
          <w:color w:val="0D0D0D" w:themeColor="text1" w:themeTint="F2" w:themeShade="FF"/>
          <w:sz w:val="24"/>
          <w:szCs w:val="24"/>
          <w:lang w:val="en-US"/>
        </w:rPr>
        <w:t>invertase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under free condition. </w:t>
      </w:r>
      <w:proofErr w:type="spellStart"/>
      <w:r w:rsidRPr="3175BF45" w:rsidR="3175BF45">
        <w:rPr>
          <w:rFonts w:ascii="Times New Roman" w:hAnsi="Times New Roman" w:eastAsia="Times New Roman" w:cs="Times New Roman"/>
          <w:color w:val="0D0D0D" w:themeColor="text1" w:themeTint="F2" w:themeShade="FF"/>
          <w:sz w:val="24"/>
          <w:szCs w:val="24"/>
        </w:rPr>
        <w:t>Bioprocess</w:t>
      </w:r>
      <w:proofErr w:type="spellEnd"/>
      <w:r w:rsidRPr="3175BF45" w:rsidR="3175BF45">
        <w:rPr>
          <w:rFonts w:ascii="Times New Roman" w:hAnsi="Times New Roman" w:eastAsia="Times New Roman" w:cs="Times New Roman"/>
          <w:color w:val="0D0D0D" w:themeColor="text1" w:themeTint="F2" w:themeShade="FF"/>
          <w:sz w:val="24"/>
          <w:szCs w:val="24"/>
        </w:rPr>
        <w:t xml:space="preserve"> </w:t>
      </w:r>
      <w:proofErr w:type="spellStart"/>
      <w:r w:rsidRPr="3175BF45" w:rsidR="3175BF45">
        <w:rPr>
          <w:rFonts w:ascii="Times New Roman" w:hAnsi="Times New Roman" w:eastAsia="Times New Roman" w:cs="Times New Roman"/>
          <w:color w:val="0D0D0D" w:themeColor="text1" w:themeTint="F2" w:themeShade="FF"/>
          <w:sz w:val="24"/>
          <w:szCs w:val="24"/>
        </w:rPr>
        <w:t>Biosyst</w:t>
      </w:r>
      <w:proofErr w:type="spellEnd"/>
      <w:r w:rsidRPr="3175BF45" w:rsidR="3175BF45">
        <w:rPr>
          <w:rFonts w:ascii="Times New Roman" w:hAnsi="Times New Roman" w:eastAsia="Times New Roman" w:cs="Times New Roman"/>
          <w:color w:val="0D0D0D" w:themeColor="text1" w:themeTint="F2" w:themeShade="FF"/>
          <w:sz w:val="24"/>
          <w:szCs w:val="24"/>
        </w:rPr>
        <w:t>. Eng. 37, 2529–2537. doi:10.1007/s00449-014-1230-5</w:t>
      </w:r>
    </w:p>
    <w:p xmlns:wp14="http://schemas.microsoft.com/office/word/2010/wordml" w:rsidP="3175BF45" w14:paraId="091BB17F"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rPr>
        <w:t xml:space="preserve">Linde, D., Macias, I., Fernández-Arrojo, L., </w:t>
      </w:r>
      <w:proofErr w:type="spellStart"/>
      <w:r w:rsidRPr="3175BF45" w:rsidR="3175BF45">
        <w:rPr>
          <w:rFonts w:ascii="Times New Roman" w:hAnsi="Times New Roman" w:eastAsia="Times New Roman" w:cs="Times New Roman"/>
          <w:color w:val="0D0D0D" w:themeColor="text1" w:themeTint="F2" w:themeShade="FF"/>
          <w:sz w:val="24"/>
          <w:szCs w:val="24"/>
        </w:rPr>
        <w:t>Plou</w:t>
      </w:r>
      <w:proofErr w:type="spellEnd"/>
      <w:r w:rsidRPr="3175BF45" w:rsidR="3175BF45">
        <w:rPr>
          <w:rFonts w:ascii="Times New Roman" w:hAnsi="Times New Roman" w:eastAsia="Times New Roman" w:cs="Times New Roman"/>
          <w:color w:val="0D0D0D" w:themeColor="text1" w:themeTint="F2" w:themeShade="FF"/>
          <w:sz w:val="24"/>
          <w:szCs w:val="24"/>
        </w:rPr>
        <w:t xml:space="preserve">, F.J., Jiménez, A., Fernández-Lobato, M., 2009. </w:t>
      </w:r>
      <w:r w:rsidRPr="3175BF45" w:rsidR="3175BF45">
        <w:rPr>
          <w:rFonts w:ascii="Times New Roman" w:hAnsi="Times New Roman" w:eastAsia="Times New Roman" w:cs="Times New Roman"/>
          <w:color w:val="0D0D0D" w:themeColor="text1" w:themeTint="F2" w:themeShade="FF"/>
          <w:sz w:val="24"/>
          <w:szCs w:val="24"/>
          <w:lang w:val="en-US"/>
        </w:rPr>
        <w:t>Molecular and biochemical characterization of a beta-</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fructofuranosidase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from </w:t>
      </w:r>
      <w:proofErr w:type="spellStart"/>
      <w:r w:rsidRPr="3175BF45" w:rsidR="3175BF45">
        <w:rPr>
          <w:rFonts w:ascii="Times New Roman" w:hAnsi="Times New Roman" w:eastAsia="Times New Roman" w:cs="Times New Roman"/>
          <w:color w:val="0D0D0D" w:themeColor="text1" w:themeTint="F2" w:themeShade="FF"/>
          <w:sz w:val="24"/>
          <w:szCs w:val="24"/>
          <w:lang w:val="en-US"/>
        </w:rPr>
        <w:t>Xanthophyllomyces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t>
      </w:r>
      <w:proofErr w:type="spellStart"/>
      <w:r w:rsidRPr="3175BF45" w:rsidR="3175BF45">
        <w:rPr>
          <w:rFonts w:ascii="Times New Roman" w:hAnsi="Times New Roman" w:eastAsia="Times New Roman" w:cs="Times New Roman"/>
          <w:color w:val="0D0D0D" w:themeColor="text1" w:themeTint="F2" w:themeShade="FF"/>
          <w:sz w:val="24"/>
          <w:szCs w:val="24"/>
          <w:lang w:val="en-US"/>
        </w:rPr>
        <w:t>dendrorhous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Appl. Environ. </w:t>
      </w:r>
      <w:proofErr w:type="spellStart"/>
      <w:r w:rsidRPr="3175BF45" w:rsidR="3175BF45">
        <w:rPr>
          <w:rFonts w:ascii="Times New Roman" w:hAnsi="Times New Roman" w:eastAsia="Times New Roman" w:cs="Times New Roman"/>
          <w:color w:val="0D0D0D" w:themeColor="text1" w:themeTint="F2" w:themeShade="FF"/>
          <w:sz w:val="24"/>
          <w:szCs w:val="24"/>
          <w:lang w:val="en-US"/>
        </w:rPr>
        <w:t>Microbiol</w:t>
      </w:r>
      <w:proofErr w:type="spellEnd"/>
      <w:r w:rsidRPr="3175BF45" w:rsidR="3175BF45">
        <w:rPr>
          <w:rFonts w:ascii="Times New Roman" w:hAnsi="Times New Roman" w:eastAsia="Times New Roman" w:cs="Times New Roman"/>
          <w:color w:val="0D0D0D" w:themeColor="text1" w:themeTint="F2" w:themeShade="FF"/>
          <w:sz w:val="24"/>
          <w:szCs w:val="24"/>
          <w:lang w:val="en-US"/>
        </w:rPr>
        <w:t>. 75, 1065–73. doi:10.1128/AEM.02061-08</w:t>
      </w:r>
    </w:p>
    <w:p xmlns:wp14="http://schemas.microsoft.com/office/word/2010/wordml" w:rsidP="3175BF45" w14:paraId="22E7366C"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MacDonald, A., Cochrane, B., </w:t>
      </w:r>
      <w:proofErr w:type="spellStart"/>
      <w:r w:rsidRPr="3175BF45" w:rsidR="3175BF45">
        <w:rPr>
          <w:rFonts w:ascii="Times New Roman" w:hAnsi="Times New Roman" w:eastAsia="Times New Roman" w:cs="Times New Roman"/>
          <w:color w:val="0D0D0D" w:themeColor="text1" w:themeTint="F2" w:themeShade="FF"/>
          <w:sz w:val="24"/>
          <w:szCs w:val="24"/>
          <w:lang w:val="en-US"/>
        </w:rPr>
        <w:t>Wopereis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H., </w:t>
      </w:r>
      <w:proofErr w:type="spellStart"/>
      <w:r w:rsidRPr="3175BF45" w:rsidR="3175BF45">
        <w:rPr>
          <w:rFonts w:ascii="Times New Roman" w:hAnsi="Times New Roman" w:eastAsia="Times New Roman" w:cs="Times New Roman"/>
          <w:color w:val="0D0D0D" w:themeColor="text1" w:themeTint="F2" w:themeShade="FF"/>
          <w:sz w:val="24"/>
          <w:szCs w:val="24"/>
          <w:lang w:val="en-US"/>
        </w:rPr>
        <w:t>Loveridge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N., 2011. Specific prebiotics in a formula for infants with Phenylketonuria. Mol. Genet. </w:t>
      </w:r>
      <w:proofErr w:type="spellStart"/>
      <w:r w:rsidRPr="3175BF45" w:rsidR="3175BF45">
        <w:rPr>
          <w:rFonts w:ascii="Times New Roman" w:hAnsi="Times New Roman" w:eastAsia="Times New Roman" w:cs="Times New Roman"/>
          <w:color w:val="0D0D0D" w:themeColor="text1" w:themeTint="F2" w:themeShade="FF"/>
          <w:sz w:val="24"/>
          <w:szCs w:val="24"/>
          <w:lang w:val="en-US"/>
        </w:rPr>
        <w:t>Metab</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104 </w:t>
      </w:r>
      <w:proofErr w:type="spellStart"/>
      <w:r w:rsidRPr="3175BF45" w:rsidR="3175BF45">
        <w:rPr>
          <w:rFonts w:ascii="Times New Roman" w:hAnsi="Times New Roman" w:eastAsia="Times New Roman" w:cs="Times New Roman"/>
          <w:color w:val="0D0D0D" w:themeColor="text1" w:themeTint="F2" w:themeShade="FF"/>
          <w:sz w:val="24"/>
          <w:szCs w:val="24"/>
          <w:lang w:val="en-US"/>
        </w:rPr>
        <w:t>Suppl</w:t>
      </w:r>
      <w:proofErr w:type="spellEnd"/>
      <w:r w:rsidRPr="3175BF45" w:rsidR="3175BF45">
        <w:rPr>
          <w:rFonts w:ascii="Times New Roman" w:hAnsi="Times New Roman" w:eastAsia="Times New Roman" w:cs="Times New Roman"/>
          <w:color w:val="0D0D0D" w:themeColor="text1" w:themeTint="F2" w:themeShade="FF"/>
          <w:sz w:val="24"/>
          <w:szCs w:val="24"/>
          <w:lang w:val="en-US"/>
        </w:rPr>
        <w:t>, S55–9. doi:10.1016/j.ymgme.2011.09.015</w:t>
      </w:r>
    </w:p>
    <w:p xmlns:wp14="http://schemas.microsoft.com/office/word/2010/wordml" w:rsidP="3175BF45" w14:paraId="394CB520"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Maugeri, F., </w:t>
      </w:r>
      <w:proofErr w:type="spellStart"/>
      <w:r w:rsidRPr="3175BF45" w:rsidR="3175BF45">
        <w:rPr>
          <w:rFonts w:ascii="Times New Roman" w:hAnsi="Times New Roman" w:eastAsia="Times New Roman" w:cs="Times New Roman"/>
          <w:color w:val="0D0D0D" w:themeColor="text1" w:themeTint="F2" w:themeShade="FF"/>
          <w:sz w:val="24"/>
          <w:szCs w:val="24"/>
          <w:lang w:val="en-US"/>
        </w:rPr>
        <w:t>Hernalsteens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S., 2007. Screening of yeast strains for transfructosylating activity. J. Mol. </w:t>
      </w:r>
      <w:proofErr w:type="spellStart"/>
      <w:r w:rsidRPr="3175BF45" w:rsidR="3175BF45">
        <w:rPr>
          <w:rFonts w:ascii="Times New Roman" w:hAnsi="Times New Roman" w:eastAsia="Times New Roman" w:cs="Times New Roman"/>
          <w:color w:val="0D0D0D" w:themeColor="text1" w:themeTint="F2" w:themeShade="FF"/>
          <w:sz w:val="24"/>
          <w:szCs w:val="24"/>
          <w:lang w:val="en-US"/>
        </w:rPr>
        <w:t>Catal</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B </w:t>
      </w:r>
      <w:proofErr w:type="spellStart"/>
      <w:r w:rsidRPr="3175BF45" w:rsidR="3175BF45">
        <w:rPr>
          <w:rFonts w:ascii="Times New Roman" w:hAnsi="Times New Roman" w:eastAsia="Times New Roman" w:cs="Times New Roman"/>
          <w:color w:val="0D0D0D" w:themeColor="text1" w:themeTint="F2" w:themeShade="FF"/>
          <w:sz w:val="24"/>
          <w:szCs w:val="24"/>
          <w:lang w:val="en-US"/>
        </w:rPr>
        <w:t>Enzym</w:t>
      </w:r>
      <w:proofErr w:type="spellEnd"/>
      <w:r w:rsidRPr="3175BF45" w:rsidR="3175BF45">
        <w:rPr>
          <w:rFonts w:ascii="Times New Roman" w:hAnsi="Times New Roman" w:eastAsia="Times New Roman" w:cs="Times New Roman"/>
          <w:color w:val="0D0D0D" w:themeColor="text1" w:themeTint="F2" w:themeShade="FF"/>
          <w:sz w:val="24"/>
          <w:szCs w:val="24"/>
          <w:lang w:val="en-US"/>
        </w:rPr>
        <w:t>. 49, 43–49. doi:10.1016/j.molcatb.2007.08.001</w:t>
      </w:r>
    </w:p>
    <w:p xmlns:wp14="http://schemas.microsoft.com/office/word/2010/wordml" w:rsidP="3175BF45" w14:paraId="73491DC9"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Ning, Y., Li, Q., Chen, F., Yang, N., </w:t>
      </w:r>
      <w:proofErr w:type="spellStart"/>
      <w:r w:rsidRPr="3175BF45" w:rsidR="3175BF45">
        <w:rPr>
          <w:rFonts w:ascii="Times New Roman" w:hAnsi="Times New Roman" w:eastAsia="Times New Roman" w:cs="Times New Roman"/>
          <w:color w:val="0D0D0D" w:themeColor="text1" w:themeTint="F2" w:themeShade="FF"/>
          <w:sz w:val="24"/>
          <w:szCs w:val="24"/>
          <w:lang w:val="en-US"/>
        </w:rPr>
        <w:t>Jin</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Z., Xu, X., 2012. Low-cost production of 6G-fructofuranosidase with high value-added </w:t>
      </w:r>
      <w:proofErr w:type="spellStart"/>
      <w:r w:rsidRPr="3175BF45" w:rsidR="3175BF45">
        <w:rPr>
          <w:rFonts w:ascii="Times New Roman" w:hAnsi="Times New Roman" w:eastAsia="Times New Roman" w:cs="Times New Roman"/>
          <w:color w:val="0D0D0D" w:themeColor="text1" w:themeTint="F2" w:themeShade="FF"/>
          <w:sz w:val="24"/>
          <w:szCs w:val="24"/>
          <w:lang w:val="en-US"/>
        </w:rPr>
        <w:t>astaxanthin</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by </w:t>
      </w:r>
      <w:proofErr w:type="spellStart"/>
      <w:r w:rsidRPr="3175BF45" w:rsidR="3175BF45">
        <w:rPr>
          <w:rFonts w:ascii="Times New Roman" w:hAnsi="Times New Roman" w:eastAsia="Times New Roman" w:cs="Times New Roman"/>
          <w:color w:val="0D0D0D" w:themeColor="text1" w:themeTint="F2" w:themeShade="FF"/>
          <w:sz w:val="24"/>
          <w:szCs w:val="24"/>
          <w:lang w:val="en-US"/>
        </w:rPr>
        <w:t>Xanthophyllomyces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t>
      </w:r>
      <w:proofErr w:type="spellStart"/>
      <w:r w:rsidRPr="3175BF45" w:rsidR="3175BF45">
        <w:rPr>
          <w:rFonts w:ascii="Times New Roman" w:hAnsi="Times New Roman" w:eastAsia="Times New Roman" w:cs="Times New Roman"/>
          <w:color w:val="0D0D0D" w:themeColor="text1" w:themeTint="F2" w:themeShade="FF"/>
          <w:sz w:val="24"/>
          <w:szCs w:val="24"/>
          <w:lang w:val="en-US"/>
        </w:rPr>
        <w:t>dendrorhous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t>
      </w:r>
      <w:proofErr w:type="spellStart"/>
      <w:r w:rsidRPr="3175BF45" w:rsidR="3175BF45">
        <w:rPr>
          <w:rFonts w:ascii="Times New Roman" w:hAnsi="Times New Roman" w:eastAsia="Times New Roman" w:cs="Times New Roman"/>
          <w:color w:val="0D0D0D" w:themeColor="text1" w:themeTint="F2" w:themeShade="FF"/>
          <w:sz w:val="24"/>
          <w:szCs w:val="24"/>
          <w:lang w:val="en-US"/>
        </w:rPr>
        <w:t>Bioresour</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Technol. 104, 660–667. </w:t>
      </w:r>
      <w:proofErr w:type="spellStart"/>
      <w:r w:rsidRPr="3175BF45" w:rsidR="3175BF45">
        <w:rPr>
          <w:rFonts w:ascii="Times New Roman" w:hAnsi="Times New Roman" w:eastAsia="Times New Roman" w:cs="Times New Roman"/>
          <w:color w:val="0D0D0D" w:themeColor="text1" w:themeTint="F2" w:themeShade="FF"/>
          <w:sz w:val="24"/>
          <w:szCs w:val="24"/>
          <w:lang w:val="en-US"/>
        </w:rPr>
        <w:t>doi:http</w:t>
      </w:r>
      <w:proofErr w:type="spellEnd"/>
      <w:r w:rsidRPr="3175BF45" w:rsidR="3175BF45">
        <w:rPr>
          <w:rFonts w:ascii="Times New Roman" w:hAnsi="Times New Roman" w:eastAsia="Times New Roman" w:cs="Times New Roman"/>
          <w:color w:val="0D0D0D" w:themeColor="text1" w:themeTint="F2" w:themeShade="FF"/>
          <w:sz w:val="24"/>
          <w:szCs w:val="24"/>
          <w:lang w:val="en-US"/>
        </w:rPr>
        <w:t>://dx.doi.org/10.1016/j.biortech.2011.10.098</w:t>
      </w:r>
    </w:p>
    <w:p xmlns:wp14="http://schemas.microsoft.com/office/word/2010/wordml" w:rsidP="3175BF45" w14:paraId="25EDD23B"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Ning, Y., Wang, J., Chen, J., Yang, N., </w:t>
      </w:r>
      <w:proofErr w:type="spellStart"/>
      <w:r w:rsidRPr="3175BF45" w:rsidR="3175BF45">
        <w:rPr>
          <w:rFonts w:ascii="Times New Roman" w:hAnsi="Times New Roman" w:eastAsia="Times New Roman" w:cs="Times New Roman"/>
          <w:color w:val="0D0D0D" w:themeColor="text1" w:themeTint="F2" w:themeShade="FF"/>
          <w:sz w:val="24"/>
          <w:szCs w:val="24"/>
          <w:lang w:val="en-US"/>
        </w:rPr>
        <w:t>Jin</w:t>
      </w:r>
      <w:proofErr w:type="spellEnd"/>
      <w:r w:rsidRPr="3175BF45" w:rsidR="3175BF45">
        <w:rPr>
          <w:rFonts w:ascii="Times New Roman" w:hAnsi="Times New Roman" w:eastAsia="Times New Roman" w:cs="Times New Roman"/>
          <w:color w:val="0D0D0D" w:themeColor="text1" w:themeTint="F2" w:themeShade="FF"/>
          <w:sz w:val="24"/>
          <w:szCs w:val="24"/>
          <w:lang w:val="en-US"/>
        </w:rPr>
        <w:t>, Z., Xu, X., 2010. Production of neo-</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fructooligosaccharides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using free-whole-cell biotransformation by </w:t>
      </w:r>
      <w:proofErr w:type="spellStart"/>
      <w:r w:rsidRPr="3175BF45" w:rsidR="3175BF45">
        <w:rPr>
          <w:rFonts w:ascii="Times New Roman" w:hAnsi="Times New Roman" w:eastAsia="Times New Roman" w:cs="Times New Roman"/>
          <w:color w:val="0D0D0D" w:themeColor="text1" w:themeTint="F2" w:themeShade="FF"/>
          <w:sz w:val="24"/>
          <w:szCs w:val="24"/>
          <w:lang w:val="en-US"/>
        </w:rPr>
        <w:t>Xanthophyllomyces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t>
      </w:r>
      <w:proofErr w:type="spellStart"/>
      <w:r w:rsidRPr="3175BF45" w:rsidR="3175BF45">
        <w:rPr>
          <w:rFonts w:ascii="Times New Roman" w:hAnsi="Times New Roman" w:eastAsia="Times New Roman" w:cs="Times New Roman"/>
          <w:color w:val="0D0D0D" w:themeColor="text1" w:themeTint="F2" w:themeShade="FF"/>
          <w:sz w:val="24"/>
          <w:szCs w:val="24"/>
          <w:lang w:val="en-US"/>
        </w:rPr>
        <w:t>dendrorhous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t>
      </w:r>
      <w:proofErr w:type="spellStart"/>
      <w:r w:rsidRPr="3175BF45" w:rsidR="3175BF45">
        <w:rPr>
          <w:rFonts w:ascii="Times New Roman" w:hAnsi="Times New Roman" w:eastAsia="Times New Roman" w:cs="Times New Roman"/>
          <w:color w:val="0D0D0D" w:themeColor="text1" w:themeTint="F2" w:themeShade="FF"/>
          <w:sz w:val="24"/>
          <w:szCs w:val="24"/>
          <w:lang w:val="en-US"/>
        </w:rPr>
        <w:t>Bioresour</w:t>
      </w:r>
      <w:proofErr w:type="spellEnd"/>
      <w:r w:rsidRPr="3175BF45" w:rsidR="3175BF45">
        <w:rPr>
          <w:rFonts w:ascii="Times New Roman" w:hAnsi="Times New Roman" w:eastAsia="Times New Roman" w:cs="Times New Roman"/>
          <w:color w:val="0D0D0D" w:themeColor="text1" w:themeTint="F2" w:themeShade="FF"/>
          <w:sz w:val="24"/>
          <w:szCs w:val="24"/>
          <w:lang w:val="en-US"/>
        </w:rPr>
        <w:t>. Technol. 101, 7472–8. doi:10.1016/j.biortech.2010.04.026</w:t>
      </w:r>
    </w:p>
    <w:p xmlns:wp14="http://schemas.microsoft.com/office/word/2010/wordml" w:rsidP="3175BF45" w14:paraId="5B847EF9"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proofErr w:type="spellStart"/>
      <w:r w:rsidRPr="3175BF45" w:rsidR="3175BF45">
        <w:rPr>
          <w:rFonts w:ascii="Times New Roman" w:hAnsi="Times New Roman" w:eastAsia="Times New Roman" w:cs="Times New Roman"/>
          <w:color w:val="0D0D0D" w:themeColor="text1" w:themeTint="F2" w:themeShade="FF"/>
          <w:sz w:val="24"/>
          <w:szCs w:val="24"/>
          <w:lang w:val="en-US"/>
        </w:rPr>
        <w:t>Nobre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C., </w:t>
      </w:r>
      <w:proofErr w:type="spellStart"/>
      <w:r w:rsidRPr="3175BF45" w:rsidR="3175BF45">
        <w:rPr>
          <w:rFonts w:ascii="Times New Roman" w:hAnsi="Times New Roman" w:eastAsia="Times New Roman" w:cs="Times New Roman"/>
          <w:color w:val="0D0D0D" w:themeColor="text1" w:themeTint="F2" w:themeShade="FF"/>
          <w:sz w:val="24"/>
          <w:szCs w:val="24"/>
          <w:lang w:val="en-US"/>
        </w:rPr>
        <w:t>Suvarov</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P., De </w:t>
      </w:r>
      <w:proofErr w:type="spellStart"/>
      <w:r w:rsidRPr="3175BF45" w:rsidR="3175BF45">
        <w:rPr>
          <w:rFonts w:ascii="Times New Roman" w:hAnsi="Times New Roman" w:eastAsia="Times New Roman" w:cs="Times New Roman"/>
          <w:color w:val="0D0D0D" w:themeColor="text1" w:themeTint="F2" w:themeShade="FF"/>
          <w:sz w:val="24"/>
          <w:szCs w:val="24"/>
          <w:lang w:val="en-US"/>
        </w:rPr>
        <w:t>Weireld</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G., 2014. Evaluation of commercial resins for </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-oligosaccharide separation. N. </w:t>
      </w:r>
      <w:proofErr w:type="spellStart"/>
      <w:r w:rsidRPr="3175BF45" w:rsidR="3175BF45">
        <w:rPr>
          <w:rFonts w:ascii="Times New Roman" w:hAnsi="Times New Roman" w:eastAsia="Times New Roman" w:cs="Times New Roman"/>
          <w:color w:val="0D0D0D" w:themeColor="text1" w:themeTint="F2" w:themeShade="FF"/>
          <w:sz w:val="24"/>
          <w:szCs w:val="24"/>
          <w:lang w:val="en-US"/>
        </w:rPr>
        <w:t>Biotechnol</w:t>
      </w:r>
      <w:proofErr w:type="spellEnd"/>
      <w:r w:rsidRPr="3175BF45" w:rsidR="3175BF45">
        <w:rPr>
          <w:rFonts w:ascii="Times New Roman" w:hAnsi="Times New Roman" w:eastAsia="Times New Roman" w:cs="Times New Roman"/>
          <w:color w:val="0D0D0D" w:themeColor="text1" w:themeTint="F2" w:themeShade="FF"/>
          <w:sz w:val="24"/>
          <w:szCs w:val="24"/>
          <w:lang w:val="en-US"/>
        </w:rPr>
        <w:t>. 31, 55–63. doi:10.1016/j.nbt.2013.06.001</w:t>
      </w:r>
    </w:p>
    <w:p xmlns:wp14="http://schemas.microsoft.com/office/word/2010/wordml" w:rsidP="3175BF45" w14:paraId="15B47973"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Oku, T., Tokunaga, T., </w:t>
      </w:r>
      <w:proofErr w:type="spellStart"/>
      <w:r w:rsidRPr="3175BF45" w:rsidR="3175BF45">
        <w:rPr>
          <w:rFonts w:ascii="Times New Roman" w:hAnsi="Times New Roman" w:eastAsia="Times New Roman" w:cs="Times New Roman"/>
          <w:color w:val="0D0D0D" w:themeColor="text1" w:themeTint="F2" w:themeShade="FF"/>
          <w:sz w:val="24"/>
          <w:szCs w:val="24"/>
          <w:lang w:val="en-US"/>
        </w:rPr>
        <w:t>Hosoya</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N., 1984. </w:t>
      </w:r>
      <w:proofErr w:type="spellStart"/>
      <w:r w:rsidRPr="3175BF45" w:rsidR="3175BF45">
        <w:rPr>
          <w:rFonts w:ascii="Times New Roman" w:hAnsi="Times New Roman" w:eastAsia="Times New Roman" w:cs="Times New Roman"/>
          <w:color w:val="0D0D0D" w:themeColor="text1" w:themeTint="F2" w:themeShade="FF"/>
          <w:sz w:val="24"/>
          <w:szCs w:val="24"/>
          <w:lang w:val="en-US"/>
        </w:rPr>
        <w:t>Nondigestibility</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of a New Sweetener, “</w:t>
      </w:r>
      <w:proofErr w:type="spellStart"/>
      <w:r w:rsidRPr="3175BF45" w:rsidR="3175BF45">
        <w:rPr>
          <w:rFonts w:ascii="Times New Roman" w:hAnsi="Times New Roman" w:eastAsia="Times New Roman" w:cs="Times New Roman"/>
          <w:color w:val="0D0D0D" w:themeColor="text1" w:themeTint="F2" w:themeShade="FF"/>
          <w:sz w:val="24"/>
          <w:szCs w:val="24"/>
          <w:lang w:val="en-US"/>
        </w:rPr>
        <w:t>Neosugar</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in the Rat. J. </w:t>
      </w:r>
      <w:proofErr w:type="spellStart"/>
      <w:r w:rsidRPr="3175BF45" w:rsidR="3175BF45">
        <w:rPr>
          <w:rFonts w:ascii="Times New Roman" w:hAnsi="Times New Roman" w:eastAsia="Times New Roman" w:cs="Times New Roman"/>
          <w:color w:val="0D0D0D" w:themeColor="text1" w:themeTint="F2" w:themeShade="FF"/>
          <w:sz w:val="24"/>
          <w:szCs w:val="24"/>
          <w:lang w:val="en-US"/>
        </w:rPr>
        <w:t>Nutr</w:t>
      </w:r>
      <w:proofErr w:type="spellEnd"/>
      <w:r w:rsidRPr="3175BF45" w:rsidR="3175BF45">
        <w:rPr>
          <w:rFonts w:ascii="Times New Roman" w:hAnsi="Times New Roman" w:eastAsia="Times New Roman" w:cs="Times New Roman"/>
          <w:color w:val="0D0D0D" w:themeColor="text1" w:themeTint="F2" w:themeShade="FF"/>
          <w:sz w:val="24"/>
          <w:szCs w:val="24"/>
          <w:lang w:val="en-US"/>
        </w:rPr>
        <w:t>. 1574–1581.</w:t>
      </w:r>
    </w:p>
    <w:p xmlns:wp14="http://schemas.microsoft.com/office/word/2010/wordml" w:rsidP="3175BF45" w14:paraId="4E1F213C"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Pham, T., </w:t>
      </w:r>
      <w:proofErr w:type="spellStart"/>
      <w:r w:rsidRPr="3175BF45" w:rsidR="3175BF45">
        <w:rPr>
          <w:rFonts w:ascii="Times New Roman" w:hAnsi="Times New Roman" w:eastAsia="Times New Roman" w:cs="Times New Roman"/>
          <w:color w:val="0D0D0D" w:themeColor="text1" w:themeTint="F2" w:themeShade="FF"/>
          <w:sz w:val="24"/>
          <w:szCs w:val="24"/>
          <w:lang w:val="en-US"/>
        </w:rPr>
        <w:t>Wimalasena</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T., Box, W.G., </w:t>
      </w:r>
      <w:proofErr w:type="spellStart"/>
      <w:r w:rsidRPr="3175BF45" w:rsidR="3175BF45">
        <w:rPr>
          <w:rFonts w:ascii="Times New Roman" w:hAnsi="Times New Roman" w:eastAsia="Times New Roman" w:cs="Times New Roman"/>
          <w:color w:val="0D0D0D" w:themeColor="text1" w:themeTint="F2" w:themeShade="FF"/>
          <w:sz w:val="24"/>
          <w:szCs w:val="24"/>
          <w:lang w:val="en-US"/>
        </w:rPr>
        <w:t>Koivuranta</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K., </w:t>
      </w:r>
      <w:proofErr w:type="spellStart"/>
      <w:r w:rsidRPr="3175BF45" w:rsidR="3175BF45">
        <w:rPr>
          <w:rFonts w:ascii="Times New Roman" w:hAnsi="Times New Roman" w:eastAsia="Times New Roman" w:cs="Times New Roman"/>
          <w:color w:val="0D0D0D" w:themeColor="text1" w:themeTint="F2" w:themeShade="FF"/>
          <w:sz w:val="24"/>
          <w:szCs w:val="24"/>
          <w:lang w:val="en-US"/>
        </w:rPr>
        <w:t>Storgårds</w:t>
      </w:r>
      <w:proofErr w:type="spellEnd"/>
      <w:r w:rsidRPr="3175BF45" w:rsidR="3175BF45">
        <w:rPr>
          <w:rFonts w:ascii="Times New Roman" w:hAnsi="Times New Roman" w:eastAsia="Times New Roman" w:cs="Times New Roman"/>
          <w:color w:val="0D0D0D" w:themeColor="text1" w:themeTint="F2" w:themeShade="FF"/>
          <w:sz w:val="24"/>
          <w:szCs w:val="24"/>
          <w:lang w:val="en-US"/>
        </w:rPr>
        <w:t>, E., Smart, K. a., Gibson, B.R., 2011. Evaluation of ITS PCR and RFLP for Differentiation and Identification of Brewing Yeast and Brewery “Wild” Yeast Contaminants. J. Inst. Brew. 117, 556–568. doi:10.1002/j.2050-0416.2011.tb00504.x</w:t>
      </w:r>
    </w:p>
    <w:p xmlns:wp14="http://schemas.microsoft.com/office/word/2010/wordml" w:rsidP="3175BF45" w14:paraId="60C053E5"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Quigley, E.M.M., 2011. Therapies aimed at the gut microbiota and inflammation: antibiotics, prebiotics, probiotics, </w:t>
      </w:r>
      <w:proofErr w:type="spellStart"/>
      <w:r w:rsidRPr="3175BF45" w:rsidR="3175BF45">
        <w:rPr>
          <w:rFonts w:ascii="Times New Roman" w:hAnsi="Times New Roman" w:eastAsia="Times New Roman" w:cs="Times New Roman"/>
          <w:color w:val="0D0D0D" w:themeColor="text1" w:themeTint="F2" w:themeShade="FF"/>
          <w:sz w:val="24"/>
          <w:szCs w:val="24"/>
          <w:lang w:val="en-US"/>
        </w:rPr>
        <w:t>synbiotics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anti-inflammatory therapies. </w:t>
      </w:r>
      <w:proofErr w:type="spellStart"/>
      <w:r w:rsidRPr="3175BF45" w:rsidR="3175BF45">
        <w:rPr>
          <w:rFonts w:ascii="Times New Roman" w:hAnsi="Times New Roman" w:eastAsia="Times New Roman" w:cs="Times New Roman"/>
          <w:color w:val="0D0D0D" w:themeColor="text1" w:themeTint="F2" w:themeShade="FF"/>
          <w:sz w:val="24"/>
          <w:szCs w:val="24"/>
          <w:lang w:val="en-US"/>
        </w:rPr>
        <w:t>Gastroenterol</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w:t>
      </w:r>
      <w:proofErr w:type="spellStart"/>
      <w:r w:rsidRPr="3175BF45" w:rsidR="3175BF45">
        <w:rPr>
          <w:rFonts w:ascii="Times New Roman" w:hAnsi="Times New Roman" w:eastAsia="Times New Roman" w:cs="Times New Roman"/>
          <w:color w:val="0D0D0D" w:themeColor="text1" w:themeTint="F2" w:themeShade="FF"/>
          <w:sz w:val="24"/>
          <w:szCs w:val="24"/>
          <w:lang w:val="en-US"/>
        </w:rPr>
        <w:t>Clin</w:t>
      </w:r>
      <w:proofErr w:type="spellEnd"/>
      <w:r w:rsidRPr="3175BF45" w:rsidR="3175BF45">
        <w:rPr>
          <w:rFonts w:ascii="Times New Roman" w:hAnsi="Times New Roman" w:eastAsia="Times New Roman" w:cs="Times New Roman"/>
          <w:color w:val="0D0D0D" w:themeColor="text1" w:themeTint="F2" w:themeShade="FF"/>
          <w:sz w:val="24"/>
          <w:szCs w:val="24"/>
          <w:lang w:val="en-US"/>
        </w:rPr>
        <w:t>. North Am. 40, 207–22. doi:10.1016/j.gtc.2010.12.009</w:t>
      </w:r>
    </w:p>
    <w:p xmlns:wp14="http://schemas.microsoft.com/office/word/2010/wordml" w:rsidP="3175BF45" w14:paraId="4F4BEBFC"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proofErr w:type="spellStart"/>
      <w:r w:rsidRPr="3175BF45" w:rsidR="3175BF45">
        <w:rPr>
          <w:rFonts w:ascii="Times New Roman" w:hAnsi="Times New Roman" w:eastAsia="Times New Roman" w:cs="Times New Roman"/>
          <w:color w:val="0D0D0D" w:themeColor="text1" w:themeTint="F2" w:themeShade="FF"/>
          <w:sz w:val="24"/>
          <w:szCs w:val="24"/>
          <w:lang w:val="en-US"/>
        </w:rPr>
        <w:t>Roberfroid</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M., Gibson, G.R., </w:t>
      </w:r>
      <w:proofErr w:type="spellStart"/>
      <w:r w:rsidRPr="3175BF45" w:rsidR="3175BF45">
        <w:rPr>
          <w:rFonts w:ascii="Times New Roman" w:hAnsi="Times New Roman" w:eastAsia="Times New Roman" w:cs="Times New Roman"/>
          <w:color w:val="0D0D0D" w:themeColor="text1" w:themeTint="F2" w:themeShade="FF"/>
          <w:sz w:val="24"/>
          <w:szCs w:val="24"/>
          <w:lang w:val="en-US"/>
        </w:rPr>
        <w:t>Hoyles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L., McCartney, A.L., </w:t>
      </w:r>
      <w:proofErr w:type="spellStart"/>
      <w:r w:rsidRPr="3175BF45" w:rsidR="3175BF45">
        <w:rPr>
          <w:rFonts w:ascii="Times New Roman" w:hAnsi="Times New Roman" w:eastAsia="Times New Roman" w:cs="Times New Roman"/>
          <w:color w:val="0D0D0D" w:themeColor="text1" w:themeTint="F2" w:themeShade="FF"/>
          <w:sz w:val="24"/>
          <w:szCs w:val="24"/>
          <w:lang w:val="en-US"/>
        </w:rPr>
        <w:t>Rastall</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R., Rowland, I., Wolvers, D., </w:t>
      </w:r>
      <w:proofErr w:type="spellStart"/>
      <w:r w:rsidRPr="3175BF45" w:rsidR="3175BF45">
        <w:rPr>
          <w:rFonts w:ascii="Times New Roman" w:hAnsi="Times New Roman" w:eastAsia="Times New Roman" w:cs="Times New Roman"/>
          <w:color w:val="0D0D0D" w:themeColor="text1" w:themeTint="F2" w:themeShade="FF"/>
          <w:sz w:val="24"/>
          <w:szCs w:val="24"/>
          <w:lang w:val="en-US"/>
        </w:rPr>
        <w:t>Watzl</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B., </w:t>
      </w:r>
      <w:proofErr w:type="spellStart"/>
      <w:r w:rsidRPr="3175BF45" w:rsidR="3175BF45">
        <w:rPr>
          <w:rFonts w:ascii="Times New Roman" w:hAnsi="Times New Roman" w:eastAsia="Times New Roman" w:cs="Times New Roman"/>
          <w:color w:val="0D0D0D" w:themeColor="text1" w:themeTint="F2" w:themeShade="FF"/>
          <w:sz w:val="24"/>
          <w:szCs w:val="24"/>
          <w:lang w:val="en-US"/>
        </w:rPr>
        <w:t>Szajewska</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H., Stahl, B., </w:t>
      </w:r>
      <w:proofErr w:type="spellStart"/>
      <w:r w:rsidRPr="3175BF45" w:rsidR="3175BF45">
        <w:rPr>
          <w:rFonts w:ascii="Times New Roman" w:hAnsi="Times New Roman" w:eastAsia="Times New Roman" w:cs="Times New Roman"/>
          <w:color w:val="0D0D0D" w:themeColor="text1" w:themeTint="F2" w:themeShade="FF"/>
          <w:sz w:val="24"/>
          <w:szCs w:val="24"/>
          <w:lang w:val="en-US"/>
        </w:rPr>
        <w:t>Guarner</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F., </w:t>
      </w:r>
      <w:proofErr w:type="spellStart"/>
      <w:r w:rsidRPr="3175BF45" w:rsidR="3175BF45">
        <w:rPr>
          <w:rFonts w:ascii="Times New Roman" w:hAnsi="Times New Roman" w:eastAsia="Times New Roman" w:cs="Times New Roman"/>
          <w:color w:val="0D0D0D" w:themeColor="text1" w:themeTint="F2" w:themeShade="FF"/>
          <w:sz w:val="24"/>
          <w:szCs w:val="24"/>
          <w:lang w:val="en-US"/>
        </w:rPr>
        <w:t>Respondek</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F., Whelan, K., </w:t>
      </w:r>
      <w:proofErr w:type="spellStart"/>
      <w:r w:rsidRPr="3175BF45" w:rsidR="3175BF45">
        <w:rPr>
          <w:rFonts w:ascii="Times New Roman" w:hAnsi="Times New Roman" w:eastAsia="Times New Roman" w:cs="Times New Roman"/>
          <w:color w:val="0D0D0D" w:themeColor="text1" w:themeTint="F2" w:themeShade="FF"/>
          <w:sz w:val="24"/>
          <w:szCs w:val="24"/>
          <w:lang w:val="en-US"/>
        </w:rPr>
        <w:t>Coxam</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V., </w:t>
      </w:r>
      <w:proofErr w:type="spellStart"/>
      <w:r w:rsidRPr="3175BF45" w:rsidR="3175BF45">
        <w:rPr>
          <w:rFonts w:ascii="Times New Roman" w:hAnsi="Times New Roman" w:eastAsia="Times New Roman" w:cs="Times New Roman"/>
          <w:color w:val="0D0D0D" w:themeColor="text1" w:themeTint="F2" w:themeShade="FF"/>
          <w:sz w:val="24"/>
          <w:szCs w:val="24"/>
          <w:lang w:val="en-US"/>
        </w:rPr>
        <w:t>Davicco</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M.J., </w:t>
      </w:r>
      <w:proofErr w:type="spellStart"/>
      <w:r w:rsidRPr="3175BF45" w:rsidR="3175BF45">
        <w:rPr>
          <w:rFonts w:ascii="Times New Roman" w:hAnsi="Times New Roman" w:eastAsia="Times New Roman" w:cs="Times New Roman"/>
          <w:color w:val="0D0D0D" w:themeColor="text1" w:themeTint="F2" w:themeShade="FF"/>
          <w:sz w:val="24"/>
          <w:szCs w:val="24"/>
          <w:lang w:val="en-US"/>
        </w:rPr>
        <w:t>Leotoing</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L., </w:t>
      </w:r>
      <w:proofErr w:type="spellStart"/>
      <w:r w:rsidRPr="3175BF45" w:rsidR="3175BF45">
        <w:rPr>
          <w:rFonts w:ascii="Times New Roman" w:hAnsi="Times New Roman" w:eastAsia="Times New Roman" w:cs="Times New Roman"/>
          <w:color w:val="0D0D0D" w:themeColor="text1" w:themeTint="F2" w:themeShade="FF"/>
          <w:sz w:val="24"/>
          <w:szCs w:val="24"/>
          <w:lang w:val="en-US"/>
        </w:rPr>
        <w:t>Wittrant</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Y., </w:t>
      </w:r>
      <w:proofErr w:type="spellStart"/>
      <w:r w:rsidRPr="3175BF45" w:rsidR="3175BF45">
        <w:rPr>
          <w:rFonts w:ascii="Times New Roman" w:hAnsi="Times New Roman" w:eastAsia="Times New Roman" w:cs="Times New Roman"/>
          <w:color w:val="0D0D0D" w:themeColor="text1" w:themeTint="F2" w:themeShade="FF"/>
          <w:sz w:val="24"/>
          <w:szCs w:val="24"/>
          <w:lang w:val="en-US"/>
        </w:rPr>
        <w:t>Delzenne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N.M., </w:t>
      </w:r>
      <w:proofErr w:type="spellStart"/>
      <w:r w:rsidRPr="3175BF45" w:rsidR="3175BF45">
        <w:rPr>
          <w:rFonts w:ascii="Times New Roman" w:hAnsi="Times New Roman" w:eastAsia="Times New Roman" w:cs="Times New Roman"/>
          <w:color w:val="0D0D0D" w:themeColor="text1" w:themeTint="F2" w:themeShade="FF"/>
          <w:sz w:val="24"/>
          <w:szCs w:val="24"/>
          <w:lang w:val="en-US"/>
        </w:rPr>
        <w:t>Cani</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P.D.P., </w:t>
      </w:r>
      <w:proofErr w:type="spellStart"/>
      <w:r w:rsidRPr="3175BF45" w:rsidR="3175BF45">
        <w:rPr>
          <w:rFonts w:ascii="Times New Roman" w:hAnsi="Times New Roman" w:eastAsia="Times New Roman" w:cs="Times New Roman"/>
          <w:color w:val="0D0D0D" w:themeColor="text1" w:themeTint="F2" w:themeShade="FF"/>
          <w:sz w:val="24"/>
          <w:szCs w:val="24"/>
          <w:lang w:val="en-US"/>
        </w:rPr>
        <w:t>Neyrinck</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A.M.A., </w:t>
      </w:r>
      <w:proofErr w:type="spellStart"/>
      <w:r w:rsidRPr="3175BF45" w:rsidR="3175BF45">
        <w:rPr>
          <w:rFonts w:ascii="Times New Roman" w:hAnsi="Times New Roman" w:eastAsia="Times New Roman" w:cs="Times New Roman"/>
          <w:color w:val="0D0D0D" w:themeColor="text1" w:themeTint="F2" w:themeShade="FF"/>
          <w:sz w:val="24"/>
          <w:szCs w:val="24"/>
          <w:lang w:val="en-US"/>
        </w:rPr>
        <w:t>Meheust</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A., </w:t>
      </w:r>
      <w:proofErr w:type="spellStart"/>
      <w:r w:rsidRPr="3175BF45" w:rsidR="3175BF45">
        <w:rPr>
          <w:rFonts w:ascii="Times New Roman" w:hAnsi="Times New Roman" w:eastAsia="Times New Roman" w:cs="Times New Roman"/>
          <w:color w:val="0D0D0D" w:themeColor="text1" w:themeTint="F2" w:themeShade="FF"/>
          <w:sz w:val="24"/>
          <w:szCs w:val="24"/>
          <w:lang w:val="en-US"/>
        </w:rPr>
        <w:t>Cani</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D., </w:t>
      </w:r>
      <w:proofErr w:type="spellStart"/>
      <w:r w:rsidRPr="3175BF45" w:rsidR="3175BF45">
        <w:rPr>
          <w:rFonts w:ascii="Times New Roman" w:hAnsi="Times New Roman" w:eastAsia="Times New Roman" w:cs="Times New Roman"/>
          <w:color w:val="0D0D0D" w:themeColor="text1" w:themeTint="F2" w:themeShade="FF"/>
          <w:sz w:val="24"/>
          <w:szCs w:val="24"/>
          <w:lang w:val="en-US"/>
        </w:rPr>
        <w:t>Watztl</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B., </w:t>
      </w:r>
      <w:proofErr w:type="spellStart"/>
      <w:r w:rsidRPr="3175BF45" w:rsidR="3175BF45">
        <w:rPr>
          <w:rFonts w:ascii="Times New Roman" w:hAnsi="Times New Roman" w:eastAsia="Times New Roman" w:cs="Times New Roman"/>
          <w:color w:val="0D0D0D" w:themeColor="text1" w:themeTint="F2" w:themeShade="FF"/>
          <w:sz w:val="24"/>
          <w:szCs w:val="24"/>
          <w:lang w:val="en-US"/>
        </w:rPr>
        <w:t>Léotoing</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L., 2008. Prebiotic effects: metabolic and health benefits. Br. J. </w:t>
      </w:r>
      <w:proofErr w:type="spellStart"/>
      <w:r w:rsidRPr="3175BF45" w:rsidR="3175BF45">
        <w:rPr>
          <w:rFonts w:ascii="Times New Roman" w:hAnsi="Times New Roman" w:eastAsia="Times New Roman" w:cs="Times New Roman"/>
          <w:color w:val="0D0D0D" w:themeColor="text1" w:themeTint="F2" w:themeShade="FF"/>
          <w:sz w:val="24"/>
          <w:szCs w:val="24"/>
          <w:lang w:val="en-US"/>
        </w:rPr>
        <w:t>Nutr</w:t>
      </w:r>
      <w:proofErr w:type="spellEnd"/>
      <w:r w:rsidRPr="3175BF45" w:rsidR="3175BF45">
        <w:rPr>
          <w:rFonts w:ascii="Times New Roman" w:hAnsi="Times New Roman" w:eastAsia="Times New Roman" w:cs="Times New Roman"/>
          <w:color w:val="0D0D0D" w:themeColor="text1" w:themeTint="F2" w:themeShade="FF"/>
          <w:sz w:val="24"/>
          <w:szCs w:val="24"/>
          <w:lang w:val="en-US"/>
        </w:rPr>
        <w:t>. 104, S1–S63.</w:t>
      </w:r>
    </w:p>
    <w:p xmlns:wp14="http://schemas.microsoft.com/office/word/2010/wordml" w:rsidP="3175BF45" w14:paraId="637206F8"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rPr>
        <w:t xml:space="preserve">Silva, G.A. da, Bernardi, T.L., </w:t>
      </w:r>
      <w:proofErr w:type="spellStart"/>
      <w:r w:rsidRPr="3175BF45" w:rsidR="3175BF45">
        <w:rPr>
          <w:rFonts w:ascii="Times New Roman" w:hAnsi="Times New Roman" w:eastAsia="Times New Roman" w:cs="Times New Roman"/>
          <w:color w:val="0D0D0D" w:themeColor="text1" w:themeTint="F2" w:themeShade="FF"/>
          <w:sz w:val="24"/>
          <w:szCs w:val="24"/>
        </w:rPr>
        <w:t>Schaker</w:t>
      </w:r>
      <w:proofErr w:type="spellEnd"/>
      <w:r w:rsidRPr="3175BF45" w:rsidR="3175BF45">
        <w:rPr>
          <w:rFonts w:ascii="Times New Roman" w:hAnsi="Times New Roman" w:eastAsia="Times New Roman" w:cs="Times New Roman"/>
          <w:color w:val="0D0D0D" w:themeColor="text1" w:themeTint="F2" w:themeShade="FF"/>
          <w:sz w:val="24"/>
          <w:szCs w:val="24"/>
        </w:rPr>
        <w:t xml:space="preserve">, P.D.C., </w:t>
      </w:r>
      <w:proofErr w:type="spellStart"/>
      <w:r w:rsidRPr="3175BF45" w:rsidR="3175BF45">
        <w:rPr>
          <w:rFonts w:ascii="Times New Roman" w:hAnsi="Times New Roman" w:eastAsia="Times New Roman" w:cs="Times New Roman"/>
          <w:color w:val="0D0D0D" w:themeColor="text1" w:themeTint="F2" w:themeShade="FF"/>
          <w:sz w:val="24"/>
          <w:szCs w:val="24"/>
        </w:rPr>
        <w:t>Menegotto</w:t>
      </w:r>
      <w:proofErr w:type="spellEnd"/>
      <w:r w:rsidRPr="3175BF45" w:rsidR="3175BF45">
        <w:rPr>
          <w:rFonts w:ascii="Times New Roman" w:hAnsi="Times New Roman" w:eastAsia="Times New Roman" w:cs="Times New Roman"/>
          <w:color w:val="0D0D0D" w:themeColor="text1" w:themeTint="F2" w:themeShade="FF"/>
          <w:sz w:val="24"/>
          <w:szCs w:val="24"/>
        </w:rPr>
        <w:t xml:space="preserve">, M., Valente, P., 2012. </w:t>
      </w:r>
      <w:r w:rsidRPr="3175BF45" w:rsidR="3175BF45">
        <w:rPr>
          <w:rFonts w:ascii="Times New Roman" w:hAnsi="Times New Roman" w:eastAsia="Times New Roman" w:cs="Times New Roman"/>
          <w:color w:val="0D0D0D" w:themeColor="text1" w:themeTint="F2" w:themeShade="FF"/>
          <w:sz w:val="24"/>
          <w:szCs w:val="24"/>
          <w:lang w:val="en-US"/>
        </w:rPr>
        <w:t>Rapid yeast DNA extraction by boiling and freeze-thawing without using chemical reagents and DNA purification. Brazilian Arch. Biol. Technol. 55, 319–327.</w:t>
      </w:r>
    </w:p>
    <w:p xmlns:wp14="http://schemas.microsoft.com/office/word/2010/wordml" w:rsidP="3175BF45" w14:paraId="576462A5"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Singh, R.S.R.P., Singh, R.S.R.P., Kennedy, J.F., 2016. Recent insights in enzymatic synthesis of </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fructooligosaccharides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from inulin. Int. J. Biol. </w:t>
      </w:r>
      <w:proofErr w:type="spellStart"/>
      <w:r w:rsidRPr="3175BF45" w:rsidR="3175BF45">
        <w:rPr>
          <w:rFonts w:ascii="Times New Roman" w:hAnsi="Times New Roman" w:eastAsia="Times New Roman" w:cs="Times New Roman"/>
          <w:color w:val="0D0D0D" w:themeColor="text1" w:themeTint="F2" w:themeShade="FF"/>
          <w:sz w:val="24"/>
          <w:szCs w:val="24"/>
          <w:lang w:val="en-US"/>
        </w:rPr>
        <w:t>Macromol</w:t>
      </w:r>
      <w:proofErr w:type="spellEnd"/>
      <w:r w:rsidRPr="3175BF45" w:rsidR="3175BF45">
        <w:rPr>
          <w:rFonts w:ascii="Times New Roman" w:hAnsi="Times New Roman" w:eastAsia="Times New Roman" w:cs="Times New Roman"/>
          <w:color w:val="0D0D0D" w:themeColor="text1" w:themeTint="F2" w:themeShade="FF"/>
          <w:sz w:val="24"/>
          <w:szCs w:val="24"/>
          <w:lang w:val="en-US"/>
        </w:rPr>
        <w:t>. 85, 565–572. doi:10.1016/j.ijbiomac.2016.01.026</w:t>
      </w:r>
    </w:p>
    <w:p xmlns:wp14="http://schemas.microsoft.com/office/word/2010/wordml" w:rsidP="3175BF45" w14:paraId="423FCD22" wp14:textId="77777777">
      <w:pPr>
        <w:pStyle w:val="Normal"/>
        <w:widowControl w:val="false"/>
        <w:spacing w:before="0" w:after="0" w:line="480" w:lineRule="auto"/>
        <w:ind w:left="0"/>
        <w:jc w:val="both"/>
        <w:rPr>
          <w:rFonts w:ascii="Times New Roman" w:hAnsi="Times New Roman" w:cs="Times New Roman"/>
          <w:color w:val="0D0D0D" w:themeColor="text1" w:themeTint="f2"/>
          <w:sz w:val="20"/>
          <w:lang w:val="en-US"/>
        </w:rPr>
      </w:pPr>
      <w:r w:rsidRPr="3175BF45" w:rsidR="3175BF45">
        <w:rPr>
          <w:rFonts w:ascii="Times New Roman" w:hAnsi="Times New Roman" w:eastAsia="Times New Roman" w:cs="Times New Roman"/>
          <w:color w:val="0D0D0D" w:themeColor="text1" w:themeTint="F2" w:themeShade="FF"/>
          <w:sz w:val="24"/>
          <w:szCs w:val="24"/>
          <w:lang w:val="en-US"/>
        </w:rPr>
        <w:t xml:space="preserve">Tian, F., </w:t>
      </w:r>
      <w:proofErr w:type="spellStart"/>
      <w:r w:rsidRPr="3175BF45" w:rsidR="3175BF45">
        <w:rPr>
          <w:rFonts w:ascii="Times New Roman" w:hAnsi="Times New Roman" w:eastAsia="Times New Roman" w:cs="Times New Roman"/>
          <w:color w:val="0D0D0D" w:themeColor="text1" w:themeTint="F2" w:themeShade="FF"/>
          <w:sz w:val="24"/>
          <w:szCs w:val="24"/>
          <w:lang w:val="en-US"/>
        </w:rPr>
        <w:t>Karboune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S., 2012. Enzymatic synthesis of </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fructooligosaccharides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by </w:t>
      </w:r>
      <w:proofErr w:type="spellStart"/>
      <w:r w:rsidRPr="3175BF45" w:rsidR="3175BF45">
        <w:rPr>
          <w:rFonts w:ascii="Times New Roman" w:hAnsi="Times New Roman" w:eastAsia="Times New Roman" w:cs="Times New Roman"/>
          <w:color w:val="0D0D0D" w:themeColor="text1" w:themeTint="F2" w:themeShade="FF"/>
          <w:sz w:val="24"/>
          <w:szCs w:val="24"/>
          <w:lang w:val="en-US"/>
        </w:rPr>
        <w:t>levansucrase</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from Bacillus </w:t>
      </w:r>
      <w:proofErr w:type="spellStart"/>
      <w:r w:rsidRPr="3175BF45" w:rsidR="3175BF45">
        <w:rPr>
          <w:rFonts w:ascii="Times New Roman" w:hAnsi="Times New Roman" w:eastAsia="Times New Roman" w:cs="Times New Roman"/>
          <w:color w:val="0D0D0D" w:themeColor="text1" w:themeTint="F2" w:themeShade="FF"/>
          <w:sz w:val="24"/>
          <w:szCs w:val="24"/>
          <w:lang w:val="en-US"/>
        </w:rPr>
        <w:t>amyloliquefaciens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 specificity , kinetics , and product characterization. J. Mol. </w:t>
      </w:r>
      <w:proofErr w:type="spellStart"/>
      <w:r w:rsidRPr="3175BF45" w:rsidR="3175BF45">
        <w:rPr>
          <w:rFonts w:ascii="Times New Roman" w:hAnsi="Times New Roman" w:eastAsia="Times New Roman" w:cs="Times New Roman"/>
          <w:color w:val="0D0D0D" w:themeColor="text1" w:themeTint="F2" w:themeShade="FF"/>
          <w:sz w:val="24"/>
          <w:szCs w:val="24"/>
          <w:lang w:val="en-US"/>
        </w:rPr>
        <w:t>Catal</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 B </w:t>
      </w:r>
      <w:proofErr w:type="spellStart"/>
      <w:r w:rsidRPr="3175BF45" w:rsidR="3175BF45">
        <w:rPr>
          <w:rFonts w:ascii="Times New Roman" w:hAnsi="Times New Roman" w:eastAsia="Times New Roman" w:cs="Times New Roman"/>
          <w:color w:val="0D0D0D" w:themeColor="text1" w:themeTint="F2" w:themeShade="FF"/>
          <w:sz w:val="24"/>
          <w:szCs w:val="24"/>
          <w:lang w:val="en-US"/>
        </w:rPr>
        <w:t>Enzym</w:t>
      </w:r>
      <w:proofErr w:type="spellEnd"/>
      <w:r w:rsidRPr="3175BF45" w:rsidR="3175BF45">
        <w:rPr>
          <w:rFonts w:ascii="Times New Roman" w:hAnsi="Times New Roman" w:eastAsia="Times New Roman" w:cs="Times New Roman"/>
          <w:color w:val="0D0D0D" w:themeColor="text1" w:themeTint="F2" w:themeShade="FF"/>
          <w:sz w:val="24"/>
          <w:szCs w:val="24"/>
          <w:lang w:val="en-US"/>
        </w:rPr>
        <w:t>. 82, 71–79.</w:t>
      </w:r>
    </w:p>
    <w:p xmlns:wp14="http://schemas.microsoft.com/office/word/2010/wordml" w:rsidP="3175BF45" w14:paraId="5FE85E78" wp14:textId="77777777">
      <w:pPr>
        <w:pStyle w:val="Normal"/>
        <w:widowControl w:val="false"/>
        <w:spacing w:before="0" w:after="0" w:line="480" w:lineRule="auto"/>
        <w:ind w:left="0"/>
        <w:jc w:val="both"/>
        <w:rPr>
          <w:sz w:val="24"/>
          <w:szCs w:val="24"/>
        </w:rPr>
      </w:pPr>
      <w:r w:rsidRPr="3175BF45" w:rsidR="3175BF45">
        <w:rPr>
          <w:rFonts w:ascii="Times New Roman" w:hAnsi="Times New Roman" w:eastAsia="Times New Roman" w:cs="Times New Roman"/>
          <w:color w:val="0D0D0D" w:themeColor="text1" w:themeTint="F2" w:themeShade="FF"/>
          <w:sz w:val="24"/>
          <w:szCs w:val="24"/>
          <w:lang w:val="en-US"/>
        </w:rPr>
        <w:t xml:space="preserve">Yun, J.W., 1996. </w:t>
      </w:r>
      <w:proofErr w:type="spellStart"/>
      <w:r w:rsidRPr="3175BF45" w:rsidR="3175BF45">
        <w:rPr>
          <w:rFonts w:ascii="Times New Roman" w:hAnsi="Times New Roman" w:eastAsia="Times New Roman" w:cs="Times New Roman"/>
          <w:color w:val="0D0D0D" w:themeColor="text1" w:themeTint="F2" w:themeShade="FF"/>
          <w:sz w:val="24"/>
          <w:szCs w:val="24"/>
          <w:lang w:val="en-US"/>
        </w:rPr>
        <w:t>Fructooligosaccharides</w:t>
      </w:r>
      <w:proofErr w:type="spellEnd"/>
      <w:r w:rsidRPr="3175BF45" w:rsidR="3175BF45">
        <w:rPr>
          <w:rFonts w:ascii="Times New Roman" w:hAnsi="Times New Roman" w:eastAsia="Times New Roman" w:cs="Times New Roman"/>
          <w:color w:val="0D0D0D" w:themeColor="text1" w:themeTint="F2" w:themeShade="FF"/>
          <w:sz w:val="24"/>
          <w:szCs w:val="24"/>
          <w:lang w:val="en-US"/>
        </w:rPr>
        <w:t xml:space="preserve">—Occurrence, preparation, and application. </w:t>
      </w:r>
      <w:proofErr w:type="spellStart"/>
      <w:r w:rsidRPr="3175BF45" w:rsidR="3175BF45">
        <w:rPr>
          <w:rFonts w:ascii="Times New Roman" w:hAnsi="Times New Roman" w:eastAsia="Times New Roman" w:cs="Times New Roman"/>
          <w:color w:val="0D0D0D" w:themeColor="text1" w:themeTint="F2" w:themeShade="FF"/>
          <w:sz w:val="24"/>
          <w:szCs w:val="24"/>
        </w:rPr>
        <w:t>Enzyme</w:t>
      </w:r>
      <w:proofErr w:type="spellEnd"/>
      <w:r w:rsidRPr="3175BF45" w:rsidR="3175BF45">
        <w:rPr>
          <w:rFonts w:ascii="Times New Roman" w:hAnsi="Times New Roman" w:eastAsia="Times New Roman" w:cs="Times New Roman"/>
          <w:color w:val="0D0D0D" w:themeColor="text1" w:themeTint="F2" w:themeShade="FF"/>
          <w:sz w:val="24"/>
          <w:szCs w:val="24"/>
        </w:rPr>
        <w:t xml:space="preserve"> Microb. </w:t>
      </w:r>
      <w:proofErr w:type="spellStart"/>
      <w:r w:rsidRPr="3175BF45" w:rsidR="3175BF45">
        <w:rPr>
          <w:rFonts w:ascii="Times New Roman" w:hAnsi="Times New Roman" w:eastAsia="Times New Roman" w:cs="Times New Roman"/>
          <w:color w:val="0D0D0D" w:themeColor="text1" w:themeTint="F2" w:themeShade="FF"/>
          <w:sz w:val="24"/>
          <w:szCs w:val="24"/>
        </w:rPr>
        <w:t>Technol</w:t>
      </w:r>
      <w:proofErr w:type="spellEnd"/>
      <w:r w:rsidRPr="3175BF45" w:rsidR="3175BF45">
        <w:rPr>
          <w:rFonts w:ascii="Times New Roman" w:hAnsi="Times New Roman" w:eastAsia="Times New Roman" w:cs="Times New Roman"/>
          <w:color w:val="0D0D0D" w:themeColor="text1" w:themeTint="F2" w:themeShade="FF"/>
          <w:sz w:val="24"/>
          <w:szCs w:val="24"/>
        </w:rPr>
        <w:t>. 19, 107–117. doi:10.1016/0141-0229(95)00188-3</w:t>
      </w:r>
    </w:p>
    <w:sectPr>
      <w:headerReference w:type="default" r:id="rId3"/>
      <w:footerReference w:type="default" r:id="rId4"/>
      <w:type w:val="nextPage"/>
      <w:pgSz w:w="11906" w:h="16838" w:orient="portrait"/>
      <w:pgMar w:top="1417" w:right="1417" w:bottom="1417" w:left="1417" w:header="708" w:footer="708" w:gutter="0"/>
      <w:lnNumType w:countBy="1" w:restart="continuous"/>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Helvetica">
    <w:altName w:val="Arial"/>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1"/>
    <w:family w:val="roman"/>
    <w:pitch w:val="variable"/>
  </w:font>
  <w:font w:name="Times New Roman">
    <w:altName w:val="MS Gothic"/>
    <w:charset w:val="01"/>
    <w:family w:val="roman"/>
    <w:pitch w:val="variable"/>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49665EAE" wp14:textId="77777777">
    <w:pPr>
      <w:pStyle w:val="Footer"/>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p xmlns:wp14="http://schemas.microsoft.com/office/word/2010/wordml" w14:paraId="15D6A519" wp14:textId="77777777">
    <w:pPr>
      <w:pStyle w:val="Header"/>
      <w:ind w:right="360" w:hanging="0"/>
      <w:rPr/>
    </w:pPr>
    <w:r>
      <w:rPr/>
    </w:r>
    <w:r>
      <mc:AlternateContent>
        <mc:Choice Requires="wps">
          <w:drawing>
            <wp:anchor xmlns:wp14="http://schemas.microsoft.com/office/word/2010/wordprocessingDrawing" distT="0" distB="0" distL="0" distR="0" simplePos="0" relativeHeight="17" behindDoc="0" locked="0" layoutInCell="1" allowOverlap="1" wp14:anchorId="4EA737B7" wp14:editId="7777777">
              <wp:simplePos x="0" y="0"/>
              <wp:positionH relativeFrom="margin">
                <wp:align>right</wp:align>
              </wp:positionH>
              <wp:positionV relativeFrom="paragraph">
                <wp:posOffset>635</wp:posOffset>
              </wp:positionV>
              <wp:extent cx="154940" cy="186055"/>
              <wp:effectExtent l="0" t="0" r="0" b="0"/>
              <wp:wrapTopAndBottom/>
              <wp:docPr id="2" name="Frame1"/>
              <a:graphic xmlns:a="http://schemas.openxmlformats.org/drawingml/2006/main">
                <a:graphicData uri="http://schemas.microsoft.com/office/word/2010/wordprocessingShape">
                  <wps:wsp>
                    <wps:cNvSpPr txBox="1"/>
                    <wps:spPr>
                      <a:xfrm>
                        <a:off x="0" y="0"/>
                        <a:ext cx="154940" cy="186055"/>
                      </a:xfrm>
                      <a:prstGeom prst="rect"/>
                      <a:solidFill>
                        <a:srgbClr val="FFFFFF">
                          <a:alpha val="0"/>
                        </a:srgbClr>
                      </a:solidFill>
                    </wps:spPr>
                    <wps:txbx>
                      <w:txbxContent>
                        <w:p xmlns:wp14="http://schemas.microsoft.com/office/word/2010/wordml" w14:paraId="33FD5A0D" wp14:textId="77777777">
                          <w:pPr>
                            <w:pStyle w:val="Header"/>
                            <w:pBdr/>
                            <w:rPr/>
                          </w:pPr>
                          <w:r>
                            <w:rPr>
                              <w:rStyle w:val="Pagenumber"/>
                            </w:rPr>
                            <w:fldChar w:fldCharType="begin"/>
                          </w:r>
                          <w:r>
                            <w:instrText> PAGE </w:instrText>
                          </w:r>
                          <w:r>
                            <w:fldChar w:fldCharType="separate"/>
                          </w:r>
                          <w:r>
                            <w:t>1</w:t>
                          </w:r>
                          <w:r>
                            <w:fldChar w:fldCharType="end"/>
                          </w:r>
                        </w:p>
                      </w:txbxContent>
                    </wps:txbx>
                    <wps:bodyPr lIns="0" tIns="0" rIns="0" bIns="0" anchor="t">
                      <a:spAutoFit/>
                    </wps:bodyPr>
                  </wps:wsp>
                </a:graphicData>
              </a:graphic>
            </wp:anchor>
          </w:drawing>
        </mc:Choice>
        <mc:Fallback>
          <w:pict w14:anchorId="56D65771">
            <v:rect style="position:absolute;rotation:0;width:12.2pt;height:14.65pt;mso-wrap-distance-left:0pt;mso-wrap-distance-right:0pt;mso-wrap-distance-top:0pt;mso-wrap-distance-bottom:0pt;margin-top:0.05pt;mso-position-vertical-relative:text;margin-left:413pt;mso-position-horizontal:right;mso-position-horizontal-relative:margin" fillcolor="#FFFFFF">
              <v:fill opacity="0f"/>
              <v:textbox inset="0in,0in,0in,0in">
                <w:txbxContent>
                  <w:p w14:paraId="509786C9" wp14:textId="77777777">
                    <w:pPr>
                      <w:pStyle w:val="Header"/>
                      <w:pBdr/>
                      <w:rPr/>
                    </w:pPr>
                    <w:r>
                      <w:rPr>
                        <w:rStyle w:val="Pagenumber"/>
                      </w:rPr>
                      <w:fldChar w:fldCharType="begin"/>
                    </w:r>
                    <w:r>
                      <w:instrText> PAGE </w:instrText>
                    </w:r>
                    <w:r>
                      <w:fldChar w:fldCharType="separate"/>
                    </w:r>
                    <w:r>
                      <w:t>1</w:t>
                    </w:r>
                    <w:r>
                      <w:fldChar w:fldCharType="end"/>
                    </w:r>
                  </w:p>
                </w:txbxContent>
              </v:textbox>
              <w10:wrap type="topAndBottom"/>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c="http://schemas.openxmlformats.org/markup-compatibility/2006" mc:Ignorable="w14">
  <w:zoom w:percent="7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14:docId w14:val="30084131"/>
  <w:rsids>
    <w:rsidRoot w:val="3175BF45"/>
    <w:rsid w:val="3175BF45"/>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ＭＳ 明朝" w:cs="" w:asciiTheme="minorHAnsi" w:hAnsiTheme="minorHAnsi" w:eastAsiaTheme="minorEastAsia" w:cstheme="minorBidi"/>
        <w:sz w:val="24"/>
        <w:szCs w:val="24"/>
        <w:lang w:val="pt-BR" w:eastAsia="pt-BR" w:bidi="ar-SA"/>
      </w:rPr>
    </w:rPrDefault>
    <w:pPrDefault>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7af4"/>
    <w:pPr>
      <w:widowControl/>
      <w:bidi w:val="0"/>
      <w:jc w:val="left"/>
    </w:pPr>
    <w:rPr>
      <w:rFonts w:ascii="Calibri" w:hAnsi="Calibri" w:eastAsia="ＭＳ 明朝" w:cs="" w:asciiTheme="minorHAnsi" w:hAnsiTheme="minorHAnsi" w:eastAsiaTheme="minorEastAsia" w:cstheme="minorBidi"/>
      <w:color w:val="auto"/>
      <w:sz w:val="24"/>
      <w:szCs w:val="24"/>
      <w:lang w:val="pt-B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f0fc7"/>
    <w:rPr>
      <w:sz w:val="16"/>
      <w:szCs w:val="16"/>
    </w:rPr>
  </w:style>
  <w:style w:type="character" w:styleId="RodapChar" w:customStyle="1">
    <w:name w:val="Rodapé Char"/>
    <w:basedOn w:val="DefaultParagraphFont"/>
    <w:link w:val="Rodap"/>
    <w:uiPriority w:val="99"/>
    <w:qFormat/>
    <w:rsid w:val="00df2135"/>
    <w:rPr>
      <w:lang w:eastAsia="en-US"/>
    </w:rPr>
  </w:style>
  <w:style w:type="character" w:styleId="Pagenumber">
    <w:name w:val="page number"/>
    <w:basedOn w:val="DefaultParagraphFont"/>
    <w:uiPriority w:val="99"/>
    <w:semiHidden/>
    <w:unhideWhenUsed/>
    <w:qFormat/>
    <w:rsid w:val="00df2135"/>
    <w:rPr/>
  </w:style>
  <w:style w:type="character" w:styleId="Linenumber">
    <w:name w:val="line number"/>
    <w:basedOn w:val="DefaultParagraphFont"/>
    <w:uiPriority w:val="99"/>
    <w:semiHidden/>
    <w:unhideWhenUsed/>
    <w:qFormat/>
    <w:rsid w:val="0085178f"/>
    <w:rPr/>
  </w:style>
  <w:style w:type="character" w:styleId="InternetLink">
    <w:name w:val="Internet Link"/>
    <w:basedOn w:val="DefaultParagraphFont"/>
    <w:uiPriority w:val="99"/>
    <w:unhideWhenUsed/>
    <w:rsid w:val="00611933"/>
    <w:rPr>
      <w:color w:val="0563C1" w:themeColor="hyperlink"/>
      <w:u w:val="single"/>
    </w:rPr>
  </w:style>
  <w:style w:type="character" w:styleId="FollowedHyperlink">
    <w:name w:val="FollowedHyperlink"/>
    <w:basedOn w:val="DefaultParagraphFont"/>
    <w:uiPriority w:val="99"/>
    <w:semiHidden/>
    <w:unhideWhenUsed/>
    <w:qFormat/>
    <w:rsid w:val="00611933"/>
    <w:rPr>
      <w:color w:val="954F72" w:themeColor="followedHyperlink"/>
      <w:u w:val="single"/>
    </w:rPr>
  </w:style>
  <w:style w:type="character" w:styleId="TextodebaloChar" w:customStyle="1">
    <w:name w:val="Texto de balão Char"/>
    <w:basedOn w:val="DefaultParagraphFont"/>
    <w:link w:val="Textodebalo"/>
    <w:uiPriority w:val="99"/>
    <w:semiHidden/>
    <w:qFormat/>
    <w:rsid w:val="006c3e7b"/>
    <w:rPr>
      <w:rFonts w:ascii="Helvetica" w:hAnsi="Helvetica"/>
      <w:sz w:val="18"/>
      <w:szCs w:val="18"/>
      <w:lang w:eastAsia="en-US"/>
    </w:rPr>
  </w:style>
  <w:style w:type="character" w:styleId="TextodecomentrioChar" w:customStyle="1">
    <w:name w:val="Texto de comentário Char"/>
    <w:basedOn w:val="DefaultParagraphFont"/>
    <w:link w:val="Textodecomentrio"/>
    <w:uiPriority w:val="99"/>
    <w:semiHidden/>
    <w:qFormat/>
    <w:rsid w:val="009b75be"/>
    <w:rPr>
      <w:sz w:val="20"/>
      <w:szCs w:val="20"/>
      <w:lang w:eastAsia="en-US"/>
    </w:rPr>
  </w:style>
  <w:style w:type="character" w:styleId="AssuntodocomentrioChar" w:customStyle="1">
    <w:name w:val="Assunto do comentário Char"/>
    <w:basedOn w:val="TextodecomentrioChar"/>
    <w:link w:val="Assuntodocomentrio"/>
    <w:uiPriority w:val="99"/>
    <w:semiHidden/>
    <w:qFormat/>
    <w:rsid w:val="009b75be"/>
    <w:rPr>
      <w:b/>
      <w:bCs/>
      <w:sz w:val="20"/>
      <w:szCs w:val="20"/>
      <w:lang w:eastAsia="en-US"/>
    </w:rPr>
  </w:style>
  <w:style w:type="character" w:styleId="CabealhoChar" w:customStyle="1">
    <w:name w:val="Cabeçalho Char"/>
    <w:basedOn w:val="DefaultParagraphFont"/>
    <w:link w:val="Cabealho"/>
    <w:uiPriority w:val="99"/>
    <w:qFormat/>
    <w:rsid w:val="00984e46"/>
    <w:rPr>
      <w:lang w:eastAsia="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neNumbering">
    <w:name w:val="Line Numbering"/>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before="0" w:after="140" w:line="288" w:lineRule="auto"/>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link w:val="RodapChar"/>
    <w:uiPriority w:val="99"/>
    <w:unhideWhenUsed/>
    <w:rsid w:val="00df2135"/>
    <w:pPr>
      <w:tabs>
        <w:tab w:val="center" w:leader="none" w:pos="4419"/>
        <w:tab w:val="right" w:leader="none" w:pos="8838"/>
      </w:tabs>
    </w:pPr>
    <w:rPr/>
  </w:style>
  <w:style w:type="paragraph" w:styleId="BalloonText">
    <w:name w:val="Balloon Text"/>
    <w:basedOn w:val="Normal"/>
    <w:link w:val="TextodebaloChar"/>
    <w:uiPriority w:val="99"/>
    <w:semiHidden/>
    <w:unhideWhenUsed/>
    <w:qFormat/>
    <w:rsid w:val="006c3e7b"/>
    <w:pPr/>
    <w:rPr>
      <w:rFonts w:ascii="Helvetica" w:hAnsi="Helvetica"/>
      <w:sz w:val="18"/>
      <w:szCs w:val="18"/>
    </w:rPr>
  </w:style>
  <w:style w:type="paragraph" w:styleId="ListParagraph">
    <w:name w:val="List Paragraph"/>
    <w:basedOn w:val="Normal"/>
    <w:uiPriority w:val="34"/>
    <w:qFormat/>
    <w:rsid w:val="00683b45"/>
    <w:pPr>
      <w:spacing w:before="0" w:after="0"/>
      <w:ind w:left="720" w:hanging="0"/>
      <w:contextualSpacing/>
    </w:pPr>
    <w:rPr/>
  </w:style>
  <w:style w:type="paragraph" w:styleId="Annotationtext">
    <w:name w:val="annotation text"/>
    <w:basedOn w:val="Normal"/>
    <w:link w:val="TextodecomentrioChar"/>
    <w:uiPriority w:val="99"/>
    <w:semiHidden/>
    <w:unhideWhenUsed/>
    <w:qFormat/>
    <w:rsid w:val="009b75be"/>
    <w:pPr/>
    <w:rPr>
      <w:sz w:val="20"/>
      <w:szCs w:val="20"/>
    </w:rPr>
  </w:style>
  <w:style w:type="paragraph" w:styleId="Annotationsubject">
    <w:name w:val="annotation subject"/>
    <w:basedOn w:val="Annotationtext"/>
    <w:link w:val="AssuntodocomentrioChar"/>
    <w:uiPriority w:val="99"/>
    <w:semiHidden/>
    <w:unhideWhenUsed/>
    <w:qFormat/>
    <w:rsid w:val="009b75be"/>
    <w:pPr/>
    <w:rPr>
      <w:b/>
      <w:bCs/>
    </w:rPr>
  </w:style>
  <w:style w:type="paragraph" w:styleId="Header">
    <w:name w:val="header"/>
    <w:basedOn w:val="Normal"/>
    <w:link w:val="CabealhoChar"/>
    <w:uiPriority w:val="99"/>
    <w:unhideWhenUsed/>
    <w:rsid w:val="00984e46"/>
    <w:pPr>
      <w:tabs>
        <w:tab w:val="center" w:leader="none" w:pos="4419"/>
        <w:tab w:val="right" w:leader="none" w:pos="8838"/>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ef0fc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3" /><Relationship Type="http://schemas.openxmlformats.org/officeDocument/2006/relationships/footer" Target="footer1.xml" Id="rId4" /><Relationship Type="http://schemas.openxmlformats.org/officeDocument/2006/relationships/numbering" Target="numbering.xml" Id="rId5" /><Relationship Type="http://schemas.openxmlformats.org/officeDocument/2006/relationships/fontTable" Target="fontTable.xml" Id="rId6" /><Relationship Type="http://schemas.openxmlformats.org/officeDocument/2006/relationships/settings" Target="settings.xml" Id="rId7" /><Relationship Type="http://schemas.openxmlformats.org/officeDocument/2006/relationships/theme" Target="theme/theme1.xml" Id="rId8" /><Relationship Type="http://schemas.openxmlformats.org/officeDocument/2006/relationships/customXml" Target="../customXml/item1.xml" Id="rId9" /><Relationship Type="http://schemas.openxmlformats.org/officeDocument/2006/relationships/image" Target="/media/image2.jpg" Id="R827177296bd7468c"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A185-9E1E-DD49-947A-095D71A940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Company>Microsoft</ap:Company>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2016-09-23T18:36:00.0000000Z</dcterms:created>
  <dc:creator>Flávia Deffert</dc:creator>
  <dc:description/>
  <dc:language>pt-BR</dc:language>
  <lastModifiedBy>Flavia Deffert</lastModifiedBy>
  <lastPrinted>2016-08-08T20:30:00.0000000Z</lastPrinted>
  <dcterms:modified xsi:type="dcterms:W3CDTF">2016-11-20T16:00:08.1636644Z</dcterms:modified>
  <revision>19</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ndeley Citation Style_1">
    <vt:lpwstr>http://www.zotero.org/styles/international-journal-of-food-microbiology</vt:lpwstr>
  </property>
  <property fmtid="{D5CDD505-2E9C-101B-9397-08002B2CF9AE}" pid="8" name="Mendeley Document_1">
    <vt:lpwstr>True</vt:lpwstr>
  </property>
  <property fmtid="{D5CDD505-2E9C-101B-9397-08002B2CF9AE}" pid="9" name="Mendeley User Name_1">
    <vt:lpwstr>defflavia@gmail.com@www.mendeley.com</vt:lpwstr>
  </property>
  <property fmtid="{D5CDD505-2E9C-101B-9397-08002B2CF9AE}" pid="10" name="ScaleCrop">
    <vt:bool>0</vt:bool>
  </property>
  <property fmtid="{D5CDD505-2E9C-101B-9397-08002B2CF9AE}" pid="11" name="ShareDoc">
    <vt:bool>0</vt:bool>
  </property>
</Properties>
</file>