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D8" w:rsidRDefault="008D0BD8" w:rsidP="008D0BD8">
      <w:pPr>
        <w:pStyle w:val="Rodap"/>
        <w:spacing w:before="50" w:after="50" w:line="360" w:lineRule="auto"/>
        <w:ind w:left="1417" w:right="1417"/>
        <w:jc w:val="center"/>
        <w:rPr>
          <w:b/>
          <w:color w:val="000000"/>
          <w:sz w:val="28"/>
          <w:lang w:val="en-US"/>
        </w:rPr>
      </w:pPr>
      <w:r w:rsidRPr="001B5A08">
        <w:rPr>
          <w:b/>
          <w:bCs/>
          <w:color w:val="000000"/>
          <w:sz w:val="28"/>
          <w:lang w:val="en-US"/>
        </w:rPr>
        <w:t>Morphometric analysis of three normal facial types in mixed dent</w:t>
      </w:r>
      <w:r>
        <w:rPr>
          <w:b/>
          <w:bCs/>
          <w:color w:val="000000"/>
          <w:sz w:val="28"/>
          <w:lang w:val="en-US"/>
        </w:rPr>
        <w:t xml:space="preserve">ition using </w:t>
      </w:r>
      <w:proofErr w:type="spellStart"/>
      <w:r>
        <w:rPr>
          <w:b/>
          <w:bCs/>
          <w:color w:val="000000"/>
          <w:sz w:val="28"/>
          <w:lang w:val="en-US"/>
        </w:rPr>
        <w:t>posteroanterior</w:t>
      </w:r>
      <w:proofErr w:type="spellEnd"/>
      <w:r>
        <w:rPr>
          <w:b/>
          <w:bCs/>
          <w:color w:val="000000"/>
          <w:sz w:val="28"/>
          <w:lang w:val="en-US"/>
        </w:rPr>
        <w:t xml:space="preserve"> </w:t>
      </w:r>
      <w:r w:rsidRPr="001B5A08">
        <w:rPr>
          <w:b/>
          <w:color w:val="000000"/>
          <w:sz w:val="28"/>
          <w:lang w:val="en-US"/>
        </w:rPr>
        <w:t>cephalometric radiographs</w:t>
      </w:r>
    </w:p>
    <w:p w:rsidR="008D0BD8" w:rsidRDefault="008D0BD8" w:rsidP="008D0BD8">
      <w:pPr>
        <w:pStyle w:val="Rodap"/>
        <w:spacing w:before="50" w:after="50" w:line="360" w:lineRule="auto"/>
        <w:ind w:left="1417" w:right="1417"/>
        <w:jc w:val="center"/>
        <w:rPr>
          <w:b/>
          <w:color w:val="000000"/>
          <w:sz w:val="28"/>
          <w:lang w:val="en-US"/>
        </w:rPr>
      </w:pPr>
    </w:p>
    <w:p w:rsidR="008D0BD8" w:rsidRPr="00BE759C" w:rsidRDefault="008D0BD8" w:rsidP="008D0BD8">
      <w:pPr>
        <w:pStyle w:val="Rodap"/>
        <w:spacing w:before="50" w:after="50" w:line="360" w:lineRule="auto"/>
        <w:ind w:left="1417" w:right="1417"/>
        <w:jc w:val="center"/>
        <w:rPr>
          <w:b/>
          <w:color w:val="000000"/>
          <w:sz w:val="28"/>
        </w:rPr>
      </w:pPr>
      <w:r w:rsidRPr="00BE759C">
        <w:rPr>
          <w:b/>
          <w:color w:val="000000"/>
          <w:sz w:val="28"/>
        </w:rPr>
        <w:t xml:space="preserve">Análise </w:t>
      </w:r>
      <w:proofErr w:type="spellStart"/>
      <w:r w:rsidRPr="00BE759C">
        <w:rPr>
          <w:b/>
          <w:color w:val="000000"/>
          <w:sz w:val="28"/>
        </w:rPr>
        <w:t>morfométrica</w:t>
      </w:r>
      <w:proofErr w:type="spellEnd"/>
      <w:r w:rsidRPr="00BE759C">
        <w:rPr>
          <w:b/>
          <w:color w:val="000000"/>
          <w:sz w:val="28"/>
        </w:rPr>
        <w:t xml:space="preserve"> de três tipos faciais normais </w:t>
      </w:r>
      <w:r>
        <w:rPr>
          <w:b/>
          <w:color w:val="000000"/>
          <w:sz w:val="28"/>
        </w:rPr>
        <w:t>na</w:t>
      </w:r>
      <w:r w:rsidRPr="00BE759C">
        <w:rPr>
          <w:b/>
          <w:color w:val="000000"/>
          <w:sz w:val="28"/>
        </w:rPr>
        <w:t xml:space="preserve"> dentição mista utilizando radiografias </w:t>
      </w:r>
      <w:proofErr w:type="spellStart"/>
      <w:r w:rsidRPr="00BE759C">
        <w:rPr>
          <w:b/>
          <w:color w:val="000000"/>
          <w:sz w:val="28"/>
        </w:rPr>
        <w:t>cefalométricas</w:t>
      </w:r>
      <w:proofErr w:type="spellEnd"/>
      <w:r w:rsidRPr="00BE759C">
        <w:rPr>
          <w:b/>
          <w:color w:val="000000"/>
          <w:sz w:val="28"/>
        </w:rPr>
        <w:t xml:space="preserve"> </w:t>
      </w:r>
      <w:proofErr w:type="spellStart"/>
      <w:r w:rsidRPr="00BE759C">
        <w:rPr>
          <w:b/>
          <w:color w:val="000000"/>
          <w:sz w:val="28"/>
        </w:rPr>
        <w:t>posteroanterior</w:t>
      </w:r>
      <w:r>
        <w:rPr>
          <w:b/>
          <w:color w:val="000000"/>
          <w:sz w:val="28"/>
        </w:rPr>
        <w:t>es</w:t>
      </w:r>
      <w:proofErr w:type="spellEnd"/>
    </w:p>
    <w:p w:rsidR="008D0BD8" w:rsidRPr="008D0BD8" w:rsidRDefault="008D0BD8" w:rsidP="008D0BD8">
      <w:pPr>
        <w:pStyle w:val="Rodap"/>
        <w:spacing w:before="50" w:after="50" w:line="360" w:lineRule="auto"/>
        <w:ind w:left="1417" w:right="1417"/>
        <w:jc w:val="center"/>
        <w:rPr>
          <w:b/>
          <w:color w:val="000000"/>
          <w:sz w:val="28"/>
        </w:rPr>
      </w:pPr>
    </w:p>
    <w:p w:rsidR="008D0BD8" w:rsidRPr="008D0BD8" w:rsidRDefault="008D0BD8" w:rsidP="008D0BD8">
      <w:pPr>
        <w:pStyle w:val="Rodap"/>
        <w:spacing w:before="50" w:after="50" w:line="360" w:lineRule="auto"/>
        <w:ind w:left="1417" w:right="1417"/>
        <w:jc w:val="center"/>
        <w:rPr>
          <w:b/>
          <w:color w:val="000000"/>
          <w:sz w:val="28"/>
        </w:rPr>
      </w:pPr>
    </w:p>
    <w:p w:rsidR="00CC1423" w:rsidRPr="008D0BD8" w:rsidRDefault="00CC1423" w:rsidP="00CC1423">
      <w:pPr>
        <w:spacing w:line="240" w:lineRule="auto"/>
        <w:jc w:val="center"/>
        <w:rPr>
          <w:rFonts w:ascii="Arial" w:hAnsi="Arial" w:cs="Arial"/>
          <w:b/>
          <w:sz w:val="24"/>
          <w:vertAlign w:val="superscript"/>
        </w:rPr>
      </w:pPr>
      <w:r w:rsidRPr="008D0BD8">
        <w:rPr>
          <w:rFonts w:ascii="Arial" w:hAnsi="Arial" w:cs="Arial"/>
          <w:sz w:val="24"/>
        </w:rPr>
        <w:t xml:space="preserve">Renato </w:t>
      </w:r>
      <w:r w:rsidRPr="008D0BD8">
        <w:rPr>
          <w:rFonts w:ascii="Arial" w:hAnsi="Arial" w:cs="Arial"/>
          <w:b/>
          <w:sz w:val="24"/>
        </w:rPr>
        <w:t>BIGLIAZZI</w:t>
      </w:r>
      <w:r>
        <w:rPr>
          <w:rFonts w:ascii="Arial" w:hAnsi="Arial" w:cs="Arial"/>
          <w:b/>
          <w:sz w:val="24"/>
          <w:vertAlign w:val="superscript"/>
        </w:rPr>
        <w:t>1</w:t>
      </w:r>
    </w:p>
    <w:p w:rsidR="008D0BD8" w:rsidRPr="00705D46" w:rsidRDefault="008D0BD8" w:rsidP="008D0BD8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Eliana Ayala </w:t>
      </w:r>
      <w:r w:rsidRPr="008D0BD8">
        <w:rPr>
          <w:rFonts w:ascii="Arial" w:hAnsi="Arial" w:cs="Arial"/>
          <w:b/>
          <w:sz w:val="24"/>
        </w:rPr>
        <w:t>WALVERDE</w:t>
      </w:r>
      <w:r w:rsidRPr="00705D46">
        <w:rPr>
          <w:rFonts w:ascii="Arial" w:hAnsi="Arial" w:cs="Arial"/>
          <w:sz w:val="24"/>
        </w:rPr>
        <w:t xml:space="preserve"> </w:t>
      </w:r>
      <w:r w:rsidR="00CC1423">
        <w:rPr>
          <w:rFonts w:ascii="Arial" w:hAnsi="Arial" w:cs="Arial"/>
          <w:b/>
          <w:sz w:val="24"/>
          <w:vertAlign w:val="superscript"/>
        </w:rPr>
        <w:t>2</w:t>
      </w:r>
    </w:p>
    <w:p w:rsidR="008D0BD8" w:rsidRPr="00705D46" w:rsidRDefault="008D0BD8" w:rsidP="008D0BD8">
      <w:pPr>
        <w:spacing w:line="240" w:lineRule="auto"/>
        <w:jc w:val="center"/>
        <w:rPr>
          <w:rFonts w:ascii="Arial" w:hAnsi="Arial" w:cs="Arial"/>
          <w:sz w:val="24"/>
        </w:rPr>
      </w:pPr>
      <w:proofErr w:type="spellStart"/>
      <w:r w:rsidRPr="00705D46">
        <w:rPr>
          <w:rFonts w:ascii="Arial" w:hAnsi="Arial" w:cs="Arial"/>
          <w:sz w:val="24"/>
        </w:rPr>
        <w:t>Derly</w:t>
      </w:r>
      <w:proofErr w:type="spellEnd"/>
      <w:r w:rsidRPr="00705D46">
        <w:rPr>
          <w:rFonts w:ascii="Arial" w:hAnsi="Arial" w:cs="Arial"/>
          <w:sz w:val="24"/>
        </w:rPr>
        <w:t xml:space="preserve"> </w:t>
      </w:r>
      <w:proofErr w:type="spellStart"/>
      <w:r w:rsidRPr="00705D46">
        <w:rPr>
          <w:rFonts w:ascii="Arial" w:hAnsi="Arial" w:cs="Arial"/>
          <w:sz w:val="24"/>
        </w:rPr>
        <w:t>Tescaro</w:t>
      </w:r>
      <w:proofErr w:type="spellEnd"/>
      <w:r w:rsidRPr="00705D46">
        <w:rPr>
          <w:rFonts w:ascii="Arial" w:hAnsi="Arial" w:cs="Arial"/>
          <w:sz w:val="24"/>
        </w:rPr>
        <w:t xml:space="preserve"> Narciso de </w:t>
      </w:r>
      <w:r w:rsidRPr="00705D46">
        <w:rPr>
          <w:rFonts w:ascii="Arial" w:hAnsi="Arial" w:cs="Arial"/>
          <w:b/>
          <w:sz w:val="24"/>
        </w:rPr>
        <w:t>OLIVEIRA</w:t>
      </w:r>
      <w:r w:rsidR="00CC1423">
        <w:rPr>
          <w:rFonts w:ascii="Arial" w:hAnsi="Arial" w:cs="Arial"/>
          <w:b/>
          <w:sz w:val="24"/>
          <w:vertAlign w:val="superscript"/>
        </w:rPr>
        <w:t>3</w:t>
      </w:r>
    </w:p>
    <w:p w:rsidR="008D0BD8" w:rsidRPr="00705D46" w:rsidRDefault="008D0BD8" w:rsidP="008D0BD8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705D46">
        <w:rPr>
          <w:rFonts w:ascii="Arial" w:hAnsi="Arial" w:cs="Arial"/>
          <w:sz w:val="24"/>
        </w:rPr>
        <w:t xml:space="preserve">André Pinheiro de Magalhães </w:t>
      </w:r>
      <w:r w:rsidRPr="00705D46">
        <w:rPr>
          <w:rFonts w:ascii="Arial" w:hAnsi="Arial" w:cs="Arial"/>
          <w:b/>
          <w:sz w:val="24"/>
        </w:rPr>
        <w:t>BERTOZ</w:t>
      </w:r>
      <w:r w:rsidR="00CC1423">
        <w:rPr>
          <w:rFonts w:ascii="Arial" w:hAnsi="Arial" w:cs="Arial"/>
          <w:b/>
          <w:sz w:val="24"/>
          <w:vertAlign w:val="superscript"/>
        </w:rPr>
        <w:t>1</w:t>
      </w:r>
    </w:p>
    <w:p w:rsidR="008D0BD8" w:rsidRPr="008D0BD8" w:rsidRDefault="008D0BD8" w:rsidP="008D0BD8">
      <w:pPr>
        <w:spacing w:line="240" w:lineRule="auto"/>
        <w:jc w:val="center"/>
        <w:rPr>
          <w:rFonts w:ascii="Arial" w:hAnsi="Arial" w:cs="Arial"/>
          <w:b/>
          <w:sz w:val="24"/>
          <w:vertAlign w:val="superscript"/>
        </w:rPr>
      </w:pPr>
      <w:r w:rsidRPr="008D0BD8">
        <w:rPr>
          <w:rFonts w:ascii="Arial" w:hAnsi="Arial" w:cs="Arial"/>
          <w:sz w:val="24"/>
        </w:rPr>
        <w:t xml:space="preserve">Kurt </w:t>
      </w:r>
      <w:r w:rsidRPr="008D0BD8">
        <w:rPr>
          <w:rFonts w:ascii="Arial" w:hAnsi="Arial" w:cs="Arial"/>
          <w:b/>
          <w:sz w:val="24"/>
        </w:rPr>
        <w:t>FALTIN JÚNIOR</w:t>
      </w:r>
      <w:r w:rsidR="00CC1423">
        <w:rPr>
          <w:rFonts w:ascii="Arial" w:hAnsi="Arial" w:cs="Arial"/>
          <w:b/>
          <w:sz w:val="24"/>
          <w:vertAlign w:val="superscript"/>
        </w:rPr>
        <w:t>2</w:t>
      </w:r>
      <w:bookmarkStart w:id="0" w:name="_GoBack"/>
      <w:bookmarkEnd w:id="0"/>
    </w:p>
    <w:p w:rsidR="008D0BD8" w:rsidRPr="008D0BD8" w:rsidRDefault="008D0BD8" w:rsidP="008D0BD8">
      <w:pPr>
        <w:spacing w:line="240" w:lineRule="auto"/>
        <w:jc w:val="center"/>
        <w:rPr>
          <w:rFonts w:ascii="Arial" w:hAnsi="Arial" w:cs="Arial"/>
          <w:sz w:val="24"/>
        </w:rPr>
      </w:pPr>
    </w:p>
    <w:p w:rsidR="00CC1423" w:rsidRPr="008D0BD8" w:rsidRDefault="00CC1423" w:rsidP="00CC1423">
      <w:pPr>
        <w:pStyle w:val="Corpodetexto2"/>
        <w:spacing w:line="240" w:lineRule="auto"/>
        <w:ind w:left="180" w:hanging="180"/>
        <w:rPr>
          <w:i w:val="0"/>
          <w:szCs w:val="22"/>
          <w:lang w:val="pt-BR"/>
        </w:rPr>
      </w:pPr>
      <w:r>
        <w:rPr>
          <w:i w:val="0"/>
          <w:szCs w:val="22"/>
          <w:vertAlign w:val="superscript"/>
          <w:lang w:val="pt-BR"/>
        </w:rPr>
        <w:t>1</w:t>
      </w:r>
      <w:r w:rsidRPr="008D0BD8">
        <w:rPr>
          <w:i w:val="0"/>
          <w:szCs w:val="22"/>
          <w:lang w:val="pt-BR"/>
        </w:rPr>
        <w:t>Departamento de Odontologia Infantil e Social, Faculdade de Odontologia, UNESP Univ. Estadual Paulista 16015-050, Araçatuba-SP, Brasil.</w:t>
      </w:r>
    </w:p>
    <w:p w:rsidR="008D0BD8" w:rsidRPr="008D0BD8" w:rsidRDefault="00CC1423" w:rsidP="008D0BD8">
      <w:pPr>
        <w:pStyle w:val="Corpodetexto2"/>
        <w:spacing w:line="240" w:lineRule="auto"/>
        <w:ind w:left="180" w:hanging="180"/>
        <w:rPr>
          <w:i w:val="0"/>
          <w:szCs w:val="22"/>
          <w:lang w:val="pt-BR"/>
        </w:rPr>
      </w:pPr>
      <w:r>
        <w:rPr>
          <w:i w:val="0"/>
          <w:iCs/>
          <w:szCs w:val="22"/>
          <w:vertAlign w:val="superscript"/>
          <w:lang w:val="pt-BR"/>
        </w:rPr>
        <w:t>2</w:t>
      </w:r>
      <w:r w:rsidR="008D0BD8" w:rsidRPr="008D0BD8">
        <w:rPr>
          <w:i w:val="0"/>
          <w:iCs/>
          <w:szCs w:val="22"/>
          <w:lang w:val="pt-BR"/>
        </w:rPr>
        <w:t xml:space="preserve">Departamento de Ortodontia, Faculdade de Odontologia, UNIP Universidade Paulista 04026-002, São </w:t>
      </w:r>
      <w:proofErr w:type="spellStart"/>
      <w:r w:rsidR="008D0BD8" w:rsidRPr="008D0BD8">
        <w:rPr>
          <w:i w:val="0"/>
          <w:iCs/>
          <w:szCs w:val="22"/>
          <w:lang w:val="pt-BR"/>
        </w:rPr>
        <w:t>Paulo-SP</w:t>
      </w:r>
      <w:proofErr w:type="spellEnd"/>
      <w:r w:rsidR="008D0BD8" w:rsidRPr="008D0BD8">
        <w:rPr>
          <w:i w:val="0"/>
          <w:iCs/>
          <w:szCs w:val="22"/>
          <w:lang w:val="pt-BR"/>
        </w:rPr>
        <w:t>, Brasil</w:t>
      </w:r>
      <w:r w:rsidR="008D0BD8" w:rsidRPr="008D0BD8">
        <w:rPr>
          <w:i w:val="0"/>
          <w:szCs w:val="22"/>
          <w:lang w:val="pt-BR"/>
        </w:rPr>
        <w:t>.</w:t>
      </w:r>
    </w:p>
    <w:p w:rsidR="008D0BD8" w:rsidRPr="008D0BD8" w:rsidRDefault="00CC1423" w:rsidP="008D0BD8">
      <w:pPr>
        <w:pStyle w:val="Corpodetexto2"/>
        <w:spacing w:line="240" w:lineRule="auto"/>
        <w:ind w:left="180" w:hanging="180"/>
        <w:rPr>
          <w:i w:val="0"/>
          <w:iCs/>
          <w:szCs w:val="22"/>
          <w:lang w:val="pt-BR"/>
        </w:rPr>
      </w:pPr>
      <w:r>
        <w:rPr>
          <w:i w:val="0"/>
          <w:iCs/>
          <w:szCs w:val="22"/>
          <w:vertAlign w:val="superscript"/>
          <w:lang w:val="pt-BR"/>
        </w:rPr>
        <w:t>3</w:t>
      </w:r>
      <w:r w:rsidR="008D0BD8" w:rsidRPr="008D0BD8">
        <w:rPr>
          <w:i w:val="0"/>
          <w:iCs/>
          <w:szCs w:val="22"/>
          <w:lang w:val="pt-BR"/>
        </w:rPr>
        <w:t>Departamento de Ortodontia, UNICASTELO Universidade Camilo Castelo Branco, 15600-000 Fernandópolis-SP, Brasil.</w:t>
      </w:r>
    </w:p>
    <w:p w:rsidR="008D0BD8" w:rsidRPr="008D0BD8" w:rsidRDefault="008D0BD8" w:rsidP="008D0BD8">
      <w:pPr>
        <w:pStyle w:val="Corpodetexto2"/>
        <w:spacing w:line="240" w:lineRule="auto"/>
        <w:ind w:left="180" w:hanging="180"/>
        <w:rPr>
          <w:i w:val="0"/>
          <w:szCs w:val="22"/>
          <w:lang w:val="pt-BR"/>
        </w:rPr>
      </w:pPr>
    </w:p>
    <w:p w:rsidR="008D0BD8" w:rsidRPr="00705D46" w:rsidRDefault="008D0BD8" w:rsidP="008D0BD8">
      <w:pPr>
        <w:spacing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705D46">
        <w:rPr>
          <w:rFonts w:ascii="Arial" w:hAnsi="Arial" w:cs="Arial"/>
          <w:b/>
          <w:sz w:val="24"/>
        </w:rPr>
        <w:t>Correspondence</w:t>
      </w:r>
      <w:proofErr w:type="spellEnd"/>
      <w:r w:rsidRPr="00705D46">
        <w:rPr>
          <w:rFonts w:ascii="Arial" w:hAnsi="Arial" w:cs="Arial"/>
          <w:b/>
          <w:sz w:val="24"/>
        </w:rPr>
        <w:t xml:space="preserve">: </w:t>
      </w:r>
    </w:p>
    <w:p w:rsidR="008D0BD8" w:rsidRPr="00705D46" w:rsidRDefault="008D0BD8" w:rsidP="008D0BD8">
      <w:pPr>
        <w:tabs>
          <w:tab w:val="left" w:pos="33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705D46">
        <w:rPr>
          <w:rFonts w:ascii="Arial" w:hAnsi="Arial" w:cs="Arial"/>
          <w:sz w:val="24"/>
        </w:rPr>
        <w:t xml:space="preserve">Renato Bigliazzi </w:t>
      </w:r>
    </w:p>
    <w:p w:rsidR="008D0BD8" w:rsidRPr="00705D46" w:rsidRDefault="008D0BD8" w:rsidP="008D0BD8">
      <w:pPr>
        <w:tabs>
          <w:tab w:val="left" w:pos="33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705D46">
        <w:rPr>
          <w:rFonts w:ascii="Arial" w:hAnsi="Arial" w:cs="Arial"/>
          <w:sz w:val="24"/>
        </w:rPr>
        <w:t xml:space="preserve">Disciplina de Ortodontia Preventiva, Faculdade de Odontologia de Araçatuba - UNESP Universidade Estadual Paulista </w:t>
      </w:r>
    </w:p>
    <w:p w:rsidR="008D0BD8" w:rsidRPr="00705D46" w:rsidRDefault="008D0BD8" w:rsidP="008D0BD8">
      <w:pPr>
        <w:tabs>
          <w:tab w:val="left" w:pos="33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705D46">
        <w:rPr>
          <w:rFonts w:ascii="Arial" w:hAnsi="Arial" w:cs="Arial"/>
          <w:sz w:val="24"/>
        </w:rPr>
        <w:t>Rua José Bonifácio, n. 1193, CEP: 16015050, Vila Mendonça, Araçatuba, SP – Brasil</w:t>
      </w:r>
    </w:p>
    <w:p w:rsidR="008D0BD8" w:rsidRPr="00705D46" w:rsidRDefault="008D0BD8" w:rsidP="008D0BD8">
      <w:pPr>
        <w:tabs>
          <w:tab w:val="left" w:pos="33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705D46">
        <w:rPr>
          <w:rFonts w:ascii="Arial" w:hAnsi="Arial" w:cs="Arial"/>
          <w:sz w:val="24"/>
        </w:rPr>
        <w:t>Telefone: (18) 36363236</w:t>
      </w:r>
    </w:p>
    <w:p w:rsidR="008D0BD8" w:rsidRPr="00705D46" w:rsidRDefault="008D0BD8" w:rsidP="008D0BD8">
      <w:pPr>
        <w:tabs>
          <w:tab w:val="left" w:pos="33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 w:rsidRPr="00705D46">
        <w:rPr>
          <w:rFonts w:ascii="Arial" w:hAnsi="Arial" w:cs="Arial"/>
          <w:sz w:val="24"/>
        </w:rPr>
        <w:t>e-mail</w:t>
      </w:r>
      <w:proofErr w:type="gramEnd"/>
      <w:r w:rsidRPr="00705D46">
        <w:rPr>
          <w:rFonts w:ascii="Arial" w:hAnsi="Arial" w:cs="Arial"/>
          <w:sz w:val="24"/>
        </w:rPr>
        <w:t>: bigliazzi@foa.unesp.br</w:t>
      </w:r>
    </w:p>
    <w:p w:rsidR="00967FC5" w:rsidRPr="008D0BD8" w:rsidRDefault="00967FC5"/>
    <w:sectPr w:rsidR="00967FC5" w:rsidRPr="008D0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D8"/>
    <w:rsid w:val="008D0BD8"/>
    <w:rsid w:val="00967FC5"/>
    <w:rsid w:val="00C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2066"/>
  <w15:chartTrackingRefBased/>
  <w15:docId w15:val="{330DBCCA-B4C7-4223-88B5-31E423B0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8D0B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8D0B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8D0BD8"/>
    <w:pPr>
      <w:spacing w:after="200" w:line="360" w:lineRule="auto"/>
      <w:jc w:val="both"/>
    </w:pPr>
    <w:rPr>
      <w:rFonts w:ascii="Arial" w:eastAsia="Calibri" w:hAnsi="Arial" w:cs="Arial"/>
      <w:i/>
      <w:sz w:val="24"/>
      <w:szCs w:val="24"/>
      <w:lang w:val="en-US"/>
    </w:rPr>
  </w:style>
  <w:style w:type="character" w:customStyle="1" w:styleId="Corpodetexto2Char">
    <w:name w:val="Corpo de texto 2 Char"/>
    <w:basedOn w:val="Fontepargpadro"/>
    <w:link w:val="Corpodetexto2"/>
    <w:semiHidden/>
    <w:rsid w:val="008D0BD8"/>
    <w:rPr>
      <w:rFonts w:ascii="Arial" w:eastAsia="Calibri" w:hAnsi="Arial" w:cs="Arial"/>
      <w:i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Bigliazzi</dc:creator>
  <cp:keywords/>
  <dc:description/>
  <cp:lastModifiedBy>Renato Bigliazzi</cp:lastModifiedBy>
  <cp:revision>2</cp:revision>
  <dcterms:created xsi:type="dcterms:W3CDTF">2016-11-13T19:56:00Z</dcterms:created>
  <dcterms:modified xsi:type="dcterms:W3CDTF">2016-11-13T20:06:00Z</dcterms:modified>
</cp:coreProperties>
</file>