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  <w:r w:rsidRPr="0043319D">
        <w:rPr>
          <w:rFonts w:ascii="Arial" w:hAnsi="Arial" w:cs="Arial"/>
          <w:b/>
          <w:color w:val="000000" w:themeColor="text1"/>
          <w:sz w:val="24"/>
          <w:szCs w:val="16"/>
        </w:rPr>
        <w:t xml:space="preserve">ANEXO I – PRODUTIVIDADE DO TRABALHO E COEFICIENTES DE NORMALIZAÇÃO </w:t>
      </w: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  <w:r w:rsidRPr="0043319D">
        <w:rPr>
          <w:rFonts w:ascii="Arial" w:hAnsi="Arial" w:cs="Arial"/>
          <w:noProof/>
          <w:szCs w:val="16"/>
        </w:rPr>
        <w:drawing>
          <wp:inline distT="0" distB="0" distL="0" distR="0">
            <wp:extent cx="8891905" cy="4210429"/>
            <wp:effectExtent l="19050" t="0" r="4445" b="0"/>
            <wp:docPr id="26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21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  <w:r w:rsidRPr="0043319D">
        <w:rPr>
          <w:rFonts w:ascii="Arial" w:hAnsi="Arial" w:cs="Arial"/>
          <w:b/>
          <w:color w:val="000000" w:themeColor="text1"/>
          <w:sz w:val="24"/>
          <w:szCs w:val="16"/>
        </w:rPr>
        <w:lastRenderedPageBreak/>
        <w:t xml:space="preserve">ANEXO II - TAXA MÉDIA ANUAL DE CRESCIMENTO DO VALOR ADICIONADO </w:t>
      </w: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  <w:r w:rsidRPr="00674C58">
        <w:rPr>
          <w:noProof/>
          <w:szCs w:val="16"/>
        </w:rPr>
        <w:drawing>
          <wp:inline distT="0" distB="0" distL="0" distR="0">
            <wp:extent cx="8891905" cy="4601561"/>
            <wp:effectExtent l="1905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60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2E9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  <w:r w:rsidRPr="0043319D">
        <w:rPr>
          <w:rFonts w:ascii="Arial" w:hAnsi="Arial" w:cs="Arial"/>
          <w:b/>
          <w:color w:val="000000" w:themeColor="text1"/>
          <w:sz w:val="24"/>
          <w:szCs w:val="16"/>
        </w:rPr>
        <w:lastRenderedPageBreak/>
        <w:t>ANEXO III - TAXA MÉDIA ANUAL DE CRESCIMENTO DOS EMPREGOS INDUSTRIA</w:t>
      </w:r>
      <w:r>
        <w:rPr>
          <w:rFonts w:ascii="Arial" w:hAnsi="Arial" w:cs="Arial"/>
          <w:b/>
          <w:color w:val="000000" w:themeColor="text1"/>
          <w:sz w:val="24"/>
          <w:szCs w:val="16"/>
        </w:rPr>
        <w:t>I</w:t>
      </w:r>
      <w:r w:rsidRPr="0043319D">
        <w:rPr>
          <w:rFonts w:ascii="Arial" w:hAnsi="Arial" w:cs="Arial"/>
          <w:b/>
          <w:color w:val="000000" w:themeColor="text1"/>
          <w:sz w:val="24"/>
          <w:szCs w:val="16"/>
        </w:rPr>
        <w:t>S</w:t>
      </w:r>
    </w:p>
    <w:p w:rsidR="002C02E9" w:rsidRPr="0043319D" w:rsidRDefault="002C02E9" w:rsidP="002C02E9">
      <w:pPr>
        <w:spacing w:after="200"/>
        <w:rPr>
          <w:rFonts w:ascii="Arial" w:hAnsi="Arial" w:cs="Arial"/>
          <w:b/>
          <w:color w:val="000000" w:themeColor="text1"/>
          <w:sz w:val="24"/>
          <w:szCs w:val="16"/>
        </w:rPr>
      </w:pPr>
      <w:r w:rsidRPr="0043319D">
        <w:rPr>
          <w:rFonts w:ascii="Arial" w:hAnsi="Arial" w:cs="Arial"/>
          <w:noProof/>
          <w:szCs w:val="16"/>
        </w:rPr>
        <w:drawing>
          <wp:inline distT="0" distB="0" distL="0" distR="0">
            <wp:extent cx="8891905" cy="4128951"/>
            <wp:effectExtent l="19050" t="0" r="4445" b="0"/>
            <wp:docPr id="25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12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337" w:rsidRDefault="002C02E9"/>
    <w:sectPr w:rsidR="00B95337" w:rsidSect="004661E5">
      <w:pgSz w:w="16838" w:h="11906" w:orient="landscape"/>
      <w:pgMar w:top="1134" w:right="1134" w:bottom="1701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2E9"/>
    <w:rsid w:val="0017720C"/>
    <w:rsid w:val="002C02E9"/>
    <w:rsid w:val="00A553F5"/>
    <w:rsid w:val="00BF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02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2E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ouromix</dc:creator>
  <cp:lastModifiedBy>ouromix</cp:lastModifiedBy>
  <cp:revision>1</cp:revision>
  <dcterms:created xsi:type="dcterms:W3CDTF">2016-10-11T19:44:00Z</dcterms:created>
  <dcterms:modified xsi:type="dcterms:W3CDTF">2016-10-11T19:46:00Z</dcterms:modified>
</cp:coreProperties>
</file>