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18E" w:rsidRDefault="00F3118E" w:rsidP="005B46E1">
      <w:pPr>
        <w:spacing w:after="0"/>
        <w:rPr>
          <w:rFonts w:asciiTheme="majorHAnsi" w:hAnsiTheme="majorHAnsi"/>
          <w:b/>
          <w:sz w:val="24"/>
          <w:szCs w:val="24"/>
        </w:rPr>
      </w:pPr>
    </w:p>
    <w:p w:rsidR="00F3118E" w:rsidRPr="002F40EE" w:rsidRDefault="00F3118E" w:rsidP="00F3118E">
      <w:pPr>
        <w:tabs>
          <w:tab w:val="left" w:pos="0"/>
        </w:tabs>
        <w:spacing w:after="0"/>
        <w:jc w:val="center"/>
        <w:rPr>
          <w:rFonts w:asciiTheme="majorHAnsi" w:hAnsiTheme="majorHAnsi"/>
          <w:b/>
        </w:rPr>
      </w:pPr>
      <w:r w:rsidRPr="002F40EE">
        <w:rPr>
          <w:rFonts w:asciiTheme="majorHAnsi" w:hAnsiTheme="majorHAnsi"/>
          <w:b/>
        </w:rPr>
        <w:t xml:space="preserve">ON </w:t>
      </w:r>
      <w:r>
        <w:rPr>
          <w:rFonts w:asciiTheme="majorHAnsi" w:hAnsiTheme="majorHAnsi"/>
          <w:b/>
        </w:rPr>
        <w:t xml:space="preserve">NEW </w:t>
      </w:r>
      <w:r w:rsidRPr="002F40EE">
        <w:rPr>
          <w:rFonts w:asciiTheme="majorHAnsi" w:hAnsiTheme="majorHAnsi"/>
          <w:b/>
        </w:rPr>
        <w:t xml:space="preserve">APPLICATIONS OF FRACTIONAL CALCULUS </w:t>
      </w:r>
    </w:p>
    <w:p w:rsidR="00F3118E" w:rsidRPr="002F40EE" w:rsidRDefault="00F3118E" w:rsidP="00F3118E">
      <w:pPr>
        <w:tabs>
          <w:tab w:val="left" w:pos="0"/>
        </w:tabs>
        <w:spacing w:after="0"/>
        <w:rPr>
          <w:rFonts w:asciiTheme="majorHAnsi" w:hAnsiTheme="majorHAnsi"/>
          <w:b/>
        </w:rPr>
      </w:pPr>
    </w:p>
    <w:p w:rsidR="00F3118E" w:rsidRPr="00C46557" w:rsidRDefault="00F3118E" w:rsidP="00F3118E">
      <w:pPr>
        <w:tabs>
          <w:tab w:val="left" w:pos="0"/>
        </w:tabs>
        <w:spacing w:after="0"/>
        <w:jc w:val="center"/>
        <w:rPr>
          <w:rFonts w:asciiTheme="majorHAnsi" w:hAnsiTheme="majorHAnsi"/>
          <w:b/>
        </w:rPr>
      </w:pPr>
      <w:r w:rsidRPr="00C46557">
        <w:rPr>
          <w:rFonts w:asciiTheme="majorHAnsi" w:hAnsiTheme="majorHAnsi"/>
          <w:b/>
        </w:rPr>
        <w:t>Praveen Agarwal</w:t>
      </w:r>
    </w:p>
    <w:p w:rsidR="00C46557" w:rsidRDefault="00C46557" w:rsidP="00C46557">
      <w:pPr>
        <w:tabs>
          <w:tab w:val="left" w:pos="0"/>
        </w:tabs>
        <w:spacing w:after="0" w:line="240" w:lineRule="auto"/>
        <w:jc w:val="center"/>
        <w:rPr>
          <w:rFonts w:asciiTheme="majorHAnsi" w:hAnsiTheme="majorHAnsi" w:cstheme="minorHAnsi"/>
        </w:rPr>
      </w:pPr>
      <w:r w:rsidRPr="00C46557">
        <w:rPr>
          <w:rFonts w:asciiTheme="majorHAnsi" w:hAnsiTheme="majorHAnsi" w:cstheme="minorHAnsi"/>
        </w:rPr>
        <w:t>Department of Mathemat</w:t>
      </w:r>
      <w:r>
        <w:rPr>
          <w:rFonts w:asciiTheme="majorHAnsi" w:hAnsiTheme="majorHAnsi" w:cstheme="minorHAnsi"/>
        </w:rPr>
        <w:t>ics</w:t>
      </w:r>
    </w:p>
    <w:p w:rsidR="00F3118E" w:rsidRPr="00C46557" w:rsidRDefault="00F3118E" w:rsidP="00C46557">
      <w:pPr>
        <w:tabs>
          <w:tab w:val="left" w:pos="0"/>
        </w:tabs>
        <w:spacing w:after="0" w:line="240" w:lineRule="auto"/>
        <w:jc w:val="center"/>
        <w:rPr>
          <w:rFonts w:asciiTheme="majorHAnsi" w:hAnsiTheme="majorHAnsi" w:cstheme="minorHAnsi"/>
        </w:rPr>
      </w:pPr>
      <w:r w:rsidRPr="00C46557">
        <w:rPr>
          <w:rFonts w:asciiTheme="majorHAnsi" w:hAnsiTheme="majorHAnsi" w:cstheme="minorHAnsi"/>
        </w:rPr>
        <w:t xml:space="preserve"> Anand International College of Engineering, Jaipur-303012, India</w:t>
      </w:r>
    </w:p>
    <w:p w:rsidR="00F3118E" w:rsidRPr="002F40EE" w:rsidRDefault="00F3118E" w:rsidP="00C46557">
      <w:pPr>
        <w:tabs>
          <w:tab w:val="left" w:pos="0"/>
        </w:tabs>
        <w:spacing w:after="0"/>
        <w:jc w:val="center"/>
        <w:rPr>
          <w:rFonts w:asciiTheme="majorHAnsi" w:hAnsiTheme="majorHAnsi" w:cstheme="minorHAnsi"/>
          <w:i/>
        </w:rPr>
      </w:pPr>
      <w:r w:rsidRPr="00C46557">
        <w:rPr>
          <w:rFonts w:asciiTheme="majorHAnsi" w:hAnsiTheme="majorHAnsi" w:cstheme="minorHAnsi"/>
        </w:rPr>
        <w:t xml:space="preserve"> </w:t>
      </w:r>
      <w:hyperlink r:id="rId7" w:history="1">
        <w:r w:rsidRPr="00C46557">
          <w:rPr>
            <w:rStyle w:val="Hyperlink"/>
            <w:rFonts w:asciiTheme="majorHAnsi" w:hAnsiTheme="majorHAnsi" w:cstheme="minorHAnsi"/>
          </w:rPr>
          <w:t>goyal_praveen2000@yahoo.co.in</w:t>
        </w:r>
      </w:hyperlink>
    </w:p>
    <w:p w:rsidR="00F3118E" w:rsidRPr="002F40EE" w:rsidRDefault="00F3118E" w:rsidP="00F3118E">
      <w:pPr>
        <w:tabs>
          <w:tab w:val="left" w:pos="0"/>
        </w:tabs>
        <w:spacing w:after="0"/>
        <w:rPr>
          <w:rFonts w:asciiTheme="majorHAnsi" w:hAnsiTheme="majorHAnsi"/>
        </w:rPr>
      </w:pPr>
    </w:p>
    <w:p w:rsidR="00F3118E" w:rsidRPr="002F40EE" w:rsidRDefault="00F3118E" w:rsidP="00352210">
      <w:pPr>
        <w:tabs>
          <w:tab w:val="left" w:pos="0"/>
        </w:tabs>
        <w:spacing w:after="0"/>
        <w:rPr>
          <w:rFonts w:asciiTheme="majorHAnsi" w:hAnsiTheme="majorHAnsi"/>
          <w:b/>
        </w:rPr>
      </w:pPr>
      <w:r w:rsidRPr="002F40EE">
        <w:rPr>
          <w:rFonts w:asciiTheme="majorHAnsi" w:hAnsiTheme="majorHAnsi"/>
          <w:b/>
        </w:rPr>
        <w:t>Abstract</w:t>
      </w:r>
    </w:p>
    <w:p w:rsidR="00F3118E" w:rsidRPr="002F40EE" w:rsidRDefault="00F3118E" w:rsidP="00F3118E">
      <w:pPr>
        <w:tabs>
          <w:tab w:val="left" w:pos="0"/>
        </w:tabs>
        <w:spacing w:after="0"/>
        <w:jc w:val="both"/>
        <w:rPr>
          <w:rFonts w:asciiTheme="majorHAnsi" w:hAnsiTheme="majorHAnsi"/>
        </w:rPr>
      </w:pPr>
      <w:r>
        <w:rPr>
          <w:rFonts w:asciiTheme="majorHAnsi" w:hAnsiTheme="majorHAnsi"/>
        </w:rPr>
        <w:t xml:space="preserve">       </w:t>
      </w:r>
      <w:r w:rsidRPr="002F40EE">
        <w:rPr>
          <w:rFonts w:asciiTheme="majorHAnsi" w:hAnsiTheme="majorHAnsi"/>
        </w:rPr>
        <w:t xml:space="preserve">In the present paper author derive a number of </w:t>
      </w:r>
      <w:r w:rsidR="00E54BF8">
        <w:rPr>
          <w:rFonts w:asciiTheme="majorHAnsi" w:hAnsiTheme="majorHAnsi"/>
        </w:rPr>
        <w:t xml:space="preserve">integrals </w:t>
      </w:r>
      <w:r w:rsidRPr="002F40EE">
        <w:rPr>
          <w:rFonts w:asciiTheme="majorHAnsi" w:hAnsiTheme="majorHAnsi"/>
        </w:rPr>
        <w:t xml:space="preserve">concerning </w:t>
      </w:r>
      <w:r w:rsidR="00E54BF8">
        <w:rPr>
          <w:rFonts w:asciiTheme="majorHAnsi" w:hAnsiTheme="majorHAnsi"/>
        </w:rPr>
        <w:t>various special</w:t>
      </w:r>
      <w:r w:rsidRPr="002F40EE">
        <w:rPr>
          <w:rFonts w:asciiTheme="majorHAnsi" w:hAnsiTheme="majorHAnsi" w:cs="CMTI8"/>
        </w:rPr>
        <w:t xml:space="preserve"> </w:t>
      </w:r>
      <w:r w:rsidR="006A0360" w:rsidRPr="002F40EE">
        <w:rPr>
          <w:rFonts w:asciiTheme="majorHAnsi" w:hAnsiTheme="majorHAnsi" w:cs="CMTI8"/>
        </w:rPr>
        <w:t>functions</w:t>
      </w:r>
      <w:r w:rsidRPr="002F40EE">
        <w:rPr>
          <w:rFonts w:asciiTheme="majorHAnsi" w:hAnsiTheme="majorHAnsi"/>
        </w:rPr>
        <w:t xml:space="preserve"> which are applications of the one of </w:t>
      </w:r>
      <w:r w:rsidR="00E54BF8">
        <w:rPr>
          <w:rFonts w:asciiTheme="majorHAnsi" w:hAnsiTheme="majorHAnsi"/>
        </w:rPr>
        <w:t>Osler re</w:t>
      </w:r>
      <w:r w:rsidR="00E54BF8" w:rsidRPr="002F40EE">
        <w:rPr>
          <w:rFonts w:asciiTheme="majorHAnsi" w:hAnsiTheme="majorHAnsi"/>
        </w:rPr>
        <w:t>sult</w:t>
      </w:r>
      <w:r w:rsidRPr="002F40EE">
        <w:rPr>
          <w:rFonts w:asciiTheme="majorHAnsi" w:hAnsiTheme="majorHAnsi"/>
        </w:rPr>
        <w:t xml:space="preserve">. </w:t>
      </w:r>
      <w:r w:rsidR="00EF6291">
        <w:rPr>
          <w:rFonts w:asciiTheme="majorHAnsi" w:hAnsiTheme="majorHAnsi"/>
        </w:rPr>
        <w:t>Osl</w:t>
      </w:r>
      <w:r w:rsidR="00E54BF8">
        <w:rPr>
          <w:rFonts w:asciiTheme="majorHAnsi" w:hAnsiTheme="majorHAnsi"/>
        </w:rPr>
        <w:t xml:space="preserve">er </w:t>
      </w:r>
      <w:r w:rsidR="00E54BF8" w:rsidRPr="002F40EE">
        <w:rPr>
          <w:rFonts w:asciiTheme="majorHAnsi" w:hAnsiTheme="majorHAnsi"/>
        </w:rPr>
        <w:t>provided</w:t>
      </w:r>
      <w:r w:rsidRPr="002F40EE">
        <w:rPr>
          <w:rFonts w:asciiTheme="majorHAnsi" w:hAnsiTheme="majorHAnsi"/>
        </w:rPr>
        <w:t xml:space="preserve"> extensions to the familiar Leibniz rule for the nth derivative of product of two functions. </w:t>
      </w:r>
    </w:p>
    <w:p w:rsidR="00F3118E" w:rsidRDefault="00F3118E" w:rsidP="00F3118E">
      <w:pPr>
        <w:tabs>
          <w:tab w:val="left" w:pos="0"/>
        </w:tabs>
        <w:spacing w:after="0"/>
        <w:rPr>
          <w:rFonts w:asciiTheme="majorHAnsi" w:hAnsiTheme="majorHAnsi"/>
        </w:rPr>
      </w:pPr>
      <w:r w:rsidRPr="002F40EE">
        <w:rPr>
          <w:rFonts w:asciiTheme="majorHAnsi" w:hAnsiTheme="majorHAnsi"/>
        </w:rPr>
        <w:t xml:space="preserve"> </w:t>
      </w:r>
    </w:p>
    <w:p w:rsidR="00F3118E" w:rsidRPr="002F40EE" w:rsidRDefault="00F3118E" w:rsidP="00F3118E">
      <w:pPr>
        <w:tabs>
          <w:tab w:val="left" w:pos="0"/>
        </w:tabs>
        <w:spacing w:after="0"/>
        <w:rPr>
          <w:rFonts w:asciiTheme="majorHAnsi" w:hAnsiTheme="majorHAnsi"/>
        </w:rPr>
      </w:pPr>
      <w:r w:rsidRPr="00352210">
        <w:rPr>
          <w:rFonts w:asciiTheme="majorHAnsi" w:hAnsiTheme="majorHAnsi" w:cs="CMR8"/>
          <w:b/>
          <w:i/>
        </w:rPr>
        <w:t>MSC 2010</w:t>
      </w:r>
      <w:r w:rsidRPr="002F40EE">
        <w:rPr>
          <w:rFonts w:asciiTheme="majorHAnsi" w:hAnsiTheme="majorHAnsi" w:cs="CMTI8"/>
        </w:rPr>
        <w:t>:</w:t>
      </w:r>
      <w:r w:rsidR="00311DF0">
        <w:rPr>
          <w:rFonts w:asciiTheme="majorHAnsi" w:hAnsiTheme="majorHAnsi" w:cs="CMTI8"/>
        </w:rPr>
        <w:t>26A33,</w:t>
      </w:r>
      <w:r w:rsidRPr="002F40EE">
        <w:rPr>
          <w:rFonts w:asciiTheme="majorHAnsi" w:hAnsiTheme="majorHAnsi" w:cs="CMTI8"/>
        </w:rPr>
        <w:t xml:space="preserve"> </w:t>
      </w:r>
      <w:r w:rsidRPr="002F40EE">
        <w:rPr>
          <w:rFonts w:asciiTheme="majorHAnsi" w:hAnsiTheme="majorHAnsi" w:cs="CMR8"/>
        </w:rPr>
        <w:t>33C60, 33C</w:t>
      </w:r>
      <w:r w:rsidR="00311DF0">
        <w:rPr>
          <w:rFonts w:asciiTheme="majorHAnsi" w:hAnsiTheme="majorHAnsi" w:cs="CMR8"/>
        </w:rPr>
        <w:t>20</w:t>
      </w:r>
      <w:r w:rsidRPr="002F40EE">
        <w:rPr>
          <w:rFonts w:asciiTheme="majorHAnsi" w:hAnsiTheme="majorHAnsi" w:cs="CMR8"/>
        </w:rPr>
        <w:t>.</w:t>
      </w:r>
    </w:p>
    <w:p w:rsidR="00F3118E" w:rsidRPr="002F40EE" w:rsidRDefault="00F3118E" w:rsidP="00F3118E">
      <w:pPr>
        <w:tabs>
          <w:tab w:val="left" w:pos="0"/>
        </w:tabs>
        <w:autoSpaceDE w:val="0"/>
        <w:autoSpaceDN w:val="0"/>
        <w:adjustRightInd w:val="0"/>
        <w:spacing w:after="0" w:line="240" w:lineRule="auto"/>
        <w:rPr>
          <w:rFonts w:asciiTheme="majorHAnsi" w:hAnsiTheme="majorHAnsi" w:cs="CMTI8"/>
        </w:rPr>
      </w:pPr>
      <w:r w:rsidRPr="00352210">
        <w:rPr>
          <w:rFonts w:asciiTheme="majorHAnsi" w:hAnsiTheme="majorHAnsi" w:cs="CMTI8"/>
          <w:b/>
          <w:i/>
        </w:rPr>
        <w:t>Key words and phrases</w:t>
      </w:r>
      <w:r w:rsidRPr="002F40EE">
        <w:rPr>
          <w:rFonts w:asciiTheme="majorHAnsi" w:hAnsiTheme="majorHAnsi" w:cs="CMTI8"/>
        </w:rPr>
        <w:t xml:space="preserve">: Fractional calculus, generalized Leibniz rule, generalized hypergeometric series. </w:t>
      </w:r>
    </w:p>
    <w:p w:rsidR="00F3118E" w:rsidRPr="002F40EE" w:rsidRDefault="00AE48A9" w:rsidP="00F3118E">
      <w:pPr>
        <w:tabs>
          <w:tab w:val="left" w:pos="0"/>
        </w:tabs>
        <w:autoSpaceDE w:val="0"/>
        <w:autoSpaceDN w:val="0"/>
        <w:adjustRightInd w:val="0"/>
        <w:spacing w:after="0" w:line="240" w:lineRule="auto"/>
        <w:rPr>
          <w:rFonts w:asciiTheme="majorHAnsi" w:hAnsiTheme="majorHAnsi" w:cs="CMTI8"/>
        </w:rPr>
      </w:pPr>
      <w:r>
        <w:rPr>
          <w:rFonts w:asciiTheme="majorHAnsi" w:hAnsiTheme="majorHAnsi" w:cs="CMTI8"/>
        </w:rPr>
        <w:t>s</w:t>
      </w:r>
    </w:p>
    <w:p w:rsidR="00F3118E" w:rsidRPr="002F40EE" w:rsidRDefault="00F3118E" w:rsidP="00352210">
      <w:pPr>
        <w:pStyle w:val="ListParagraph"/>
        <w:numPr>
          <w:ilvl w:val="0"/>
          <w:numId w:val="5"/>
        </w:numPr>
        <w:tabs>
          <w:tab w:val="left" w:pos="0"/>
        </w:tabs>
        <w:autoSpaceDE w:val="0"/>
        <w:autoSpaceDN w:val="0"/>
        <w:adjustRightInd w:val="0"/>
        <w:spacing w:after="0" w:line="240" w:lineRule="auto"/>
        <w:ind w:left="0"/>
        <w:rPr>
          <w:rFonts w:asciiTheme="majorHAnsi" w:hAnsiTheme="majorHAnsi" w:cs="CMTI8"/>
          <w:b/>
        </w:rPr>
      </w:pPr>
      <w:r w:rsidRPr="002F40EE">
        <w:rPr>
          <w:rFonts w:asciiTheme="majorHAnsi" w:hAnsiTheme="majorHAnsi" w:cs="CMTI8"/>
          <w:b/>
        </w:rPr>
        <w:t xml:space="preserve">Introduction </w:t>
      </w:r>
    </w:p>
    <w:p w:rsidR="00F3118E" w:rsidRPr="002F40EE" w:rsidRDefault="00F3118E" w:rsidP="00F3118E">
      <w:pPr>
        <w:tabs>
          <w:tab w:val="left" w:pos="0"/>
        </w:tabs>
        <w:autoSpaceDE w:val="0"/>
        <w:autoSpaceDN w:val="0"/>
        <w:adjustRightInd w:val="0"/>
        <w:spacing w:after="0" w:line="240" w:lineRule="auto"/>
        <w:rPr>
          <w:rFonts w:asciiTheme="majorHAnsi" w:hAnsiTheme="majorHAnsi" w:cs="CMTI8"/>
        </w:rPr>
      </w:pPr>
      <w:r w:rsidRPr="002F40EE">
        <w:rPr>
          <w:rFonts w:asciiTheme="majorHAnsi" w:hAnsiTheme="majorHAnsi" w:cs="CMTI8"/>
        </w:rPr>
        <w:t xml:space="preserve">One of the most frequently encountered tools in the theory of fractional calculus (that is, differentiation and integration of an arbitrary real or complex order) is furnished by the familiar differintegral operator </w:t>
      </w:r>
      <w:r w:rsidRPr="002F40EE">
        <w:rPr>
          <w:position w:val="-18"/>
        </w:rPr>
        <w:object w:dxaOrig="639"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6.25pt" o:ole="">
            <v:imagedata r:id="rId8" o:title=""/>
          </v:shape>
          <o:OLEObject Type="Embed" ProgID="Equation.DSMT4" ShapeID="_x0000_i1025" DrawAspect="Content" ObjectID="_1409330920" r:id="rId9"/>
        </w:object>
      </w:r>
      <w:r w:rsidRPr="002F40EE">
        <w:rPr>
          <w:rFonts w:asciiTheme="majorHAnsi" w:hAnsiTheme="majorHAnsi" w:cs="CMTI8"/>
        </w:rPr>
        <w:t xml:space="preserve"> defined and represented by Oldham and Spanier [</w:t>
      </w:r>
      <w:r w:rsidR="009943F6">
        <w:rPr>
          <w:rFonts w:asciiTheme="majorHAnsi" w:hAnsiTheme="majorHAnsi" w:cs="CMTI8"/>
        </w:rPr>
        <w:t>7</w:t>
      </w:r>
      <w:r w:rsidRPr="002F40EE">
        <w:rPr>
          <w:rFonts w:asciiTheme="majorHAnsi" w:hAnsiTheme="majorHAnsi" w:cs="CMTI8"/>
        </w:rPr>
        <w:t>]:</w:t>
      </w:r>
    </w:p>
    <w:p w:rsidR="00F3118E" w:rsidRPr="002F40EE" w:rsidRDefault="00F3118E" w:rsidP="00F3118E">
      <w:pPr>
        <w:tabs>
          <w:tab w:val="left" w:pos="0"/>
        </w:tabs>
        <w:autoSpaceDE w:val="0"/>
        <w:autoSpaceDN w:val="0"/>
        <w:adjustRightInd w:val="0"/>
        <w:spacing w:after="0" w:line="240" w:lineRule="auto"/>
        <w:rPr>
          <w:rFonts w:asciiTheme="majorHAnsi" w:hAnsiTheme="majorHAnsi" w:cs="CMTI8"/>
        </w:rPr>
      </w:pPr>
      <w:r w:rsidRPr="002F40EE">
        <w:rPr>
          <w:rFonts w:asciiTheme="majorHAnsi" w:hAnsiTheme="majorHAnsi" w:cs="CMTI8"/>
        </w:rPr>
        <w:t xml:space="preserve">      </w:t>
      </w:r>
      <w:r w:rsidRPr="002F40EE">
        <w:rPr>
          <w:rFonts w:asciiTheme="majorHAnsi" w:hAnsiTheme="majorHAnsi" w:cs="CMTI8"/>
          <w:position w:val="-32"/>
        </w:rPr>
        <w:object w:dxaOrig="5620" w:dyaOrig="760">
          <v:shape id="_x0000_i1026" type="#_x0000_t75" style="width:281.25pt;height:38.25pt" o:ole="">
            <v:imagedata r:id="rId10" o:title=""/>
          </v:shape>
          <o:OLEObject Type="Embed" ProgID="Equation.DSMT4" ShapeID="_x0000_i1026" DrawAspect="Content" ObjectID="_1409330921" r:id="rId11"/>
        </w:object>
      </w:r>
      <w:r w:rsidRPr="002F40EE">
        <w:rPr>
          <w:rFonts w:asciiTheme="majorHAnsi" w:hAnsiTheme="majorHAnsi" w:cs="CMTI8"/>
          <w:position w:val="-32"/>
        </w:rPr>
        <w:t xml:space="preserve">                                             </w:t>
      </w:r>
      <w:r w:rsidR="008D1E6D">
        <w:rPr>
          <w:rFonts w:asciiTheme="majorHAnsi" w:hAnsiTheme="majorHAnsi" w:cs="CMTI8"/>
          <w:position w:val="-32"/>
        </w:rPr>
        <w:t xml:space="preserve">       </w:t>
      </w:r>
      <w:r w:rsidRPr="002F40EE">
        <w:rPr>
          <w:rFonts w:asciiTheme="majorHAnsi" w:hAnsiTheme="majorHAnsi" w:cs="CMTI8"/>
          <w:position w:val="-32"/>
        </w:rPr>
        <w:t xml:space="preserve">        … (1)</w:t>
      </w:r>
    </w:p>
    <w:p w:rsidR="00F3118E" w:rsidRPr="002F40EE" w:rsidRDefault="00F3118E" w:rsidP="00F3118E">
      <w:pPr>
        <w:tabs>
          <w:tab w:val="left" w:pos="0"/>
        </w:tabs>
        <w:autoSpaceDE w:val="0"/>
        <w:autoSpaceDN w:val="0"/>
        <w:adjustRightInd w:val="0"/>
        <w:spacing w:after="0" w:line="240" w:lineRule="auto"/>
        <w:rPr>
          <w:rFonts w:asciiTheme="majorHAnsi" w:hAnsiTheme="majorHAnsi" w:cs="CMTI8"/>
        </w:rPr>
      </w:pPr>
      <w:r w:rsidRPr="002F40EE">
        <w:rPr>
          <w:rFonts w:asciiTheme="majorHAnsi" w:hAnsiTheme="majorHAnsi" w:cs="CMTI8"/>
        </w:rPr>
        <w:t xml:space="preserve"> and</w:t>
      </w:r>
    </w:p>
    <w:p w:rsidR="00F3118E" w:rsidRPr="002F40EE" w:rsidRDefault="00F3118E" w:rsidP="00F3118E">
      <w:pPr>
        <w:tabs>
          <w:tab w:val="left" w:pos="0"/>
        </w:tabs>
        <w:autoSpaceDE w:val="0"/>
        <w:autoSpaceDN w:val="0"/>
        <w:adjustRightInd w:val="0"/>
        <w:spacing w:after="0" w:line="240" w:lineRule="auto"/>
        <w:rPr>
          <w:rFonts w:asciiTheme="majorHAnsi" w:hAnsiTheme="majorHAnsi"/>
          <w:position w:val="-54"/>
        </w:rPr>
      </w:pPr>
      <w:r w:rsidRPr="002F40EE">
        <w:rPr>
          <w:rFonts w:asciiTheme="majorHAnsi" w:hAnsiTheme="majorHAnsi" w:cs="CMTI8"/>
        </w:rPr>
        <w:t xml:space="preserve"> </w:t>
      </w:r>
      <w:r w:rsidRPr="002F40EE">
        <w:rPr>
          <w:rFonts w:asciiTheme="majorHAnsi" w:hAnsiTheme="majorHAnsi"/>
        </w:rPr>
        <w:t xml:space="preserve">         </w:t>
      </w:r>
      <w:r w:rsidRPr="002F40EE">
        <w:rPr>
          <w:rFonts w:asciiTheme="majorHAnsi" w:hAnsiTheme="majorHAnsi"/>
          <w:position w:val="-54"/>
        </w:rPr>
        <w:object w:dxaOrig="4880" w:dyaOrig="1719">
          <v:shape id="_x0000_i1027" type="#_x0000_t75" style="width:243.75pt;height:86.25pt" o:ole="">
            <v:imagedata r:id="rId12" o:title=""/>
          </v:shape>
          <o:OLEObject Type="Embed" ProgID="Equation.DSMT4" ShapeID="_x0000_i1027" DrawAspect="Content" ObjectID="_1409330922" r:id="rId13"/>
        </w:object>
      </w:r>
      <w:r w:rsidRPr="002F40EE">
        <w:rPr>
          <w:rFonts w:asciiTheme="majorHAnsi" w:hAnsiTheme="majorHAnsi"/>
          <w:position w:val="-54"/>
        </w:rPr>
        <w:t xml:space="preserve">                                                               </w:t>
      </w:r>
      <w:r w:rsidR="008D1E6D">
        <w:rPr>
          <w:rFonts w:asciiTheme="majorHAnsi" w:hAnsiTheme="majorHAnsi"/>
          <w:position w:val="-54"/>
        </w:rPr>
        <w:t xml:space="preserve">        </w:t>
      </w:r>
      <w:r w:rsidRPr="002F40EE">
        <w:rPr>
          <w:rFonts w:asciiTheme="majorHAnsi" w:hAnsiTheme="majorHAnsi"/>
          <w:position w:val="-54"/>
        </w:rPr>
        <w:t xml:space="preserve"> </w:t>
      </w:r>
      <w:r w:rsidRPr="002F40EE">
        <w:rPr>
          <w:rFonts w:asciiTheme="majorHAnsi" w:hAnsiTheme="majorHAnsi" w:cs="CMTI8"/>
          <w:position w:val="-32"/>
        </w:rPr>
        <w:t>… (2)</w:t>
      </w:r>
    </w:p>
    <w:p w:rsidR="00F3118E" w:rsidRPr="002F40EE" w:rsidRDefault="00F3118E" w:rsidP="00F3118E">
      <w:pPr>
        <w:pStyle w:val="NoSpacing"/>
        <w:rPr>
          <w:rFonts w:asciiTheme="majorHAnsi" w:hAnsiTheme="majorHAnsi"/>
        </w:rPr>
      </w:pPr>
      <w:r w:rsidRPr="002F40EE">
        <w:rPr>
          <w:rFonts w:asciiTheme="majorHAnsi" w:hAnsiTheme="majorHAnsi"/>
        </w:rPr>
        <w:t>where n is the least positive integer such that n&gt;q.</w:t>
      </w:r>
    </w:p>
    <w:p w:rsidR="00F3118E" w:rsidRPr="002F40EE" w:rsidRDefault="00F3118E" w:rsidP="00F3118E">
      <w:pPr>
        <w:tabs>
          <w:tab w:val="left" w:pos="0"/>
        </w:tabs>
        <w:spacing w:after="0"/>
      </w:pPr>
      <w:r w:rsidRPr="002F40EE">
        <w:rPr>
          <w:rFonts w:asciiTheme="majorHAnsi" w:hAnsiTheme="majorHAnsi"/>
          <w:position w:val="-54"/>
        </w:rPr>
        <w:t xml:space="preserve">      </w:t>
      </w:r>
      <w:r w:rsidRPr="002F40EE">
        <w:rPr>
          <w:rFonts w:asciiTheme="majorHAnsi" w:hAnsiTheme="majorHAnsi"/>
          <w:position w:val="-18"/>
        </w:rPr>
        <w:object w:dxaOrig="2180" w:dyaOrig="520">
          <v:shape id="_x0000_i1028" type="#_x0000_t75" style="width:109.5pt;height:26.25pt" o:ole="">
            <v:imagedata r:id="rId14" o:title=""/>
          </v:shape>
          <o:OLEObject Type="Embed" ProgID="Equation.DSMT4" ShapeID="_x0000_i1028" DrawAspect="Content" ObjectID="_1409330923" r:id="rId15"/>
        </w:object>
      </w:r>
      <w:r w:rsidRPr="002F40EE">
        <w:rPr>
          <w:rFonts w:asciiTheme="majorHAnsi" w:hAnsiTheme="majorHAnsi"/>
        </w:rPr>
        <w:t xml:space="preserve">provides a generalization of the familiar differential and integral operator, viz., </w:t>
      </w:r>
      <w:r w:rsidRPr="002F40EE">
        <w:rPr>
          <w:rFonts w:asciiTheme="majorHAnsi" w:hAnsiTheme="majorHAnsi"/>
          <w:position w:val="-28"/>
        </w:rPr>
        <w:object w:dxaOrig="980" w:dyaOrig="680">
          <v:shape id="_x0000_i1029" type="#_x0000_t75" style="width:48.75pt;height:33.75pt" o:ole="">
            <v:imagedata r:id="rId16" o:title=""/>
          </v:shape>
          <o:OLEObject Type="Embed" ProgID="Equation.DSMT4" ShapeID="_x0000_i1029" DrawAspect="Content" ObjectID="_1409330924" r:id="rId17"/>
        </w:object>
      </w:r>
      <w:r w:rsidRPr="002F40EE">
        <w:rPr>
          <w:rFonts w:asciiTheme="majorHAnsi" w:hAnsiTheme="majorHAnsi"/>
        </w:rPr>
        <w:t xml:space="preserve"> and </w:t>
      </w:r>
      <w:r w:rsidRPr="002F40EE">
        <w:rPr>
          <w:rFonts w:asciiTheme="majorHAnsi" w:hAnsiTheme="majorHAnsi"/>
          <w:position w:val="-4"/>
        </w:rPr>
        <w:object w:dxaOrig="400" w:dyaOrig="300">
          <v:shape id="_x0000_i1030" type="#_x0000_t75" style="width:19.5pt;height:15pt" o:ole="">
            <v:imagedata r:id="rId18" o:title=""/>
          </v:shape>
          <o:OLEObject Type="Embed" ProgID="Equation.DSMT4" ShapeID="_x0000_i1030" DrawAspect="Content" ObjectID="_1409330925" r:id="rId19"/>
        </w:object>
      </w:r>
      <w:r w:rsidRPr="002F40EE">
        <w:rPr>
          <w:rFonts w:asciiTheme="majorHAnsi" w:hAnsiTheme="majorHAnsi"/>
        </w:rPr>
        <w:t xml:space="preserve"> }.For a=0 the operator </w:t>
      </w:r>
      <w:r w:rsidRPr="002F40EE">
        <w:rPr>
          <w:position w:val="-14"/>
        </w:rPr>
        <w:object w:dxaOrig="440" w:dyaOrig="440">
          <v:shape id="_x0000_i1031" type="#_x0000_t75" style="width:22.5pt;height:22.5pt" o:ole="">
            <v:imagedata r:id="rId20" o:title=""/>
          </v:shape>
          <o:OLEObject Type="Embed" ProgID="Equation.DSMT4" ShapeID="_x0000_i1031" DrawAspect="Content" ObjectID="_1409330926" r:id="rId21"/>
        </w:object>
      </w:r>
      <w:r w:rsidRPr="002F40EE">
        <w:rPr>
          <w:rFonts w:asciiTheme="majorHAnsi" w:hAnsiTheme="majorHAnsi"/>
        </w:rPr>
        <w:t xml:space="preserve">is given by </w:t>
      </w:r>
      <w:r w:rsidRPr="002F40EE">
        <w:t xml:space="preserve"> </w:t>
      </w:r>
    </w:p>
    <w:p w:rsidR="00F3118E" w:rsidRPr="002F40EE" w:rsidRDefault="00F3118E" w:rsidP="00F3118E">
      <w:pPr>
        <w:tabs>
          <w:tab w:val="left" w:pos="0"/>
        </w:tabs>
        <w:spacing w:after="0"/>
        <w:rPr>
          <w:rFonts w:asciiTheme="majorHAnsi" w:hAnsiTheme="majorHAnsi"/>
        </w:rPr>
      </w:pPr>
      <w:r w:rsidRPr="002F40EE">
        <w:t xml:space="preserve">                                                          </w:t>
      </w:r>
      <w:r w:rsidRPr="002F40EE">
        <w:rPr>
          <w:position w:val="-18"/>
        </w:rPr>
        <w:object w:dxaOrig="1920" w:dyaOrig="520">
          <v:shape id="_x0000_i1032" type="#_x0000_t75" style="width:96pt;height:26.25pt" o:ole="">
            <v:imagedata r:id="rId22" o:title=""/>
          </v:shape>
          <o:OLEObject Type="Embed" ProgID="Equation.DSMT4" ShapeID="_x0000_i1032" DrawAspect="Content" ObjectID="_1409330927" r:id="rId23"/>
        </w:object>
      </w:r>
      <w:r w:rsidRPr="002F40EE">
        <w:t xml:space="preserve">                                                                          </w:t>
      </w:r>
      <w:r w:rsidR="008D1E6D">
        <w:t xml:space="preserve">       </w:t>
      </w:r>
      <w:r w:rsidRPr="002F40EE">
        <w:rPr>
          <w:rFonts w:asciiTheme="majorHAnsi" w:hAnsiTheme="majorHAnsi"/>
        </w:rPr>
        <w:t>… (3)</w:t>
      </w:r>
    </w:p>
    <w:p w:rsidR="00F3118E" w:rsidRPr="002F40EE" w:rsidRDefault="00F3118E" w:rsidP="00F3118E">
      <w:pPr>
        <w:tabs>
          <w:tab w:val="left" w:pos="0"/>
        </w:tabs>
        <w:spacing w:after="0"/>
        <w:rPr>
          <w:rFonts w:asciiTheme="majorHAnsi" w:hAnsiTheme="majorHAnsi"/>
        </w:rPr>
      </w:pPr>
      <w:r w:rsidRPr="002F40EE">
        <w:rPr>
          <w:rFonts w:asciiTheme="majorHAnsi" w:hAnsiTheme="majorHAnsi"/>
        </w:rPr>
        <w:t xml:space="preserve">corresponding essentially to the classical Riemann-Liouville fractional derivative (or integral) of order </w:t>
      </w:r>
      <w:r w:rsidRPr="002F40EE">
        <w:rPr>
          <w:rFonts w:asciiTheme="majorHAnsi" w:hAnsiTheme="majorHAnsi"/>
          <w:position w:val="-10"/>
        </w:rPr>
        <w:object w:dxaOrig="200" w:dyaOrig="260">
          <v:shape id="_x0000_i1033" type="#_x0000_t75" style="width:10.5pt;height:12.75pt" o:ole="">
            <v:imagedata r:id="rId24" o:title=""/>
          </v:shape>
          <o:OLEObject Type="Embed" ProgID="Equation.DSMT4" ShapeID="_x0000_i1033" DrawAspect="Content" ObjectID="_1409330928" r:id="rId25"/>
        </w:object>
      </w:r>
      <w:r w:rsidRPr="002F40EE">
        <w:rPr>
          <w:rFonts w:asciiTheme="majorHAnsi" w:hAnsiTheme="majorHAnsi"/>
        </w:rPr>
        <w:t>(or –</w:t>
      </w:r>
      <w:r w:rsidRPr="002F40EE">
        <w:rPr>
          <w:rFonts w:asciiTheme="majorHAnsi" w:hAnsiTheme="majorHAnsi"/>
          <w:position w:val="-10"/>
        </w:rPr>
        <w:object w:dxaOrig="200" w:dyaOrig="260">
          <v:shape id="_x0000_i1034" type="#_x0000_t75" style="width:10.5pt;height:12.75pt" o:ole="">
            <v:imagedata r:id="rId26" o:title=""/>
          </v:shape>
          <o:OLEObject Type="Embed" ProgID="Equation.DSMT4" ShapeID="_x0000_i1034" DrawAspect="Content" ObjectID="_1409330929" r:id="rId27"/>
        </w:object>
      </w:r>
      <w:r w:rsidRPr="002F40EE">
        <w:rPr>
          <w:rFonts w:asciiTheme="majorHAnsi" w:hAnsiTheme="majorHAnsi"/>
        </w:rPr>
        <w:t>). Moreover, when</w:t>
      </w:r>
      <w:r w:rsidRPr="002F40EE">
        <w:rPr>
          <w:rFonts w:asciiTheme="majorHAnsi" w:hAnsiTheme="majorHAnsi"/>
          <w:position w:val="-6"/>
        </w:rPr>
        <w:object w:dxaOrig="720" w:dyaOrig="220">
          <v:shape id="_x0000_i1035" type="#_x0000_t75" style="width:36.75pt;height:11.25pt" o:ole="">
            <v:imagedata r:id="rId28" o:title=""/>
          </v:shape>
          <o:OLEObject Type="Embed" ProgID="Equation.DSMT4" ShapeID="_x0000_i1035" DrawAspect="Content" ObjectID="_1409330930" r:id="rId29"/>
        </w:object>
      </w:r>
      <w:r w:rsidRPr="002F40EE">
        <w:rPr>
          <w:rFonts w:asciiTheme="majorHAnsi" w:hAnsiTheme="majorHAnsi"/>
        </w:rPr>
        <w:t xml:space="preserve">, Equation (1) may be identified with the definition of the familiar Weyl fractional derivative (or integral) of order </w:t>
      </w:r>
      <w:r w:rsidRPr="002F40EE">
        <w:rPr>
          <w:rFonts w:asciiTheme="majorHAnsi" w:hAnsiTheme="majorHAnsi"/>
          <w:position w:val="-10"/>
        </w:rPr>
        <w:object w:dxaOrig="200" w:dyaOrig="260">
          <v:shape id="_x0000_i1036" type="#_x0000_t75" style="width:10.5pt;height:12.75pt" o:ole="">
            <v:imagedata r:id="rId24" o:title=""/>
          </v:shape>
          <o:OLEObject Type="Embed" ProgID="Equation.DSMT4" ShapeID="_x0000_i1036" DrawAspect="Content" ObjectID="_1409330931" r:id="rId30"/>
        </w:object>
      </w:r>
      <w:r w:rsidRPr="002F40EE">
        <w:rPr>
          <w:rFonts w:asciiTheme="majorHAnsi" w:hAnsiTheme="majorHAnsi"/>
        </w:rPr>
        <w:t>(or –</w:t>
      </w:r>
      <w:r w:rsidRPr="002F40EE">
        <w:rPr>
          <w:rFonts w:asciiTheme="majorHAnsi" w:hAnsiTheme="majorHAnsi"/>
          <w:position w:val="-10"/>
        </w:rPr>
        <w:object w:dxaOrig="200" w:dyaOrig="260">
          <v:shape id="_x0000_i1037" type="#_x0000_t75" style="width:10.5pt;height:12.75pt" o:ole="">
            <v:imagedata r:id="rId26" o:title=""/>
          </v:shape>
          <o:OLEObject Type="Embed" ProgID="Equation.DSMT4" ShapeID="_x0000_i1037" DrawAspect="Content" ObjectID="_1409330932" r:id="rId31"/>
        </w:object>
      </w:r>
      <w:r w:rsidRPr="002F40EE">
        <w:rPr>
          <w:rFonts w:asciiTheme="majorHAnsi" w:hAnsiTheme="majorHAnsi"/>
        </w:rPr>
        <w:t>).</w:t>
      </w:r>
    </w:p>
    <w:p w:rsidR="00F3118E" w:rsidRPr="002F40EE" w:rsidRDefault="00F3118E" w:rsidP="00F3118E">
      <w:pPr>
        <w:tabs>
          <w:tab w:val="left" w:pos="0"/>
        </w:tabs>
        <w:spacing w:after="0"/>
        <w:rPr>
          <w:rFonts w:asciiTheme="majorHAnsi" w:hAnsiTheme="majorHAnsi"/>
        </w:rPr>
      </w:pPr>
      <w:r w:rsidRPr="002F40EE">
        <w:rPr>
          <w:rFonts w:asciiTheme="majorHAnsi" w:hAnsiTheme="majorHAnsi"/>
        </w:rPr>
        <w:t xml:space="preserve">                    In recent years there has appeared a great deal of literature discussing the application of the aforementioned fractional calculus operators in a number of areas of mathematical analysis (such as ordinary and partial differential equations, integral equations, summation of series, et </w:t>
      </w:r>
      <w:r w:rsidRPr="002F40EE">
        <w:rPr>
          <w:rFonts w:asciiTheme="majorHAnsi" w:hAnsiTheme="majorHAnsi"/>
        </w:rPr>
        <w:lastRenderedPageBreak/>
        <w:t>cetera) and now stands on fairly firm footing through the research contribution of various authors (cf., e.g., [3], [4], [5]</w:t>
      </w:r>
      <w:r w:rsidR="00F61037">
        <w:rPr>
          <w:rFonts w:asciiTheme="majorHAnsi" w:hAnsiTheme="majorHAnsi"/>
        </w:rPr>
        <w:t>, [6]</w:t>
      </w:r>
      <w:r w:rsidR="009943F6">
        <w:rPr>
          <w:rFonts w:asciiTheme="majorHAnsi" w:hAnsiTheme="majorHAnsi"/>
        </w:rPr>
        <w:t>, [9]</w:t>
      </w:r>
      <w:r w:rsidRPr="002F40EE">
        <w:rPr>
          <w:rFonts w:asciiTheme="majorHAnsi" w:hAnsiTheme="majorHAnsi"/>
        </w:rPr>
        <w:t xml:space="preserve"> and [10]). In the present paper the aim of the author to derive a number of summations series concerning </w:t>
      </w:r>
      <w:r w:rsidRPr="002F40EE">
        <w:rPr>
          <w:rFonts w:asciiTheme="majorHAnsi" w:hAnsiTheme="majorHAnsi" w:cs="CMTI8"/>
        </w:rPr>
        <w:t>generalized hypergeometric function</w:t>
      </w:r>
      <w:r w:rsidRPr="002F40EE">
        <w:rPr>
          <w:rFonts w:asciiTheme="majorHAnsi" w:hAnsiTheme="majorHAnsi"/>
        </w:rPr>
        <w:t xml:space="preserve"> which are applications of the one of Samko result.</w:t>
      </w:r>
    </w:p>
    <w:p w:rsidR="00F3118E" w:rsidRPr="002F40EE" w:rsidRDefault="00F3118E" w:rsidP="00F3118E">
      <w:pPr>
        <w:autoSpaceDE w:val="0"/>
        <w:autoSpaceDN w:val="0"/>
        <w:adjustRightInd w:val="0"/>
        <w:spacing w:after="0" w:line="240" w:lineRule="auto"/>
        <w:rPr>
          <w:rFonts w:asciiTheme="majorHAnsi" w:hAnsiTheme="majorHAnsi"/>
        </w:rPr>
      </w:pPr>
      <w:r w:rsidRPr="002F40EE">
        <w:rPr>
          <w:rFonts w:asciiTheme="majorHAnsi" w:hAnsiTheme="majorHAnsi"/>
        </w:rPr>
        <w:t xml:space="preserve"> </w:t>
      </w:r>
    </w:p>
    <w:p w:rsidR="00F3118E" w:rsidRPr="002F40EE" w:rsidRDefault="00F3118E" w:rsidP="00F3118E">
      <w:pPr>
        <w:tabs>
          <w:tab w:val="left" w:pos="0"/>
        </w:tabs>
        <w:spacing w:after="0"/>
        <w:rPr>
          <w:rFonts w:asciiTheme="majorHAnsi" w:hAnsiTheme="majorHAnsi"/>
        </w:rPr>
      </w:pPr>
      <w:r w:rsidRPr="002F40EE">
        <w:rPr>
          <w:rFonts w:asciiTheme="majorHAnsi" w:hAnsiTheme="majorHAnsi"/>
        </w:rPr>
        <w:t xml:space="preserve">                 </w:t>
      </w:r>
      <w:r>
        <w:rPr>
          <w:rFonts w:asciiTheme="majorHAnsi" w:hAnsiTheme="majorHAnsi"/>
        </w:rPr>
        <w:t>The integral analog of the generalized Leibnitz rule in the theory of fractional calculus was given by Osler [</w:t>
      </w:r>
      <w:r w:rsidR="009943F6">
        <w:rPr>
          <w:rFonts w:asciiTheme="majorHAnsi" w:hAnsiTheme="majorHAnsi"/>
        </w:rPr>
        <w:t>8</w:t>
      </w:r>
      <w:r>
        <w:rPr>
          <w:rFonts w:asciiTheme="majorHAnsi" w:hAnsiTheme="majorHAnsi"/>
        </w:rPr>
        <w:t xml:space="preserve">] in the following form : </w:t>
      </w:r>
    </w:p>
    <w:p w:rsidR="00F3118E" w:rsidRDefault="00F3118E" w:rsidP="008D1E6D">
      <w:pPr>
        <w:tabs>
          <w:tab w:val="left" w:pos="0"/>
        </w:tabs>
        <w:spacing w:after="0"/>
        <w:rPr>
          <w:rFonts w:asciiTheme="majorHAnsi" w:hAnsiTheme="majorHAnsi" w:cs="CMTI8"/>
          <w:position w:val="-32"/>
        </w:rPr>
      </w:pPr>
      <w:r w:rsidRPr="002F40EE">
        <w:rPr>
          <w:rFonts w:asciiTheme="majorHAnsi" w:hAnsiTheme="majorHAnsi"/>
          <w:position w:val="-30"/>
        </w:rPr>
        <w:t xml:space="preserve"> </w:t>
      </w:r>
      <w:r w:rsidRPr="002F40EE">
        <w:rPr>
          <w:rFonts w:asciiTheme="majorHAnsi" w:hAnsiTheme="majorHAnsi"/>
          <w:position w:val="-30"/>
        </w:rPr>
        <w:object w:dxaOrig="6160" w:dyaOrig="740">
          <v:shape id="_x0000_i1038" type="#_x0000_t75" style="width:308.25pt;height:37.5pt" o:ole="">
            <v:imagedata r:id="rId32" o:title=""/>
          </v:shape>
          <o:OLEObject Type="Embed" ProgID="Equation.DSMT4" ShapeID="_x0000_i1038" DrawAspect="Content" ObjectID="_1409330933" r:id="rId33"/>
        </w:object>
      </w:r>
      <w:r w:rsidRPr="002F40EE">
        <w:rPr>
          <w:rFonts w:asciiTheme="majorHAnsi" w:hAnsiTheme="majorHAnsi"/>
          <w:position w:val="-30"/>
        </w:rPr>
        <w:t xml:space="preserve">                 </w:t>
      </w:r>
      <w:r w:rsidR="008D1E6D">
        <w:rPr>
          <w:rFonts w:asciiTheme="majorHAnsi" w:hAnsiTheme="majorHAnsi"/>
          <w:position w:val="-30"/>
        </w:rPr>
        <w:t xml:space="preserve">                        </w:t>
      </w:r>
      <w:r w:rsidRPr="002F40EE">
        <w:rPr>
          <w:rFonts w:asciiTheme="majorHAnsi" w:hAnsiTheme="majorHAnsi"/>
          <w:position w:val="-30"/>
        </w:rPr>
        <w:t xml:space="preserve">             </w:t>
      </w:r>
      <w:r w:rsidRPr="002F40EE">
        <w:rPr>
          <w:rFonts w:asciiTheme="majorHAnsi" w:hAnsiTheme="majorHAnsi" w:cs="CMTI8"/>
          <w:position w:val="-32"/>
        </w:rPr>
        <w:t>… (4)</w:t>
      </w:r>
    </w:p>
    <w:p w:rsidR="00910D8C" w:rsidRPr="002F40EE" w:rsidRDefault="00910D8C" w:rsidP="00910D8C">
      <w:pPr>
        <w:tabs>
          <w:tab w:val="left" w:pos="0"/>
          <w:tab w:val="left" w:pos="5649"/>
        </w:tabs>
        <w:spacing w:after="0"/>
        <w:rPr>
          <w:rFonts w:asciiTheme="majorHAnsi" w:hAnsiTheme="majorHAnsi"/>
        </w:rPr>
      </w:pPr>
      <w:r w:rsidRPr="002F40EE">
        <w:rPr>
          <w:rFonts w:asciiTheme="majorHAnsi" w:hAnsiTheme="majorHAnsi"/>
        </w:rPr>
        <w:t>The generalized hypergeometric function of one variable viz.,</w:t>
      </w:r>
      <w:r w:rsidRPr="002F40EE">
        <w:rPr>
          <w:rFonts w:asciiTheme="majorHAnsi" w:hAnsiTheme="majorHAnsi"/>
          <w:position w:val="-14"/>
        </w:rPr>
        <w:object w:dxaOrig="999" w:dyaOrig="400">
          <v:shape id="_x0000_i1039" type="#_x0000_t75" style="width:49.5pt;height:19.5pt" o:ole="">
            <v:imagedata r:id="rId34" o:title=""/>
          </v:shape>
          <o:OLEObject Type="Embed" ProgID="Equation.DSMT4" ShapeID="_x0000_i1039" DrawAspect="Content" ObjectID="_1409330934" r:id="rId35"/>
        </w:object>
      </w:r>
      <w:r w:rsidRPr="002F40EE">
        <w:rPr>
          <w:rFonts w:asciiTheme="majorHAnsi" w:hAnsiTheme="majorHAnsi"/>
        </w:rPr>
        <w:t xml:space="preserve"> defined and represented as follows (see e.g. [</w:t>
      </w:r>
      <w:r>
        <w:rPr>
          <w:rFonts w:asciiTheme="majorHAnsi" w:hAnsiTheme="majorHAnsi"/>
        </w:rPr>
        <w:t>11</w:t>
      </w:r>
      <w:r w:rsidRPr="002F40EE">
        <w:rPr>
          <w:rFonts w:asciiTheme="majorHAnsi" w:hAnsiTheme="majorHAnsi"/>
        </w:rPr>
        <w:t>, p.19]) is also required here:</w:t>
      </w:r>
    </w:p>
    <w:p w:rsidR="00910D8C" w:rsidRDefault="00910D8C" w:rsidP="00910D8C">
      <w:pPr>
        <w:tabs>
          <w:tab w:val="left" w:pos="0"/>
          <w:tab w:val="left" w:pos="5649"/>
        </w:tabs>
        <w:spacing w:after="0"/>
        <w:rPr>
          <w:rFonts w:asciiTheme="majorHAnsi" w:hAnsiTheme="majorHAnsi" w:cs="CMTI8"/>
          <w:position w:val="-32"/>
        </w:rPr>
      </w:pPr>
      <w:r w:rsidRPr="002F40EE">
        <w:rPr>
          <w:rFonts w:asciiTheme="majorHAnsi" w:hAnsiTheme="majorHAnsi"/>
          <w:position w:val="-64"/>
        </w:rPr>
        <w:object w:dxaOrig="7520" w:dyaOrig="1400">
          <v:shape id="_x0000_i1040" type="#_x0000_t75" style="width:375.75pt;height:69.75pt" o:ole="">
            <v:imagedata r:id="rId36" o:title=""/>
          </v:shape>
          <o:OLEObject Type="Embed" ProgID="Equation.DSMT4" ShapeID="_x0000_i1040" DrawAspect="Content" ObjectID="_1409330935" r:id="rId37"/>
        </w:object>
      </w:r>
      <w:r w:rsidRPr="002F40EE">
        <w:rPr>
          <w:rFonts w:asciiTheme="majorHAnsi" w:hAnsiTheme="majorHAnsi"/>
          <w:position w:val="-64"/>
        </w:rPr>
        <w:t xml:space="preserve">           </w:t>
      </w:r>
      <w:r>
        <w:rPr>
          <w:rFonts w:asciiTheme="majorHAnsi" w:hAnsiTheme="majorHAnsi"/>
          <w:position w:val="-64"/>
        </w:rPr>
        <w:t xml:space="preserve">    </w:t>
      </w:r>
      <w:r w:rsidRPr="002F40EE">
        <w:rPr>
          <w:rFonts w:asciiTheme="majorHAnsi" w:hAnsiTheme="majorHAnsi"/>
          <w:position w:val="-64"/>
        </w:rPr>
        <w:t xml:space="preserve">         </w:t>
      </w:r>
      <w:r w:rsidRPr="002F40EE">
        <w:rPr>
          <w:rFonts w:asciiTheme="majorHAnsi" w:hAnsiTheme="majorHAnsi" w:cs="CMTI8"/>
          <w:position w:val="-32"/>
        </w:rPr>
        <w:t>… (5)</w:t>
      </w:r>
    </w:p>
    <w:p w:rsidR="00910D8C" w:rsidRPr="008D1E6D" w:rsidRDefault="00910D8C" w:rsidP="008D1E6D">
      <w:pPr>
        <w:tabs>
          <w:tab w:val="left" w:pos="0"/>
        </w:tabs>
        <w:spacing w:after="0"/>
        <w:rPr>
          <w:rFonts w:asciiTheme="majorHAnsi" w:hAnsiTheme="majorHAnsi"/>
        </w:rPr>
      </w:pPr>
    </w:p>
    <w:p w:rsidR="00F3118E" w:rsidRPr="002F40EE" w:rsidRDefault="00F3118E" w:rsidP="00352210">
      <w:pPr>
        <w:pStyle w:val="ListParagraph"/>
        <w:numPr>
          <w:ilvl w:val="0"/>
          <w:numId w:val="5"/>
        </w:numPr>
        <w:tabs>
          <w:tab w:val="left" w:pos="0"/>
          <w:tab w:val="left" w:pos="5649"/>
        </w:tabs>
        <w:spacing w:after="0"/>
        <w:rPr>
          <w:rFonts w:asciiTheme="majorHAnsi" w:hAnsiTheme="majorHAnsi"/>
          <w:b/>
        </w:rPr>
      </w:pPr>
      <w:r w:rsidRPr="002F40EE">
        <w:rPr>
          <w:rFonts w:asciiTheme="majorHAnsi" w:hAnsiTheme="majorHAnsi"/>
          <w:b/>
        </w:rPr>
        <w:t>The Main results</w:t>
      </w:r>
    </w:p>
    <w:p w:rsidR="00F3118E" w:rsidRPr="002F40EE" w:rsidRDefault="00F3118E" w:rsidP="00F3118E">
      <w:pPr>
        <w:tabs>
          <w:tab w:val="left" w:pos="0"/>
          <w:tab w:val="left" w:pos="5649"/>
        </w:tabs>
        <w:spacing w:after="0"/>
        <w:rPr>
          <w:rFonts w:asciiTheme="majorHAnsi" w:hAnsiTheme="majorHAnsi"/>
        </w:rPr>
      </w:pPr>
      <w:r w:rsidRPr="002F40EE">
        <w:rPr>
          <w:rFonts w:asciiTheme="majorHAnsi" w:hAnsiTheme="majorHAnsi"/>
        </w:rPr>
        <w:t>The following summations of series are established here:</w:t>
      </w:r>
    </w:p>
    <w:p w:rsidR="00F3118E" w:rsidRPr="002F40EE" w:rsidRDefault="00F3118E" w:rsidP="00F3118E">
      <w:pPr>
        <w:tabs>
          <w:tab w:val="left" w:pos="0"/>
          <w:tab w:val="left" w:pos="5649"/>
        </w:tabs>
        <w:spacing w:after="0"/>
        <w:rPr>
          <w:rFonts w:asciiTheme="majorHAnsi" w:hAnsiTheme="majorHAnsi"/>
        </w:rPr>
      </w:pPr>
      <w:r w:rsidRPr="002F40EE">
        <w:rPr>
          <w:rFonts w:asciiTheme="majorHAnsi" w:hAnsiTheme="majorHAnsi"/>
        </w:rPr>
        <w:t xml:space="preserve"> (i)    For  </w:t>
      </w:r>
      <w:r w:rsidRPr="002F40EE">
        <w:rPr>
          <w:rFonts w:asciiTheme="majorHAnsi" w:hAnsiTheme="majorHAnsi"/>
          <w:position w:val="-14"/>
        </w:rPr>
        <w:object w:dxaOrig="1400" w:dyaOrig="400">
          <v:shape id="_x0000_i1041" type="#_x0000_t75" style="width:69.75pt;height:19.5pt" o:ole="">
            <v:imagedata r:id="rId38" o:title=""/>
          </v:shape>
          <o:OLEObject Type="Embed" ProgID="Equation.DSMT4" ShapeID="_x0000_i1041" DrawAspect="Content" ObjectID="_1409330936" r:id="rId39"/>
        </w:object>
      </w:r>
    </w:p>
    <w:p w:rsidR="00F3118E" w:rsidRPr="002F40EE" w:rsidRDefault="00993A9C" w:rsidP="00F3118E">
      <w:pPr>
        <w:pStyle w:val="NoSpacing"/>
        <w:rPr>
          <w:rFonts w:asciiTheme="majorHAnsi" w:hAnsiTheme="majorHAnsi"/>
        </w:rPr>
      </w:pPr>
      <w:r w:rsidRPr="00993A9C">
        <w:rPr>
          <w:rFonts w:asciiTheme="majorHAnsi" w:hAnsiTheme="majorHAnsi"/>
          <w:position w:val="-120"/>
        </w:rPr>
        <w:object w:dxaOrig="10480" w:dyaOrig="2520">
          <v:shape id="_x0000_i1042" type="#_x0000_t75" style="width:482.25pt;height:116.25pt" o:ole="">
            <v:imagedata r:id="rId40" o:title=""/>
          </v:shape>
          <o:OLEObject Type="Embed" ProgID="Equation.DSMT4" ShapeID="_x0000_i1042" DrawAspect="Content" ObjectID="_1409330937" r:id="rId41"/>
        </w:object>
      </w:r>
      <w:r w:rsidR="00F3118E" w:rsidRPr="002F40EE">
        <w:rPr>
          <w:rFonts w:asciiTheme="majorHAnsi" w:hAnsiTheme="majorHAnsi"/>
        </w:rPr>
        <w:t xml:space="preserve">                                                                                                                                                                              </w:t>
      </w:r>
      <w:r w:rsidR="008D1E6D">
        <w:rPr>
          <w:rFonts w:asciiTheme="majorHAnsi" w:hAnsiTheme="majorHAnsi"/>
        </w:rPr>
        <w:t xml:space="preserve">       </w:t>
      </w:r>
      <w:r w:rsidR="00F3118E" w:rsidRPr="002F40EE">
        <w:rPr>
          <w:rFonts w:asciiTheme="majorHAnsi" w:hAnsiTheme="majorHAnsi"/>
        </w:rPr>
        <w:t xml:space="preserve"> </w:t>
      </w:r>
      <w:r w:rsidR="00F3118E" w:rsidRPr="002F40EE">
        <w:rPr>
          <w:rFonts w:asciiTheme="majorHAnsi" w:hAnsiTheme="majorHAnsi" w:cs="CMTI8"/>
          <w:position w:val="-32"/>
        </w:rPr>
        <w:t>… (6)</w:t>
      </w:r>
    </w:p>
    <w:p w:rsidR="00F3118E" w:rsidRPr="002F40EE" w:rsidRDefault="00F3118E" w:rsidP="00F3118E">
      <w:pPr>
        <w:tabs>
          <w:tab w:val="left" w:pos="0"/>
          <w:tab w:val="left" w:pos="5649"/>
        </w:tabs>
        <w:spacing w:after="0"/>
        <w:rPr>
          <w:rFonts w:asciiTheme="majorHAnsi" w:hAnsiTheme="majorHAnsi"/>
        </w:rPr>
      </w:pPr>
      <w:r w:rsidRPr="002F40EE">
        <w:rPr>
          <w:rFonts w:asciiTheme="majorHAnsi" w:hAnsiTheme="majorHAnsi"/>
        </w:rPr>
        <w:t>(ii)</w:t>
      </w:r>
      <w:r w:rsidRPr="002F40EE">
        <w:t xml:space="preserve"> </w:t>
      </w:r>
      <w:r w:rsidRPr="002F40EE">
        <w:rPr>
          <w:position w:val="-14"/>
        </w:rPr>
        <w:object w:dxaOrig="1400" w:dyaOrig="400">
          <v:shape id="_x0000_i1043" type="#_x0000_t75" style="width:69.75pt;height:19.5pt" o:ole="">
            <v:imagedata r:id="rId42" o:title=""/>
          </v:shape>
          <o:OLEObject Type="Embed" ProgID="Equation.DSMT4" ShapeID="_x0000_i1043" DrawAspect="Content" ObjectID="_1409330938" r:id="rId43"/>
        </w:object>
      </w:r>
    </w:p>
    <w:p w:rsidR="00F3118E" w:rsidRDefault="00F32C90" w:rsidP="00F3118E">
      <w:pPr>
        <w:pStyle w:val="NoSpacing"/>
        <w:rPr>
          <w:rFonts w:asciiTheme="majorHAnsi" w:hAnsiTheme="majorHAnsi"/>
        </w:rPr>
      </w:pPr>
      <w:r w:rsidRPr="002F40EE">
        <w:rPr>
          <w:rFonts w:asciiTheme="majorHAnsi" w:hAnsiTheme="majorHAnsi"/>
          <w:position w:val="-120"/>
        </w:rPr>
        <w:object w:dxaOrig="10640" w:dyaOrig="2520">
          <v:shape id="_x0000_i1044" type="#_x0000_t75" style="width:474.75pt;height:112.5pt" o:ole="">
            <v:imagedata r:id="rId44" o:title=""/>
          </v:shape>
          <o:OLEObject Type="Embed" ProgID="Equation.DSMT4" ShapeID="_x0000_i1044" DrawAspect="Content" ObjectID="_1409330939" r:id="rId45"/>
        </w:object>
      </w:r>
      <w:r w:rsidR="00F3118E" w:rsidRPr="002F40EE">
        <w:rPr>
          <w:rFonts w:asciiTheme="majorHAnsi" w:hAnsiTheme="majorHAnsi"/>
        </w:rPr>
        <w:t xml:space="preserve">                                                                                                                                                                        </w:t>
      </w:r>
      <w:r w:rsidR="00A17CDE">
        <w:rPr>
          <w:rFonts w:asciiTheme="majorHAnsi" w:hAnsiTheme="majorHAnsi"/>
        </w:rPr>
        <w:t xml:space="preserve">         </w:t>
      </w:r>
      <w:r w:rsidR="00F3118E" w:rsidRPr="002F40EE">
        <w:rPr>
          <w:rFonts w:asciiTheme="majorHAnsi" w:hAnsiTheme="majorHAnsi"/>
        </w:rPr>
        <w:t xml:space="preserve">     </w:t>
      </w:r>
      <w:r>
        <w:rPr>
          <w:rFonts w:asciiTheme="majorHAnsi" w:hAnsiTheme="majorHAnsi"/>
        </w:rPr>
        <w:t>… (7)</w:t>
      </w:r>
      <w:r w:rsidR="00F3118E" w:rsidRPr="002F40EE">
        <w:rPr>
          <w:rFonts w:asciiTheme="majorHAnsi" w:hAnsiTheme="majorHAnsi"/>
        </w:rPr>
        <w:t xml:space="preserve">  </w:t>
      </w:r>
    </w:p>
    <w:p w:rsidR="00C9517A" w:rsidRDefault="00C9517A" w:rsidP="00F3118E">
      <w:pPr>
        <w:pStyle w:val="NoSpacing"/>
        <w:rPr>
          <w:rFonts w:asciiTheme="majorHAnsi" w:hAnsiTheme="majorHAnsi"/>
        </w:rPr>
      </w:pPr>
    </w:p>
    <w:p w:rsidR="00C9517A" w:rsidRDefault="00C9517A" w:rsidP="00F3118E">
      <w:pPr>
        <w:pStyle w:val="NoSpacing"/>
        <w:rPr>
          <w:rFonts w:asciiTheme="majorHAnsi" w:hAnsiTheme="majorHAnsi"/>
        </w:rPr>
      </w:pPr>
    </w:p>
    <w:p w:rsidR="00C9517A" w:rsidRPr="002F40EE" w:rsidRDefault="00C9517A" w:rsidP="00F3118E">
      <w:pPr>
        <w:pStyle w:val="NoSpacing"/>
        <w:rPr>
          <w:rFonts w:asciiTheme="majorHAnsi" w:hAnsiTheme="majorHAnsi"/>
        </w:rPr>
      </w:pPr>
    </w:p>
    <w:p w:rsidR="00F3118E" w:rsidRPr="002F40EE" w:rsidRDefault="00F3118E" w:rsidP="00F3118E">
      <w:pPr>
        <w:pStyle w:val="NoSpacing"/>
        <w:rPr>
          <w:rFonts w:asciiTheme="majorHAnsi" w:hAnsiTheme="majorHAnsi"/>
          <w:position w:val="-120"/>
        </w:rPr>
      </w:pPr>
      <w:r w:rsidRPr="002F40EE">
        <w:rPr>
          <w:rFonts w:asciiTheme="majorHAnsi" w:hAnsiTheme="majorHAnsi"/>
        </w:rPr>
        <w:lastRenderedPageBreak/>
        <w:t>(iii)</w:t>
      </w:r>
      <w:r w:rsidRPr="002F40EE">
        <w:t xml:space="preserve"> </w:t>
      </w:r>
      <w:r w:rsidRPr="002F40EE">
        <w:rPr>
          <w:position w:val="-14"/>
        </w:rPr>
        <w:object w:dxaOrig="1400" w:dyaOrig="400">
          <v:shape id="_x0000_i1045" type="#_x0000_t75" style="width:69.75pt;height:19.5pt" o:ole="">
            <v:imagedata r:id="rId46" o:title=""/>
          </v:shape>
          <o:OLEObject Type="Embed" ProgID="Equation.DSMT4" ShapeID="_x0000_i1045" DrawAspect="Content" ObjectID="_1409330940" r:id="rId47"/>
        </w:object>
      </w:r>
    </w:p>
    <w:p w:rsidR="008D1E6D" w:rsidRPr="002F40EE" w:rsidRDefault="00A17CDE" w:rsidP="00F3118E">
      <w:pPr>
        <w:tabs>
          <w:tab w:val="left" w:pos="0"/>
          <w:tab w:val="left" w:pos="5649"/>
        </w:tabs>
        <w:spacing w:after="0"/>
        <w:rPr>
          <w:rFonts w:asciiTheme="majorHAnsi" w:hAnsiTheme="majorHAnsi"/>
          <w:position w:val="-90"/>
        </w:rPr>
      </w:pPr>
      <w:r w:rsidRPr="002F40EE">
        <w:rPr>
          <w:rFonts w:asciiTheme="majorHAnsi" w:hAnsiTheme="majorHAnsi"/>
          <w:position w:val="-70"/>
        </w:rPr>
        <w:object w:dxaOrig="6860" w:dyaOrig="1520">
          <v:shape id="_x0000_i1046" type="#_x0000_t75" style="width:343.5pt;height:75.75pt" o:ole="">
            <v:imagedata r:id="rId48" o:title=""/>
          </v:shape>
          <o:OLEObject Type="Embed" ProgID="Equation.DSMT4" ShapeID="_x0000_i1046" DrawAspect="Content" ObjectID="_1409330941" r:id="rId49"/>
        </w:object>
      </w:r>
      <w:r w:rsidR="00F3118E" w:rsidRPr="002F40EE">
        <w:rPr>
          <w:rFonts w:asciiTheme="majorHAnsi" w:hAnsiTheme="majorHAnsi"/>
          <w:position w:val="-90"/>
        </w:rPr>
        <w:t xml:space="preserve">    </w:t>
      </w:r>
      <w:r>
        <w:rPr>
          <w:rFonts w:asciiTheme="majorHAnsi" w:hAnsiTheme="majorHAnsi"/>
          <w:position w:val="-90"/>
        </w:rPr>
        <w:t xml:space="preserve">                                 </w:t>
      </w:r>
      <w:r w:rsidR="00F3118E" w:rsidRPr="002F40EE">
        <w:rPr>
          <w:rFonts w:asciiTheme="majorHAnsi" w:hAnsiTheme="majorHAnsi"/>
          <w:position w:val="-90"/>
        </w:rPr>
        <w:t xml:space="preserve">   … (8)</w:t>
      </w:r>
    </w:p>
    <w:p w:rsidR="00F3118E" w:rsidRPr="002F40EE" w:rsidRDefault="00F3118E" w:rsidP="00F3118E">
      <w:pPr>
        <w:pStyle w:val="NoSpacing"/>
        <w:rPr>
          <w:rFonts w:asciiTheme="majorHAnsi" w:hAnsiTheme="majorHAnsi"/>
        </w:rPr>
      </w:pPr>
      <w:r w:rsidRPr="002F40EE">
        <w:rPr>
          <w:rFonts w:asciiTheme="majorHAnsi" w:hAnsiTheme="majorHAnsi"/>
        </w:rPr>
        <w:t xml:space="preserve">(iv) </w:t>
      </w:r>
      <w:r w:rsidRPr="002F40EE">
        <w:rPr>
          <w:position w:val="-14"/>
        </w:rPr>
        <w:object w:dxaOrig="1400" w:dyaOrig="400">
          <v:shape id="_x0000_i1047" type="#_x0000_t75" style="width:69.75pt;height:19.5pt" o:ole="">
            <v:imagedata r:id="rId50" o:title=""/>
          </v:shape>
          <o:OLEObject Type="Embed" ProgID="Equation.DSMT4" ShapeID="_x0000_i1047" DrawAspect="Content" ObjectID="_1409330942" r:id="rId51"/>
        </w:object>
      </w:r>
    </w:p>
    <w:p w:rsidR="00F3118E" w:rsidRPr="002F40EE" w:rsidRDefault="00F3118E" w:rsidP="00F3118E">
      <w:pPr>
        <w:tabs>
          <w:tab w:val="left" w:pos="0"/>
          <w:tab w:val="left" w:pos="5649"/>
        </w:tabs>
        <w:spacing w:after="0"/>
        <w:rPr>
          <w:rFonts w:asciiTheme="majorHAnsi" w:hAnsiTheme="majorHAnsi"/>
          <w:position w:val="-96"/>
        </w:rPr>
      </w:pPr>
      <w:r w:rsidRPr="002F40EE">
        <w:rPr>
          <w:rFonts w:asciiTheme="majorHAnsi" w:hAnsiTheme="majorHAnsi"/>
          <w:position w:val="-96"/>
        </w:rPr>
        <w:t xml:space="preserve">         </w:t>
      </w:r>
      <w:r w:rsidR="00FD6A41" w:rsidRPr="002F40EE">
        <w:rPr>
          <w:rFonts w:asciiTheme="majorHAnsi" w:hAnsiTheme="majorHAnsi"/>
          <w:position w:val="-134"/>
        </w:rPr>
        <w:object w:dxaOrig="6180" w:dyaOrig="2980">
          <v:shape id="_x0000_i1048" type="#_x0000_t75" style="width:309pt;height:148.5pt" o:ole="">
            <v:imagedata r:id="rId52" o:title=""/>
          </v:shape>
          <o:OLEObject Type="Embed" ProgID="Equation.DSMT4" ShapeID="_x0000_i1048" DrawAspect="Content" ObjectID="_1409330943" r:id="rId53"/>
        </w:object>
      </w:r>
      <w:r w:rsidRPr="002F40EE">
        <w:rPr>
          <w:rFonts w:asciiTheme="majorHAnsi" w:hAnsiTheme="majorHAnsi"/>
          <w:position w:val="-96"/>
        </w:rPr>
        <w:t xml:space="preserve">                        </w:t>
      </w:r>
      <w:r w:rsidR="008D1E6D">
        <w:rPr>
          <w:rFonts w:asciiTheme="majorHAnsi" w:hAnsiTheme="majorHAnsi"/>
          <w:position w:val="-96"/>
        </w:rPr>
        <w:t xml:space="preserve">                 </w:t>
      </w:r>
      <w:r w:rsidRPr="002F40EE">
        <w:rPr>
          <w:rFonts w:asciiTheme="majorHAnsi" w:hAnsiTheme="majorHAnsi"/>
          <w:position w:val="-96"/>
        </w:rPr>
        <w:t xml:space="preserve">     … (9)</w:t>
      </w:r>
    </w:p>
    <w:p w:rsidR="00F3118E" w:rsidRDefault="00F3118E" w:rsidP="00F3118E">
      <w:pPr>
        <w:tabs>
          <w:tab w:val="left" w:pos="0"/>
          <w:tab w:val="left" w:pos="5649"/>
        </w:tabs>
        <w:spacing w:after="0"/>
      </w:pPr>
      <w:r w:rsidRPr="002F40EE">
        <w:rPr>
          <w:rFonts w:asciiTheme="majorHAnsi" w:hAnsiTheme="majorHAnsi"/>
        </w:rPr>
        <w:t xml:space="preserve"> (v)For </w:t>
      </w:r>
      <w:r w:rsidRPr="002F40EE">
        <w:rPr>
          <w:position w:val="-14"/>
        </w:rPr>
        <w:object w:dxaOrig="1400" w:dyaOrig="400">
          <v:shape id="_x0000_i1049" type="#_x0000_t75" style="width:69.75pt;height:19.5pt" o:ole="">
            <v:imagedata r:id="rId54" o:title=""/>
          </v:shape>
          <o:OLEObject Type="Embed" ProgID="Equation.DSMT4" ShapeID="_x0000_i1049" DrawAspect="Content" ObjectID="_1409330944" r:id="rId55"/>
        </w:object>
      </w:r>
      <w:r w:rsidRPr="002F40EE">
        <w:t xml:space="preserve"> </w:t>
      </w:r>
    </w:p>
    <w:p w:rsidR="00FD6A41" w:rsidRDefault="00FD6A41" w:rsidP="00F3118E">
      <w:pPr>
        <w:tabs>
          <w:tab w:val="left" w:pos="0"/>
          <w:tab w:val="left" w:pos="5649"/>
        </w:tabs>
        <w:spacing w:after="0"/>
      </w:pPr>
    </w:p>
    <w:p w:rsidR="00F3118E" w:rsidRDefault="007271BE" w:rsidP="008D1E6D">
      <w:pPr>
        <w:rPr>
          <w:rFonts w:asciiTheme="majorHAnsi" w:hAnsiTheme="majorHAnsi"/>
        </w:rPr>
      </w:pPr>
      <w:r w:rsidRPr="00346C64">
        <w:rPr>
          <w:position w:val="-176"/>
        </w:rPr>
        <w:object w:dxaOrig="6820" w:dyaOrig="3640">
          <v:shape id="_x0000_i1050" type="#_x0000_t75" style="width:341.25pt;height:182.25pt" o:ole="">
            <v:imagedata r:id="rId56" o:title=""/>
          </v:shape>
          <o:OLEObject Type="Embed" ProgID="Equation.DSMT4" ShapeID="_x0000_i1050" DrawAspect="Content" ObjectID="_1409330945" r:id="rId57"/>
        </w:object>
      </w:r>
      <w:r w:rsidR="00F3118E" w:rsidRPr="002F40EE">
        <w:rPr>
          <w:rFonts w:asciiTheme="majorHAnsi" w:hAnsiTheme="majorHAnsi"/>
        </w:rPr>
        <w:t xml:space="preserve">            </w:t>
      </w:r>
      <w:r w:rsidR="008D1E6D">
        <w:rPr>
          <w:rFonts w:asciiTheme="majorHAnsi" w:hAnsiTheme="majorHAnsi"/>
        </w:rPr>
        <w:t xml:space="preserve"> </w:t>
      </w:r>
      <w:r w:rsidR="00F3118E" w:rsidRPr="002F40EE">
        <w:rPr>
          <w:rFonts w:asciiTheme="majorHAnsi" w:hAnsiTheme="majorHAnsi"/>
        </w:rPr>
        <w:t xml:space="preserve">                                                                                                                              </w:t>
      </w:r>
      <w:r w:rsidRPr="00087B11">
        <w:rPr>
          <w:position w:val="-110"/>
        </w:rPr>
        <w:object w:dxaOrig="7680" w:dyaOrig="2320">
          <v:shape id="_x0000_i1051" type="#_x0000_t75" style="width:384pt;height:116.25pt" o:ole="">
            <v:imagedata r:id="rId58" o:title=""/>
          </v:shape>
          <o:OLEObject Type="Embed" ProgID="Equation.DSMT4" ShapeID="_x0000_i1051" DrawAspect="Content" ObjectID="_1409330946" r:id="rId59"/>
        </w:object>
      </w:r>
      <w:r>
        <w:t xml:space="preserve">                     </w:t>
      </w:r>
      <w:r w:rsidRPr="002F40EE">
        <w:rPr>
          <w:rFonts w:asciiTheme="majorHAnsi" w:hAnsiTheme="majorHAnsi"/>
        </w:rPr>
        <w:t>… (10)</w:t>
      </w:r>
    </w:p>
    <w:p w:rsidR="00C9517A" w:rsidRPr="008D1E6D" w:rsidRDefault="00C9517A" w:rsidP="008D1E6D"/>
    <w:p w:rsidR="00F3118E" w:rsidRPr="002F40EE" w:rsidRDefault="00F3118E" w:rsidP="00F3118E">
      <w:pPr>
        <w:tabs>
          <w:tab w:val="left" w:pos="0"/>
          <w:tab w:val="left" w:pos="5649"/>
        </w:tabs>
        <w:spacing w:after="0"/>
        <w:rPr>
          <w:rFonts w:asciiTheme="majorHAnsi" w:hAnsiTheme="majorHAnsi"/>
          <w:b/>
        </w:rPr>
      </w:pPr>
      <w:r w:rsidRPr="002F40EE">
        <w:rPr>
          <w:rFonts w:asciiTheme="majorHAnsi" w:hAnsiTheme="majorHAnsi"/>
          <w:b/>
        </w:rPr>
        <w:lastRenderedPageBreak/>
        <w:t xml:space="preserve">Method of derivation </w:t>
      </w:r>
    </w:p>
    <w:p w:rsidR="00F3118E" w:rsidRPr="002F40EE" w:rsidRDefault="00F3118E" w:rsidP="00F3118E">
      <w:pPr>
        <w:tabs>
          <w:tab w:val="left" w:pos="0"/>
          <w:tab w:val="left" w:pos="5649"/>
        </w:tabs>
        <w:spacing w:after="0"/>
        <w:rPr>
          <w:rFonts w:asciiTheme="majorHAnsi" w:hAnsiTheme="majorHAnsi"/>
        </w:rPr>
      </w:pPr>
      <w:r w:rsidRPr="002F40EE">
        <w:rPr>
          <w:rFonts w:asciiTheme="majorHAnsi" w:hAnsiTheme="majorHAnsi"/>
        </w:rPr>
        <w:t xml:space="preserve">If we take </w:t>
      </w:r>
    </w:p>
    <w:p w:rsidR="00F3118E" w:rsidRPr="002F40EE" w:rsidRDefault="00F3118E" w:rsidP="00F3118E">
      <w:pPr>
        <w:tabs>
          <w:tab w:val="left" w:pos="0"/>
          <w:tab w:val="left" w:pos="5649"/>
        </w:tabs>
        <w:spacing w:after="0"/>
        <w:rPr>
          <w:rFonts w:asciiTheme="majorHAnsi" w:hAnsiTheme="majorHAnsi"/>
          <w:position w:val="-34"/>
        </w:rPr>
      </w:pPr>
      <w:r w:rsidRPr="002F40EE">
        <w:rPr>
          <w:rFonts w:asciiTheme="majorHAnsi" w:hAnsiTheme="majorHAnsi"/>
          <w:position w:val="-34"/>
        </w:rPr>
        <w:object w:dxaOrig="1740" w:dyaOrig="800">
          <v:shape id="_x0000_i1052" type="#_x0000_t75" style="width:87pt;height:40.5pt" o:ole="">
            <v:imagedata r:id="rId60" o:title=""/>
          </v:shape>
          <o:OLEObject Type="Embed" ProgID="Equation.DSMT4" ShapeID="_x0000_i1052" DrawAspect="Content" ObjectID="_1409330947" r:id="rId61"/>
        </w:object>
      </w:r>
    </w:p>
    <w:p w:rsidR="00F3118E" w:rsidRPr="002F40EE" w:rsidRDefault="00F3118E" w:rsidP="00F3118E">
      <w:pPr>
        <w:tabs>
          <w:tab w:val="left" w:pos="0"/>
          <w:tab w:val="left" w:pos="5649"/>
        </w:tabs>
        <w:spacing w:after="0"/>
        <w:rPr>
          <w:rFonts w:asciiTheme="majorHAnsi" w:hAnsiTheme="majorHAnsi"/>
          <w:b/>
        </w:rPr>
      </w:pPr>
      <w:r w:rsidRPr="002F40EE">
        <w:rPr>
          <w:rFonts w:asciiTheme="majorHAnsi" w:hAnsiTheme="majorHAnsi"/>
        </w:rPr>
        <w:t xml:space="preserve">in (3),then </w:t>
      </w:r>
    </w:p>
    <w:p w:rsidR="00F3118E" w:rsidRPr="002F40EE" w:rsidRDefault="00F3118E" w:rsidP="00F3118E">
      <w:pPr>
        <w:tabs>
          <w:tab w:val="left" w:pos="0"/>
          <w:tab w:val="left" w:pos="5649"/>
        </w:tabs>
        <w:spacing w:after="0"/>
        <w:rPr>
          <w:rFonts w:asciiTheme="majorHAnsi" w:hAnsiTheme="majorHAnsi"/>
        </w:rPr>
      </w:pPr>
      <w:r w:rsidRPr="002F40EE">
        <w:rPr>
          <w:rFonts w:asciiTheme="majorHAnsi" w:hAnsiTheme="majorHAnsi"/>
        </w:rPr>
        <w:t xml:space="preserve">L.H.S. =  </w:t>
      </w:r>
      <w:r w:rsidRPr="002F40EE">
        <w:rPr>
          <w:rFonts w:asciiTheme="majorHAnsi" w:hAnsiTheme="majorHAnsi"/>
          <w:position w:val="-16"/>
        </w:rPr>
        <w:object w:dxaOrig="1620" w:dyaOrig="460">
          <v:shape id="_x0000_i1053" type="#_x0000_t75" style="width:81pt;height:23.25pt" o:ole="">
            <v:imagedata r:id="rId62" o:title=""/>
          </v:shape>
          <o:OLEObject Type="Embed" ProgID="Equation.DSMT4" ShapeID="_x0000_i1053" DrawAspect="Content" ObjectID="_1409330948" r:id="rId63"/>
        </w:object>
      </w:r>
    </w:p>
    <w:p w:rsidR="00F3118E" w:rsidRPr="002F40EE" w:rsidRDefault="00F3118E" w:rsidP="00F3118E">
      <w:pPr>
        <w:tabs>
          <w:tab w:val="left" w:pos="0"/>
          <w:tab w:val="left" w:pos="5649"/>
        </w:tabs>
        <w:spacing w:after="0"/>
        <w:rPr>
          <w:rFonts w:asciiTheme="majorHAnsi" w:hAnsiTheme="majorHAnsi"/>
        </w:rPr>
      </w:pPr>
      <w:r w:rsidRPr="002F40EE">
        <w:rPr>
          <w:rFonts w:asciiTheme="majorHAnsi" w:hAnsiTheme="majorHAnsi"/>
          <w:position w:val="-28"/>
        </w:rPr>
        <w:object w:dxaOrig="4180" w:dyaOrig="680">
          <v:shape id="_x0000_i1054" type="#_x0000_t75" style="width:209.25pt;height:33.75pt" o:ole="">
            <v:imagedata r:id="rId64" o:title=""/>
          </v:shape>
          <o:OLEObject Type="Embed" ProgID="Equation.DSMT4" ShapeID="_x0000_i1054" DrawAspect="Content" ObjectID="_1409330949" r:id="rId65"/>
        </w:object>
      </w:r>
    </w:p>
    <w:p w:rsidR="00F3118E" w:rsidRPr="002F40EE" w:rsidRDefault="00F3118E" w:rsidP="00F3118E">
      <w:pPr>
        <w:tabs>
          <w:tab w:val="left" w:pos="0"/>
          <w:tab w:val="left" w:pos="5649"/>
        </w:tabs>
        <w:spacing w:after="0"/>
        <w:rPr>
          <w:rFonts w:asciiTheme="majorHAnsi" w:hAnsiTheme="majorHAnsi"/>
        </w:rPr>
      </w:pPr>
      <w:r w:rsidRPr="002F40EE">
        <w:rPr>
          <w:rFonts w:asciiTheme="majorHAnsi" w:hAnsiTheme="majorHAnsi"/>
        </w:rPr>
        <w:t>and using known result [</w:t>
      </w:r>
      <w:r w:rsidR="00F61037">
        <w:rPr>
          <w:rFonts w:asciiTheme="majorHAnsi" w:hAnsiTheme="majorHAnsi"/>
        </w:rPr>
        <w:t>2</w:t>
      </w:r>
      <w:r w:rsidRPr="002F40EE">
        <w:rPr>
          <w:rFonts w:asciiTheme="majorHAnsi" w:hAnsiTheme="majorHAnsi"/>
        </w:rPr>
        <w:t>, p.189, eqn. (32)], we get</w:t>
      </w:r>
    </w:p>
    <w:p w:rsidR="00F3118E" w:rsidRPr="002F40EE" w:rsidRDefault="00F3118E" w:rsidP="00F3118E">
      <w:pPr>
        <w:pStyle w:val="NoSpacing"/>
        <w:rPr>
          <w:rFonts w:asciiTheme="majorHAnsi" w:hAnsiTheme="majorHAnsi"/>
        </w:rPr>
      </w:pPr>
      <w:r w:rsidRPr="002F40EE">
        <w:rPr>
          <w:position w:val="-56"/>
        </w:rPr>
        <w:object w:dxaOrig="10280" w:dyaOrig="1240">
          <v:shape id="_x0000_i1055" type="#_x0000_t75" style="width:514.5pt;height:61.5pt" o:ole="">
            <v:imagedata r:id="rId66" o:title=""/>
          </v:shape>
          <o:OLEObject Type="Embed" ProgID="Equation.DSMT4" ShapeID="_x0000_i1055" DrawAspect="Content" ObjectID="_1409330950" r:id="rId67"/>
        </w:object>
      </w:r>
      <w:r w:rsidRPr="002F40EE">
        <w:t xml:space="preserve"> </w:t>
      </w:r>
      <w:r w:rsidRPr="002F40EE">
        <w:rPr>
          <w:rFonts w:asciiTheme="majorHAnsi" w:hAnsiTheme="majorHAnsi"/>
        </w:rPr>
        <w:t>For R.H.S., we similarly have</w:t>
      </w:r>
    </w:p>
    <w:p w:rsidR="00F3118E" w:rsidRPr="002F40EE" w:rsidRDefault="00993A9C" w:rsidP="00F3118E">
      <w:pPr>
        <w:pStyle w:val="NoSpacing"/>
        <w:rPr>
          <w:rFonts w:asciiTheme="majorHAnsi" w:hAnsiTheme="majorHAnsi"/>
        </w:rPr>
      </w:pPr>
      <w:r w:rsidRPr="002F40EE">
        <w:rPr>
          <w:position w:val="-30"/>
        </w:rPr>
        <w:object w:dxaOrig="4620" w:dyaOrig="740">
          <v:shape id="_x0000_i1056" type="#_x0000_t75" style="width:231pt;height:37.5pt" o:ole="">
            <v:imagedata r:id="rId68" o:title=""/>
          </v:shape>
          <o:OLEObject Type="Embed" ProgID="Equation.DSMT4" ShapeID="_x0000_i1056" DrawAspect="Content" ObjectID="_1409330951" r:id="rId69"/>
        </w:object>
      </w:r>
    </w:p>
    <w:p w:rsidR="00F3118E" w:rsidRPr="002F40EE" w:rsidRDefault="00993A9C" w:rsidP="00F3118E">
      <w:r w:rsidRPr="002F40EE">
        <w:rPr>
          <w:position w:val="-70"/>
        </w:rPr>
        <w:object w:dxaOrig="8800" w:dyaOrig="1520">
          <v:shape id="_x0000_i1057" type="#_x0000_t75" style="width:440.25pt;height:75.75pt" o:ole="">
            <v:imagedata r:id="rId70" o:title=""/>
          </v:shape>
          <o:OLEObject Type="Embed" ProgID="Equation.DSMT4" ShapeID="_x0000_i1057" DrawAspect="Content" ObjectID="_1409330952" r:id="rId71"/>
        </w:object>
      </w:r>
      <w:r w:rsidR="00F3118E" w:rsidRPr="002F40EE">
        <w:rPr>
          <w:rFonts w:asciiTheme="majorHAnsi" w:hAnsiTheme="majorHAnsi"/>
        </w:rPr>
        <w:t>putting these on (3), (5) is established.</w:t>
      </w:r>
    </w:p>
    <w:p w:rsidR="00F3118E" w:rsidRPr="002F40EE" w:rsidRDefault="00F3118E" w:rsidP="00F3118E">
      <w:pPr>
        <w:pStyle w:val="NoSpacing"/>
        <w:rPr>
          <w:rFonts w:asciiTheme="majorHAnsi" w:hAnsiTheme="majorHAnsi"/>
        </w:rPr>
      </w:pPr>
      <w:r w:rsidRPr="002F40EE">
        <w:rPr>
          <w:rFonts w:asciiTheme="majorHAnsi" w:hAnsiTheme="majorHAnsi"/>
        </w:rPr>
        <w:t>Summations of series from (6) to (10) are similarly established on choosing:</w:t>
      </w:r>
    </w:p>
    <w:p w:rsidR="00F3118E" w:rsidRPr="002F40EE" w:rsidRDefault="00F32C90" w:rsidP="00F3118E">
      <w:pPr>
        <w:pStyle w:val="NoSpacing"/>
        <w:rPr>
          <w:rFonts w:asciiTheme="majorHAnsi" w:hAnsiTheme="majorHAnsi"/>
        </w:rPr>
      </w:pPr>
      <w:r w:rsidRPr="002F40EE">
        <w:rPr>
          <w:rFonts w:asciiTheme="majorHAnsi" w:hAnsiTheme="majorHAnsi"/>
          <w:position w:val="-244"/>
        </w:rPr>
        <w:object w:dxaOrig="2400" w:dyaOrig="4700">
          <v:shape id="_x0000_i1058" type="#_x0000_t75" style="width:120pt;height:234.75pt" o:ole="">
            <v:imagedata r:id="rId72" o:title=""/>
          </v:shape>
          <o:OLEObject Type="Embed" ProgID="Equation.DSMT4" ShapeID="_x0000_i1058" DrawAspect="Content" ObjectID="_1409330953" r:id="rId73"/>
        </w:object>
      </w:r>
    </w:p>
    <w:p w:rsidR="00F3118E" w:rsidRPr="002F40EE" w:rsidRDefault="00F3118E" w:rsidP="00F3118E">
      <w:pPr>
        <w:pStyle w:val="NoSpacing"/>
        <w:rPr>
          <w:rFonts w:asciiTheme="majorHAnsi" w:hAnsiTheme="majorHAnsi"/>
        </w:rPr>
      </w:pPr>
      <w:r w:rsidRPr="002F40EE">
        <w:rPr>
          <w:rFonts w:asciiTheme="majorHAnsi" w:hAnsiTheme="majorHAnsi"/>
        </w:rPr>
        <w:lastRenderedPageBreak/>
        <w:t>in (3) and using known results [</w:t>
      </w:r>
      <w:r w:rsidR="00F61037">
        <w:rPr>
          <w:rFonts w:asciiTheme="majorHAnsi" w:hAnsiTheme="majorHAnsi"/>
        </w:rPr>
        <w:t>2</w:t>
      </w:r>
      <w:r w:rsidRPr="002F40EE">
        <w:rPr>
          <w:rFonts w:asciiTheme="majorHAnsi" w:hAnsiTheme="majorHAnsi"/>
        </w:rPr>
        <w:t>, p.189, Eqs. (26) and (32); p.193, Eq. (51)</w:t>
      </w:r>
      <w:r w:rsidR="00097364">
        <w:rPr>
          <w:rFonts w:asciiTheme="majorHAnsi" w:hAnsiTheme="majorHAnsi"/>
        </w:rPr>
        <w:t>,</w:t>
      </w:r>
      <w:r w:rsidR="00097364" w:rsidRPr="00097364">
        <w:rPr>
          <w:rFonts w:asciiTheme="majorHAnsi" w:hAnsiTheme="majorHAnsi"/>
        </w:rPr>
        <w:t xml:space="preserve"> </w:t>
      </w:r>
      <w:r w:rsidR="00097364" w:rsidRPr="002F40EE">
        <w:rPr>
          <w:rFonts w:asciiTheme="majorHAnsi" w:hAnsiTheme="majorHAnsi"/>
        </w:rPr>
        <w:t>p.19</w:t>
      </w:r>
      <w:r w:rsidR="00097364">
        <w:rPr>
          <w:rFonts w:asciiTheme="majorHAnsi" w:hAnsiTheme="majorHAnsi"/>
        </w:rPr>
        <w:t>2</w:t>
      </w:r>
      <w:r w:rsidR="00097364" w:rsidRPr="002F40EE">
        <w:rPr>
          <w:rFonts w:asciiTheme="majorHAnsi" w:hAnsiTheme="majorHAnsi"/>
        </w:rPr>
        <w:t>, Eq. (5</w:t>
      </w:r>
      <w:r w:rsidR="00097364">
        <w:rPr>
          <w:rFonts w:asciiTheme="majorHAnsi" w:hAnsiTheme="majorHAnsi"/>
        </w:rPr>
        <w:t>0</w:t>
      </w:r>
      <w:r w:rsidR="00097364" w:rsidRPr="002F40EE">
        <w:rPr>
          <w:rFonts w:asciiTheme="majorHAnsi" w:hAnsiTheme="majorHAnsi"/>
        </w:rPr>
        <w:t xml:space="preserve">) </w:t>
      </w:r>
      <w:r w:rsidRPr="002F40EE">
        <w:rPr>
          <w:rFonts w:asciiTheme="majorHAnsi" w:hAnsiTheme="majorHAnsi"/>
        </w:rPr>
        <w:t xml:space="preserve"> and p.187, Eq. (14); p.190, Eq. (35); p.188, Eq. (21)] respectively.</w:t>
      </w:r>
    </w:p>
    <w:p w:rsidR="00F3118E" w:rsidRPr="002F40EE" w:rsidRDefault="00F3118E" w:rsidP="00F3118E">
      <w:pPr>
        <w:pStyle w:val="NoSpacing"/>
        <w:rPr>
          <w:rFonts w:asciiTheme="majorHAnsi" w:hAnsiTheme="majorHAnsi"/>
        </w:rPr>
      </w:pPr>
    </w:p>
    <w:p w:rsidR="00F3118E" w:rsidRPr="002F40EE" w:rsidRDefault="00F3118E" w:rsidP="00352210">
      <w:pPr>
        <w:pStyle w:val="NoSpacing"/>
        <w:numPr>
          <w:ilvl w:val="0"/>
          <w:numId w:val="5"/>
        </w:numPr>
        <w:rPr>
          <w:rFonts w:asciiTheme="majorHAnsi" w:hAnsiTheme="majorHAnsi"/>
          <w:b/>
        </w:rPr>
      </w:pPr>
      <w:r w:rsidRPr="002F40EE">
        <w:rPr>
          <w:rFonts w:asciiTheme="majorHAnsi" w:hAnsiTheme="majorHAnsi"/>
          <w:b/>
        </w:rPr>
        <w:t>Special Cases</w:t>
      </w:r>
    </w:p>
    <w:p w:rsidR="00F9523E" w:rsidRDefault="00F3118E" w:rsidP="00F9523E">
      <w:pPr>
        <w:pStyle w:val="NoSpacing"/>
        <w:ind w:left="360"/>
        <w:jc w:val="both"/>
        <w:rPr>
          <w:rFonts w:asciiTheme="majorHAnsi" w:hAnsiTheme="majorHAnsi"/>
        </w:rPr>
      </w:pPr>
      <w:r w:rsidRPr="002F40EE">
        <w:rPr>
          <w:rFonts w:asciiTheme="majorHAnsi" w:hAnsiTheme="majorHAnsi"/>
        </w:rPr>
        <w:t xml:space="preserve"> In view of the large number of parameters involved in the </w:t>
      </w:r>
      <w:r w:rsidR="000541AB">
        <w:rPr>
          <w:rFonts w:asciiTheme="majorHAnsi" w:hAnsiTheme="majorHAnsi"/>
        </w:rPr>
        <w:t>integrals</w:t>
      </w:r>
      <w:r w:rsidRPr="002F40EE">
        <w:rPr>
          <w:rFonts w:asciiTheme="majorHAnsi" w:hAnsiTheme="majorHAnsi"/>
        </w:rPr>
        <w:t xml:space="preserve"> established above, these </w:t>
      </w:r>
      <w:r w:rsidR="000541AB">
        <w:rPr>
          <w:rFonts w:asciiTheme="majorHAnsi" w:hAnsiTheme="majorHAnsi"/>
        </w:rPr>
        <w:t>integrals</w:t>
      </w:r>
      <w:r w:rsidRPr="002F40EE">
        <w:rPr>
          <w:rFonts w:asciiTheme="majorHAnsi" w:hAnsiTheme="majorHAnsi"/>
        </w:rPr>
        <w:t xml:space="preserve"> are capable of yielding a number of known results and new </w:t>
      </w:r>
      <w:r w:rsidR="000541AB">
        <w:rPr>
          <w:rFonts w:asciiTheme="majorHAnsi" w:hAnsiTheme="majorHAnsi"/>
        </w:rPr>
        <w:t>integrals including integrals due to Arora and Koul [</w:t>
      </w:r>
      <w:r w:rsidR="00220398">
        <w:rPr>
          <w:rFonts w:asciiTheme="majorHAnsi" w:hAnsiTheme="majorHAnsi"/>
        </w:rPr>
        <w:t xml:space="preserve">1, </w:t>
      </w:r>
      <w:r w:rsidR="000541AB">
        <w:rPr>
          <w:rFonts w:asciiTheme="majorHAnsi" w:hAnsiTheme="majorHAnsi"/>
        </w:rPr>
        <w:t xml:space="preserve">p.932, Eqs. (2.1) </w:t>
      </w:r>
      <w:r w:rsidR="00220398">
        <w:rPr>
          <w:rFonts w:asciiTheme="majorHAnsi" w:hAnsiTheme="majorHAnsi"/>
        </w:rPr>
        <w:t>and (</w:t>
      </w:r>
      <w:r w:rsidR="000541AB">
        <w:rPr>
          <w:rFonts w:asciiTheme="majorHAnsi" w:hAnsiTheme="majorHAnsi"/>
        </w:rPr>
        <w:t>2.2)]</w:t>
      </w:r>
      <w:r w:rsidRPr="002F40EE">
        <w:rPr>
          <w:rFonts w:asciiTheme="majorHAnsi" w:hAnsiTheme="majorHAnsi"/>
        </w:rPr>
        <w:t xml:space="preserve">. These are not record here for </w:t>
      </w:r>
    </w:p>
    <w:p w:rsidR="00F3118E" w:rsidRDefault="00F3118E" w:rsidP="00F9523E">
      <w:pPr>
        <w:pStyle w:val="NoSpacing"/>
        <w:ind w:left="360"/>
        <w:jc w:val="both"/>
        <w:rPr>
          <w:rFonts w:asciiTheme="majorHAnsi" w:hAnsiTheme="majorHAnsi"/>
        </w:rPr>
      </w:pPr>
      <w:r w:rsidRPr="002F40EE">
        <w:rPr>
          <w:rFonts w:asciiTheme="majorHAnsi" w:hAnsiTheme="majorHAnsi"/>
        </w:rPr>
        <w:t xml:space="preserve">lack of space. </w:t>
      </w:r>
    </w:p>
    <w:p w:rsidR="00F9523E" w:rsidRDefault="00F9523E" w:rsidP="00F9523E">
      <w:pPr>
        <w:pStyle w:val="NoSpacing"/>
        <w:ind w:left="360"/>
        <w:jc w:val="both"/>
        <w:rPr>
          <w:rFonts w:asciiTheme="majorHAnsi" w:hAnsiTheme="majorHAnsi"/>
        </w:rPr>
      </w:pPr>
    </w:p>
    <w:p w:rsidR="00F9523E" w:rsidRPr="0088108C" w:rsidRDefault="00F9523E" w:rsidP="0088108C">
      <w:pPr>
        <w:pStyle w:val="NoSpacing"/>
        <w:rPr>
          <w:rFonts w:asciiTheme="majorHAnsi" w:hAnsiTheme="majorHAnsi"/>
          <w:b/>
          <w:sz w:val="24"/>
          <w:szCs w:val="24"/>
        </w:rPr>
      </w:pPr>
      <w:r w:rsidRPr="0088108C">
        <w:rPr>
          <w:rFonts w:asciiTheme="majorHAnsi" w:hAnsiTheme="majorHAnsi"/>
          <w:b/>
          <w:sz w:val="24"/>
          <w:szCs w:val="24"/>
        </w:rPr>
        <w:t>Acknowledgements</w:t>
      </w:r>
    </w:p>
    <w:p w:rsidR="00F3118E" w:rsidRDefault="00F9523E" w:rsidP="0088108C">
      <w:pPr>
        <w:pStyle w:val="NoSpacing"/>
        <w:rPr>
          <w:rFonts w:asciiTheme="majorHAnsi" w:hAnsiTheme="majorHAnsi"/>
          <w:sz w:val="24"/>
          <w:szCs w:val="24"/>
        </w:rPr>
      </w:pPr>
      <w:r w:rsidRPr="0088108C">
        <w:rPr>
          <w:rFonts w:asciiTheme="majorHAnsi" w:hAnsiTheme="majorHAnsi"/>
          <w:sz w:val="24"/>
          <w:szCs w:val="24"/>
        </w:rPr>
        <w:t xml:space="preserve">The author is grateful to Prof. K. C. Gupta, Malviya National Institute of Technology, </w:t>
      </w:r>
      <w:r w:rsidR="0088108C">
        <w:rPr>
          <w:rFonts w:asciiTheme="majorHAnsi" w:hAnsiTheme="majorHAnsi"/>
          <w:sz w:val="24"/>
          <w:szCs w:val="24"/>
        </w:rPr>
        <w:t xml:space="preserve">Jaipur (INDIA) </w:t>
      </w:r>
      <w:r w:rsidRPr="0088108C">
        <w:rPr>
          <w:rFonts w:asciiTheme="majorHAnsi" w:hAnsiTheme="majorHAnsi"/>
          <w:sz w:val="24"/>
          <w:szCs w:val="24"/>
        </w:rPr>
        <w:t>for his kind help and valuable suggestions in preparation of this paper.</w:t>
      </w:r>
    </w:p>
    <w:p w:rsidR="0088108C" w:rsidRPr="0088108C" w:rsidRDefault="0088108C" w:rsidP="0088108C">
      <w:pPr>
        <w:pStyle w:val="NoSpacing"/>
        <w:rPr>
          <w:rFonts w:asciiTheme="majorHAnsi" w:hAnsiTheme="majorHAnsi"/>
          <w:sz w:val="24"/>
          <w:szCs w:val="24"/>
        </w:rPr>
      </w:pPr>
    </w:p>
    <w:p w:rsidR="00F3118E" w:rsidRPr="002F40EE" w:rsidRDefault="00352210" w:rsidP="00352210">
      <w:pPr>
        <w:pStyle w:val="NoSpacing"/>
        <w:ind w:left="360"/>
        <w:jc w:val="center"/>
        <w:rPr>
          <w:rFonts w:asciiTheme="majorHAnsi" w:hAnsiTheme="majorHAnsi"/>
          <w:b/>
        </w:rPr>
      </w:pPr>
      <w:r>
        <w:rPr>
          <w:rFonts w:asciiTheme="majorHAnsi" w:hAnsiTheme="majorHAnsi"/>
          <w:b/>
        </w:rPr>
        <w:t>REFERENCES</w:t>
      </w:r>
    </w:p>
    <w:p w:rsidR="00F3118E" w:rsidRPr="002F40EE" w:rsidRDefault="00F3118E" w:rsidP="00F3118E">
      <w:pPr>
        <w:pStyle w:val="NoSpacing"/>
        <w:ind w:left="360"/>
        <w:rPr>
          <w:rFonts w:asciiTheme="majorHAnsi" w:hAnsiTheme="majorHAnsi"/>
        </w:rPr>
      </w:pPr>
    </w:p>
    <w:p w:rsidR="00352210" w:rsidRDefault="00352210" w:rsidP="00F3118E">
      <w:pPr>
        <w:pStyle w:val="NoSpacing"/>
        <w:ind w:left="360"/>
        <w:rPr>
          <w:rFonts w:asciiTheme="majorHAnsi" w:hAnsiTheme="majorHAnsi"/>
        </w:rPr>
      </w:pPr>
      <w:r>
        <w:rPr>
          <w:rFonts w:asciiTheme="majorHAnsi" w:hAnsiTheme="majorHAnsi"/>
        </w:rPr>
        <w:t>Arora, A.K. and Koul, C.L.</w:t>
      </w:r>
      <w:r w:rsidR="0079330E">
        <w:rPr>
          <w:rFonts w:asciiTheme="majorHAnsi" w:hAnsiTheme="majorHAnsi"/>
        </w:rPr>
        <w:t>, (</w:t>
      </w:r>
      <w:r>
        <w:rPr>
          <w:rFonts w:asciiTheme="majorHAnsi" w:hAnsiTheme="majorHAnsi"/>
        </w:rPr>
        <w:t xml:space="preserve">1987). Applications of fractional calculus, Indian J. Pure </w:t>
      </w:r>
      <w:r w:rsidR="0079330E">
        <w:rPr>
          <w:rFonts w:asciiTheme="majorHAnsi" w:hAnsiTheme="majorHAnsi"/>
        </w:rPr>
        <w:t>Appl.Math.</w:t>
      </w:r>
      <w:r w:rsidR="0079330E" w:rsidRPr="00F61037">
        <w:rPr>
          <w:rFonts w:asciiTheme="majorHAnsi" w:hAnsiTheme="majorHAnsi"/>
          <w:b/>
        </w:rPr>
        <w:t>18</w:t>
      </w:r>
      <w:r w:rsidR="0079330E">
        <w:rPr>
          <w:rFonts w:asciiTheme="majorHAnsi" w:hAnsiTheme="majorHAnsi"/>
        </w:rPr>
        <w:t xml:space="preserve"> (</w:t>
      </w:r>
      <w:r>
        <w:rPr>
          <w:rFonts w:asciiTheme="majorHAnsi" w:hAnsiTheme="majorHAnsi"/>
        </w:rPr>
        <w:t>10)</w:t>
      </w:r>
      <w:r w:rsidR="0079330E">
        <w:rPr>
          <w:rFonts w:asciiTheme="majorHAnsi" w:hAnsiTheme="majorHAnsi"/>
        </w:rPr>
        <w:t>, 931</w:t>
      </w:r>
      <w:r>
        <w:rPr>
          <w:rFonts w:asciiTheme="majorHAnsi" w:hAnsiTheme="majorHAnsi"/>
        </w:rPr>
        <w:t xml:space="preserve">-937. </w:t>
      </w:r>
      <w:r w:rsidR="00F3118E" w:rsidRPr="002F40EE">
        <w:rPr>
          <w:rFonts w:asciiTheme="majorHAnsi" w:hAnsiTheme="majorHAnsi"/>
        </w:rPr>
        <w:t xml:space="preserve"> </w:t>
      </w:r>
    </w:p>
    <w:p w:rsidR="00F61037" w:rsidRDefault="00F61037" w:rsidP="00F3118E">
      <w:pPr>
        <w:pStyle w:val="NoSpacing"/>
        <w:ind w:left="360"/>
        <w:rPr>
          <w:rFonts w:asciiTheme="majorHAnsi" w:hAnsiTheme="majorHAnsi"/>
        </w:rPr>
      </w:pPr>
    </w:p>
    <w:p w:rsidR="00F3118E" w:rsidRPr="002F40EE" w:rsidRDefault="00F3118E" w:rsidP="00F3118E">
      <w:pPr>
        <w:pStyle w:val="NoSpacing"/>
        <w:ind w:left="360"/>
        <w:rPr>
          <w:rFonts w:asciiTheme="majorHAnsi" w:hAnsiTheme="majorHAnsi"/>
        </w:rPr>
      </w:pPr>
      <w:r w:rsidRPr="002F40EE">
        <w:rPr>
          <w:rFonts w:asciiTheme="majorHAnsi" w:hAnsiTheme="majorHAnsi"/>
        </w:rPr>
        <w:t>Erdelyi,</w:t>
      </w:r>
      <w:r w:rsidR="00352210">
        <w:rPr>
          <w:rFonts w:asciiTheme="majorHAnsi" w:hAnsiTheme="majorHAnsi"/>
        </w:rPr>
        <w:t xml:space="preserve"> A., (1954).</w:t>
      </w:r>
      <w:r w:rsidRPr="002F40EE">
        <w:rPr>
          <w:rFonts w:asciiTheme="majorHAnsi" w:hAnsiTheme="majorHAnsi"/>
        </w:rPr>
        <w:t xml:space="preserve"> Tables of Integral Transforms, Vol.2, McGraw Hill Book Co., New </w:t>
      </w:r>
      <w:r w:rsidR="00352210" w:rsidRPr="002F40EE">
        <w:rPr>
          <w:rFonts w:asciiTheme="majorHAnsi" w:hAnsiTheme="majorHAnsi"/>
        </w:rPr>
        <w:t>York.</w:t>
      </w:r>
    </w:p>
    <w:p w:rsidR="00F3118E" w:rsidRPr="002F40EE" w:rsidRDefault="00F3118E" w:rsidP="00F3118E">
      <w:pPr>
        <w:pStyle w:val="NoSpacing"/>
        <w:rPr>
          <w:rFonts w:asciiTheme="majorHAnsi" w:hAnsiTheme="majorHAnsi"/>
        </w:rPr>
      </w:pPr>
    </w:p>
    <w:p w:rsidR="00F3118E" w:rsidRPr="002F40EE" w:rsidRDefault="00F3118E" w:rsidP="00F3118E">
      <w:pPr>
        <w:pStyle w:val="NoSpacing"/>
        <w:ind w:left="360"/>
        <w:rPr>
          <w:rFonts w:asciiTheme="majorHAnsi" w:hAnsiTheme="majorHAnsi"/>
        </w:rPr>
      </w:pPr>
      <w:r w:rsidRPr="002F40EE">
        <w:rPr>
          <w:rFonts w:asciiTheme="majorHAnsi" w:hAnsiTheme="majorHAnsi"/>
        </w:rPr>
        <w:t xml:space="preserve"> Kiryakova</w:t>
      </w:r>
      <w:r w:rsidR="00F61037">
        <w:rPr>
          <w:rFonts w:asciiTheme="majorHAnsi" w:hAnsiTheme="majorHAnsi"/>
        </w:rPr>
        <w:t>,  V.</w:t>
      </w:r>
      <w:r w:rsidRPr="002F40EE">
        <w:rPr>
          <w:rFonts w:asciiTheme="majorHAnsi" w:hAnsiTheme="majorHAnsi"/>
        </w:rPr>
        <w:t>,</w:t>
      </w:r>
      <w:r w:rsidR="00F61037">
        <w:rPr>
          <w:rFonts w:asciiTheme="majorHAnsi" w:hAnsiTheme="majorHAnsi"/>
        </w:rPr>
        <w:t>(1994).</w:t>
      </w:r>
      <w:r w:rsidRPr="002F40EE">
        <w:rPr>
          <w:rFonts w:asciiTheme="majorHAnsi" w:hAnsiTheme="majorHAnsi"/>
        </w:rPr>
        <w:t xml:space="preserve"> Generalized Fractional calculus and Applications, Pitman Research Notes in Mathematics Series 301, Longman Scientific and Technical, Harlow, Essex (J</w:t>
      </w:r>
      <w:r w:rsidR="00F61037">
        <w:rPr>
          <w:rFonts w:asciiTheme="majorHAnsi" w:hAnsiTheme="majorHAnsi"/>
        </w:rPr>
        <w:t>ohan Wiley and Sons, New York)</w:t>
      </w:r>
      <w:r w:rsidRPr="002F40EE">
        <w:rPr>
          <w:rFonts w:asciiTheme="majorHAnsi" w:hAnsiTheme="majorHAnsi"/>
        </w:rPr>
        <w:t>.</w:t>
      </w:r>
    </w:p>
    <w:p w:rsidR="00F61037" w:rsidRDefault="00F61037" w:rsidP="00F3118E">
      <w:pPr>
        <w:pStyle w:val="NoSpacing"/>
        <w:ind w:left="360"/>
        <w:rPr>
          <w:rFonts w:asciiTheme="majorHAnsi" w:hAnsiTheme="majorHAnsi"/>
        </w:rPr>
      </w:pPr>
    </w:p>
    <w:p w:rsidR="00F3118E" w:rsidRPr="002F40EE" w:rsidRDefault="00F3118E" w:rsidP="00F3118E">
      <w:pPr>
        <w:pStyle w:val="NoSpacing"/>
        <w:ind w:left="360"/>
        <w:rPr>
          <w:rFonts w:asciiTheme="majorHAnsi" w:hAnsiTheme="majorHAnsi"/>
        </w:rPr>
      </w:pPr>
      <w:r w:rsidRPr="002F40EE">
        <w:rPr>
          <w:rFonts w:asciiTheme="majorHAnsi" w:hAnsiTheme="majorHAnsi"/>
        </w:rPr>
        <w:t>Miller</w:t>
      </w:r>
      <w:r w:rsidR="00F61037">
        <w:rPr>
          <w:rFonts w:asciiTheme="majorHAnsi" w:hAnsiTheme="majorHAnsi"/>
        </w:rPr>
        <w:t xml:space="preserve">, K.S. and </w:t>
      </w:r>
      <w:r w:rsidRPr="002F40EE">
        <w:rPr>
          <w:rFonts w:asciiTheme="majorHAnsi" w:hAnsiTheme="majorHAnsi"/>
        </w:rPr>
        <w:t>Ross,</w:t>
      </w:r>
      <w:r w:rsidR="00F61037">
        <w:rPr>
          <w:rFonts w:asciiTheme="majorHAnsi" w:hAnsiTheme="majorHAnsi"/>
        </w:rPr>
        <w:t xml:space="preserve"> B.,</w:t>
      </w:r>
      <w:r w:rsidR="00F61037" w:rsidRPr="00F61037">
        <w:rPr>
          <w:rFonts w:asciiTheme="majorHAnsi" w:hAnsiTheme="majorHAnsi"/>
        </w:rPr>
        <w:t xml:space="preserve"> </w:t>
      </w:r>
      <w:r w:rsidR="00F61037" w:rsidRPr="002F40EE">
        <w:rPr>
          <w:rFonts w:asciiTheme="majorHAnsi" w:hAnsiTheme="majorHAnsi"/>
        </w:rPr>
        <w:t>(1993).</w:t>
      </w:r>
      <w:r w:rsidRPr="002F40EE">
        <w:rPr>
          <w:rFonts w:asciiTheme="majorHAnsi" w:hAnsiTheme="majorHAnsi"/>
        </w:rPr>
        <w:t xml:space="preserve"> An Introduction to the Fractional Calculus and Fractional Differential Equations, John Wiley and Sons, New York, Chichester, Brisbane, Toronto, and Singapore</w:t>
      </w:r>
      <w:r w:rsidR="00F61037">
        <w:rPr>
          <w:rFonts w:asciiTheme="majorHAnsi" w:hAnsiTheme="majorHAnsi"/>
        </w:rPr>
        <w:t>.</w:t>
      </w:r>
      <w:r w:rsidRPr="002F40EE">
        <w:rPr>
          <w:rFonts w:asciiTheme="majorHAnsi" w:hAnsiTheme="majorHAnsi"/>
        </w:rPr>
        <w:t xml:space="preserve"> </w:t>
      </w:r>
    </w:p>
    <w:p w:rsidR="00F3118E" w:rsidRPr="002F40EE" w:rsidRDefault="00F3118E" w:rsidP="00F3118E">
      <w:pPr>
        <w:pStyle w:val="NoSpacing"/>
        <w:ind w:left="360"/>
        <w:rPr>
          <w:rFonts w:asciiTheme="majorHAnsi" w:hAnsiTheme="majorHAnsi"/>
        </w:rPr>
      </w:pPr>
    </w:p>
    <w:p w:rsidR="00F3118E" w:rsidRPr="002F40EE" w:rsidRDefault="00F3118E" w:rsidP="00F61037">
      <w:pPr>
        <w:pStyle w:val="NoSpacing"/>
        <w:ind w:left="360"/>
        <w:rPr>
          <w:rFonts w:asciiTheme="majorHAnsi" w:hAnsiTheme="majorHAnsi"/>
        </w:rPr>
      </w:pPr>
      <w:r w:rsidRPr="002F40EE">
        <w:rPr>
          <w:rFonts w:asciiTheme="majorHAnsi" w:hAnsiTheme="majorHAnsi"/>
        </w:rPr>
        <w:t>Nishimoto,</w:t>
      </w:r>
      <w:r w:rsidR="00F61037">
        <w:rPr>
          <w:rFonts w:asciiTheme="majorHAnsi" w:hAnsiTheme="majorHAnsi"/>
        </w:rPr>
        <w:t xml:space="preserve"> K.,</w:t>
      </w:r>
      <w:r w:rsidRPr="002F40EE">
        <w:rPr>
          <w:rFonts w:asciiTheme="majorHAnsi" w:hAnsiTheme="majorHAnsi"/>
        </w:rPr>
        <w:t xml:space="preserve"> </w:t>
      </w:r>
      <w:r w:rsidR="00F61037" w:rsidRPr="002F40EE">
        <w:rPr>
          <w:rFonts w:asciiTheme="majorHAnsi" w:hAnsiTheme="majorHAnsi"/>
        </w:rPr>
        <w:t>(1984, 1987, 1989 and 1991)</w:t>
      </w:r>
      <w:r w:rsidR="00F61037">
        <w:rPr>
          <w:rFonts w:asciiTheme="majorHAnsi" w:hAnsiTheme="majorHAnsi"/>
        </w:rPr>
        <w:t>.</w:t>
      </w:r>
      <w:r w:rsidRPr="002F40EE">
        <w:rPr>
          <w:rFonts w:asciiTheme="majorHAnsi" w:hAnsiTheme="majorHAnsi"/>
        </w:rPr>
        <w:t>Fractional Calculus, Vols. I, II, III and IV, Descartes Press, Koriyama</w:t>
      </w:r>
      <w:r w:rsidR="00F61037">
        <w:rPr>
          <w:rFonts w:asciiTheme="majorHAnsi" w:hAnsiTheme="majorHAnsi"/>
        </w:rPr>
        <w:t>.</w:t>
      </w:r>
      <w:r w:rsidRPr="002F40EE">
        <w:rPr>
          <w:rFonts w:asciiTheme="majorHAnsi" w:hAnsiTheme="majorHAnsi"/>
        </w:rPr>
        <w:t xml:space="preserve"> </w:t>
      </w:r>
    </w:p>
    <w:p w:rsidR="00F61037" w:rsidRDefault="00F61037" w:rsidP="00F3118E">
      <w:pPr>
        <w:pStyle w:val="NoSpacing"/>
        <w:ind w:left="360"/>
        <w:rPr>
          <w:rFonts w:asciiTheme="majorHAnsi" w:hAnsiTheme="majorHAnsi"/>
        </w:rPr>
      </w:pPr>
    </w:p>
    <w:p w:rsidR="00F3118E" w:rsidRPr="002F40EE" w:rsidRDefault="00F3118E" w:rsidP="00F3118E">
      <w:pPr>
        <w:pStyle w:val="NoSpacing"/>
        <w:ind w:left="360"/>
        <w:rPr>
          <w:rFonts w:asciiTheme="majorHAnsi" w:hAnsiTheme="majorHAnsi"/>
        </w:rPr>
      </w:pPr>
      <w:r w:rsidRPr="002F40EE">
        <w:rPr>
          <w:rFonts w:asciiTheme="majorHAnsi" w:hAnsiTheme="majorHAnsi"/>
        </w:rPr>
        <w:t>Nishimoto,</w:t>
      </w:r>
      <w:r w:rsidR="00F61037">
        <w:rPr>
          <w:rFonts w:asciiTheme="majorHAnsi" w:hAnsiTheme="majorHAnsi"/>
        </w:rPr>
        <w:t xml:space="preserve"> K.,</w:t>
      </w:r>
      <w:r w:rsidRPr="002F40EE">
        <w:rPr>
          <w:rFonts w:asciiTheme="majorHAnsi" w:hAnsiTheme="majorHAnsi"/>
        </w:rPr>
        <w:t xml:space="preserve"> </w:t>
      </w:r>
      <w:r w:rsidR="00F61037" w:rsidRPr="002F40EE">
        <w:rPr>
          <w:rFonts w:asciiTheme="majorHAnsi" w:hAnsiTheme="majorHAnsi"/>
        </w:rPr>
        <w:t xml:space="preserve">(1991). </w:t>
      </w:r>
      <w:r w:rsidRPr="002F40EE">
        <w:rPr>
          <w:rFonts w:asciiTheme="majorHAnsi" w:hAnsiTheme="majorHAnsi"/>
        </w:rPr>
        <w:t>An Essence of Nishimoto’s Fractional Calculus (Calculus in the 21</w:t>
      </w:r>
      <w:r w:rsidRPr="002F40EE">
        <w:rPr>
          <w:rFonts w:asciiTheme="majorHAnsi" w:hAnsiTheme="majorHAnsi"/>
          <w:vertAlign w:val="superscript"/>
        </w:rPr>
        <w:t>st</w:t>
      </w:r>
      <w:r w:rsidRPr="002F40EE">
        <w:rPr>
          <w:rFonts w:asciiTheme="majorHAnsi" w:hAnsiTheme="majorHAnsi"/>
        </w:rPr>
        <w:t xml:space="preserve"> Century): Integrations and Differentiations of Arbitrary Order, Descartes Press, Koriyama</w:t>
      </w:r>
      <w:r w:rsidR="00F61037">
        <w:rPr>
          <w:rFonts w:asciiTheme="majorHAnsi" w:hAnsiTheme="majorHAnsi"/>
        </w:rPr>
        <w:t>.</w:t>
      </w:r>
      <w:r w:rsidRPr="002F40EE">
        <w:rPr>
          <w:rFonts w:asciiTheme="majorHAnsi" w:hAnsiTheme="majorHAnsi"/>
        </w:rPr>
        <w:t xml:space="preserve">   </w:t>
      </w:r>
    </w:p>
    <w:p w:rsidR="00F3118E" w:rsidRPr="002F40EE" w:rsidRDefault="00F3118E" w:rsidP="00F3118E">
      <w:pPr>
        <w:pStyle w:val="NoSpacing"/>
        <w:ind w:left="360"/>
        <w:rPr>
          <w:rFonts w:asciiTheme="majorHAnsi" w:hAnsiTheme="majorHAnsi"/>
        </w:rPr>
      </w:pPr>
    </w:p>
    <w:p w:rsidR="00F3118E" w:rsidRPr="002F40EE" w:rsidRDefault="00F3118E" w:rsidP="00F61037">
      <w:pPr>
        <w:pStyle w:val="NoSpacing"/>
        <w:ind w:left="360"/>
        <w:rPr>
          <w:rFonts w:asciiTheme="majorHAnsi" w:hAnsiTheme="majorHAnsi"/>
        </w:rPr>
      </w:pPr>
      <w:r w:rsidRPr="002F40EE">
        <w:rPr>
          <w:rFonts w:asciiTheme="majorHAnsi" w:hAnsiTheme="majorHAnsi"/>
        </w:rPr>
        <w:t>Oldham</w:t>
      </w:r>
      <w:r w:rsidR="00F61037">
        <w:rPr>
          <w:rFonts w:asciiTheme="majorHAnsi" w:hAnsiTheme="majorHAnsi"/>
        </w:rPr>
        <w:t>, K.B. and</w:t>
      </w:r>
      <w:r w:rsidRPr="002F40EE">
        <w:rPr>
          <w:rFonts w:asciiTheme="majorHAnsi" w:hAnsiTheme="majorHAnsi"/>
        </w:rPr>
        <w:t xml:space="preserve"> Spanier,</w:t>
      </w:r>
      <w:r w:rsidR="00F61037">
        <w:rPr>
          <w:rFonts w:asciiTheme="majorHAnsi" w:hAnsiTheme="majorHAnsi"/>
        </w:rPr>
        <w:t xml:space="preserve"> J., (1974).</w:t>
      </w:r>
      <w:r w:rsidRPr="002F40EE">
        <w:rPr>
          <w:rFonts w:asciiTheme="majorHAnsi" w:hAnsiTheme="majorHAnsi"/>
        </w:rPr>
        <w:t xml:space="preserve"> The Fractional Calculus, Academic Press, New York and London</w:t>
      </w:r>
      <w:r w:rsidR="00F61037">
        <w:rPr>
          <w:rFonts w:asciiTheme="majorHAnsi" w:hAnsiTheme="majorHAnsi"/>
        </w:rPr>
        <w:t>.</w:t>
      </w:r>
    </w:p>
    <w:p w:rsidR="00F3118E" w:rsidRPr="002F40EE" w:rsidRDefault="00F3118E" w:rsidP="00F3118E">
      <w:pPr>
        <w:pStyle w:val="NoSpacing"/>
        <w:ind w:left="360"/>
        <w:rPr>
          <w:rFonts w:asciiTheme="majorHAnsi" w:hAnsiTheme="majorHAnsi"/>
        </w:rPr>
      </w:pPr>
    </w:p>
    <w:p w:rsidR="00F3118E" w:rsidRPr="002F40EE" w:rsidRDefault="00352210" w:rsidP="00F3118E">
      <w:pPr>
        <w:pStyle w:val="NoSpacing"/>
        <w:ind w:left="360"/>
        <w:rPr>
          <w:rFonts w:asciiTheme="majorHAnsi" w:hAnsiTheme="majorHAnsi"/>
        </w:rPr>
      </w:pPr>
      <w:r w:rsidRPr="002F40EE">
        <w:rPr>
          <w:rFonts w:asciiTheme="majorHAnsi" w:hAnsiTheme="majorHAnsi"/>
        </w:rPr>
        <w:t xml:space="preserve"> Osler</w:t>
      </w:r>
      <w:r w:rsidR="00F3118E" w:rsidRPr="002F40EE">
        <w:rPr>
          <w:rFonts w:asciiTheme="majorHAnsi" w:hAnsiTheme="majorHAnsi"/>
        </w:rPr>
        <w:t>,</w:t>
      </w:r>
      <w:r>
        <w:rPr>
          <w:rFonts w:asciiTheme="majorHAnsi" w:hAnsiTheme="majorHAnsi"/>
        </w:rPr>
        <w:t xml:space="preserve"> T.J., (1972),</w:t>
      </w:r>
      <w:r w:rsidR="00F3118E" w:rsidRPr="002F40EE">
        <w:rPr>
          <w:rFonts w:asciiTheme="majorHAnsi" w:hAnsiTheme="majorHAnsi"/>
        </w:rPr>
        <w:t xml:space="preserve"> </w:t>
      </w:r>
      <w:r>
        <w:rPr>
          <w:rFonts w:asciiTheme="majorHAnsi" w:hAnsiTheme="majorHAnsi"/>
        </w:rPr>
        <w:t xml:space="preserve">The integral analog of </w:t>
      </w:r>
      <w:r w:rsidR="00F3118E" w:rsidRPr="002F40EE">
        <w:rPr>
          <w:rFonts w:asciiTheme="majorHAnsi" w:hAnsiTheme="majorHAnsi"/>
        </w:rPr>
        <w:t>Leibniz rule,</w:t>
      </w:r>
      <w:r>
        <w:rPr>
          <w:rFonts w:asciiTheme="majorHAnsi" w:hAnsiTheme="majorHAnsi"/>
        </w:rPr>
        <w:t>Math.Comp.</w:t>
      </w:r>
      <w:r w:rsidR="00F61037">
        <w:rPr>
          <w:rFonts w:asciiTheme="majorHAnsi" w:hAnsiTheme="majorHAnsi"/>
        </w:rPr>
        <w:t xml:space="preserve"> </w:t>
      </w:r>
      <w:r w:rsidRPr="00F61037">
        <w:rPr>
          <w:rFonts w:asciiTheme="majorHAnsi" w:hAnsiTheme="majorHAnsi"/>
          <w:b/>
        </w:rPr>
        <w:t>26</w:t>
      </w:r>
      <w:r>
        <w:rPr>
          <w:rFonts w:asciiTheme="majorHAnsi" w:hAnsiTheme="majorHAnsi"/>
        </w:rPr>
        <w:t>,</w:t>
      </w:r>
      <w:r w:rsidR="00F61037">
        <w:rPr>
          <w:rFonts w:asciiTheme="majorHAnsi" w:hAnsiTheme="majorHAnsi"/>
        </w:rPr>
        <w:t xml:space="preserve"> </w:t>
      </w:r>
      <w:r>
        <w:rPr>
          <w:rFonts w:asciiTheme="majorHAnsi" w:hAnsiTheme="majorHAnsi"/>
        </w:rPr>
        <w:t>903-15.</w:t>
      </w:r>
    </w:p>
    <w:p w:rsidR="00F3118E" w:rsidRPr="002F40EE" w:rsidRDefault="00F3118E" w:rsidP="00F3118E">
      <w:pPr>
        <w:pStyle w:val="NoSpacing"/>
        <w:ind w:left="360"/>
        <w:rPr>
          <w:rFonts w:asciiTheme="majorHAnsi" w:hAnsiTheme="majorHAnsi"/>
        </w:rPr>
      </w:pPr>
    </w:p>
    <w:p w:rsidR="00F3118E" w:rsidRPr="002F40EE" w:rsidRDefault="00F3118E" w:rsidP="00F3118E">
      <w:pPr>
        <w:pStyle w:val="NoSpacing"/>
        <w:ind w:left="360"/>
        <w:rPr>
          <w:rFonts w:asciiTheme="majorHAnsi" w:hAnsiTheme="majorHAnsi"/>
        </w:rPr>
      </w:pPr>
      <w:r w:rsidRPr="002F40EE">
        <w:rPr>
          <w:rFonts w:asciiTheme="majorHAnsi" w:hAnsiTheme="majorHAnsi"/>
        </w:rPr>
        <w:t>Samko,</w:t>
      </w:r>
      <w:r w:rsidR="00F61037">
        <w:rPr>
          <w:rFonts w:asciiTheme="majorHAnsi" w:hAnsiTheme="majorHAnsi"/>
        </w:rPr>
        <w:t xml:space="preserve"> S.G.,</w:t>
      </w:r>
      <w:r w:rsidRPr="002F40EE">
        <w:rPr>
          <w:rFonts w:asciiTheme="majorHAnsi" w:hAnsiTheme="majorHAnsi"/>
        </w:rPr>
        <w:t xml:space="preserve"> Kilbas</w:t>
      </w:r>
      <w:r w:rsidR="00F61037">
        <w:rPr>
          <w:rFonts w:asciiTheme="majorHAnsi" w:hAnsiTheme="majorHAnsi"/>
        </w:rPr>
        <w:t>, A.A.</w:t>
      </w:r>
      <w:r w:rsidRPr="002F40EE">
        <w:rPr>
          <w:rFonts w:asciiTheme="majorHAnsi" w:hAnsiTheme="majorHAnsi"/>
        </w:rPr>
        <w:t xml:space="preserve"> and Marichave,</w:t>
      </w:r>
      <w:r w:rsidR="00F61037">
        <w:rPr>
          <w:rFonts w:asciiTheme="majorHAnsi" w:hAnsiTheme="majorHAnsi"/>
        </w:rPr>
        <w:t xml:space="preserve"> O.I.,(1993).</w:t>
      </w:r>
      <w:r w:rsidRPr="002F40EE">
        <w:rPr>
          <w:rFonts w:asciiTheme="majorHAnsi" w:hAnsiTheme="majorHAnsi"/>
        </w:rPr>
        <w:t xml:space="preserve"> Fractional Integrals and Derivatives: Theory and Applications, Gordhan and Breach Science Publishers, Reading, Tokyo, Paris, Berlin and Langhorne (Pennsylvania).</w:t>
      </w:r>
    </w:p>
    <w:p w:rsidR="00F3118E" w:rsidRPr="002F40EE" w:rsidRDefault="00F3118E" w:rsidP="00F3118E">
      <w:pPr>
        <w:pStyle w:val="NoSpacing"/>
        <w:ind w:left="360"/>
        <w:rPr>
          <w:rFonts w:asciiTheme="majorHAnsi" w:hAnsiTheme="majorHAnsi"/>
        </w:rPr>
      </w:pPr>
    </w:p>
    <w:p w:rsidR="00F3118E" w:rsidRDefault="00F3118E" w:rsidP="00F3118E">
      <w:pPr>
        <w:pStyle w:val="NoSpacing"/>
        <w:ind w:left="360"/>
        <w:rPr>
          <w:rFonts w:asciiTheme="majorHAnsi" w:hAnsiTheme="majorHAnsi"/>
        </w:rPr>
      </w:pPr>
      <w:r w:rsidRPr="002F40EE">
        <w:rPr>
          <w:rFonts w:asciiTheme="majorHAnsi" w:hAnsiTheme="majorHAnsi"/>
        </w:rPr>
        <w:t>Srivastava</w:t>
      </w:r>
      <w:r w:rsidR="00F61037">
        <w:rPr>
          <w:rFonts w:asciiTheme="majorHAnsi" w:hAnsiTheme="majorHAnsi"/>
        </w:rPr>
        <w:t>, H.M.</w:t>
      </w:r>
      <w:r w:rsidRPr="002F40EE">
        <w:rPr>
          <w:rFonts w:asciiTheme="majorHAnsi" w:hAnsiTheme="majorHAnsi"/>
        </w:rPr>
        <w:t xml:space="preserve"> and Owa,</w:t>
      </w:r>
      <w:r w:rsidR="00F61037">
        <w:rPr>
          <w:rFonts w:asciiTheme="majorHAnsi" w:hAnsiTheme="majorHAnsi"/>
        </w:rPr>
        <w:t xml:space="preserve"> S.,(1989).</w:t>
      </w:r>
      <w:r w:rsidRPr="002F40EE">
        <w:rPr>
          <w:rFonts w:asciiTheme="majorHAnsi" w:hAnsiTheme="majorHAnsi"/>
        </w:rPr>
        <w:t xml:space="preserve"> Univalent Functions, Fractional Calculus, and Their Applications, Halsted Press (Ellis Horwood Limited, Chichester), John Wiley and Sons, New York, Chichester, Brisbane, and Toronto.</w:t>
      </w:r>
    </w:p>
    <w:p w:rsidR="00910D8C" w:rsidRDefault="00910D8C" w:rsidP="00F3118E">
      <w:pPr>
        <w:pStyle w:val="NoSpacing"/>
        <w:ind w:left="360"/>
        <w:rPr>
          <w:rFonts w:asciiTheme="majorHAnsi" w:hAnsiTheme="majorHAnsi"/>
        </w:rPr>
      </w:pPr>
    </w:p>
    <w:p w:rsidR="00F3118E" w:rsidRPr="00A13C37" w:rsidRDefault="00910D8C" w:rsidP="00A13C37">
      <w:pPr>
        <w:pStyle w:val="NoSpacing"/>
        <w:ind w:left="360"/>
        <w:rPr>
          <w:rFonts w:asciiTheme="majorHAnsi" w:hAnsiTheme="majorHAnsi"/>
        </w:rPr>
      </w:pPr>
      <w:r w:rsidRPr="002F40EE">
        <w:rPr>
          <w:rFonts w:asciiTheme="majorHAnsi" w:hAnsiTheme="majorHAnsi"/>
        </w:rPr>
        <w:t>Srivastava</w:t>
      </w:r>
      <w:r>
        <w:rPr>
          <w:rFonts w:asciiTheme="majorHAnsi" w:hAnsiTheme="majorHAnsi"/>
        </w:rPr>
        <w:t xml:space="preserve">, </w:t>
      </w:r>
      <w:r w:rsidRPr="002F40EE">
        <w:rPr>
          <w:rFonts w:asciiTheme="majorHAnsi" w:hAnsiTheme="majorHAnsi"/>
        </w:rPr>
        <w:t>H.M.  and Karlsson,</w:t>
      </w:r>
      <w:r>
        <w:rPr>
          <w:rFonts w:asciiTheme="majorHAnsi" w:hAnsiTheme="majorHAnsi"/>
        </w:rPr>
        <w:t xml:space="preserve"> </w:t>
      </w:r>
      <w:r w:rsidRPr="002F40EE">
        <w:rPr>
          <w:rFonts w:asciiTheme="majorHAnsi" w:hAnsiTheme="majorHAnsi"/>
        </w:rPr>
        <w:t xml:space="preserve">P.W. </w:t>
      </w:r>
      <w:r>
        <w:rPr>
          <w:rFonts w:asciiTheme="majorHAnsi" w:hAnsiTheme="majorHAnsi"/>
        </w:rPr>
        <w:t>,</w:t>
      </w:r>
      <w:r w:rsidRPr="00910D8C">
        <w:rPr>
          <w:rFonts w:asciiTheme="majorHAnsi" w:hAnsiTheme="majorHAnsi"/>
        </w:rPr>
        <w:t xml:space="preserve"> </w:t>
      </w:r>
      <w:r w:rsidRPr="002F40EE">
        <w:rPr>
          <w:rFonts w:asciiTheme="majorHAnsi" w:hAnsiTheme="majorHAnsi"/>
        </w:rPr>
        <w:t>(1985)</w:t>
      </w:r>
      <w:r>
        <w:rPr>
          <w:rFonts w:asciiTheme="majorHAnsi" w:hAnsiTheme="majorHAnsi"/>
        </w:rPr>
        <w:t>.</w:t>
      </w:r>
      <w:r w:rsidRPr="002F40EE">
        <w:rPr>
          <w:rFonts w:asciiTheme="majorHAnsi" w:hAnsiTheme="majorHAnsi"/>
        </w:rPr>
        <w:t xml:space="preserve">Multiple Gaussian Hypergeometric Series, John Wiley and Sons, New York </w:t>
      </w:r>
      <w:r>
        <w:rPr>
          <w:rFonts w:asciiTheme="majorHAnsi" w:hAnsiTheme="majorHAnsi"/>
        </w:rPr>
        <w:t>.</w:t>
      </w:r>
    </w:p>
    <w:sectPr w:rsidR="00F3118E" w:rsidRPr="00A13C37" w:rsidSect="002359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6B5" w:rsidRDefault="003076B5" w:rsidP="00F3118E">
      <w:pPr>
        <w:spacing w:after="0" w:line="240" w:lineRule="auto"/>
      </w:pPr>
      <w:r>
        <w:separator/>
      </w:r>
    </w:p>
  </w:endnote>
  <w:endnote w:type="continuationSeparator" w:id="1">
    <w:p w:rsidR="003076B5" w:rsidRDefault="003076B5" w:rsidP="00F31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MTI8">
    <w:panose1 w:val="00000000000000000000"/>
    <w:charset w:val="00"/>
    <w:family w:val="auto"/>
    <w:notTrueType/>
    <w:pitch w:val="default"/>
    <w:sig w:usb0="00000003" w:usb1="00000000" w:usb2="00000000" w:usb3="00000000" w:csb0="00000001" w:csb1="00000000"/>
  </w:font>
  <w:font w:name="CMR8">
    <w:altName w:val="MS Mincho"/>
    <w:panose1 w:val="00000000000000000000"/>
    <w:charset w:val="00"/>
    <w:family w:val="auto"/>
    <w:notTrueType/>
    <w:pitch w:val="default"/>
    <w:sig w:usb0="00000000"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6B5" w:rsidRDefault="003076B5" w:rsidP="00F3118E">
      <w:pPr>
        <w:spacing w:after="0" w:line="240" w:lineRule="auto"/>
      </w:pPr>
      <w:r>
        <w:separator/>
      </w:r>
    </w:p>
  </w:footnote>
  <w:footnote w:type="continuationSeparator" w:id="1">
    <w:p w:rsidR="003076B5" w:rsidRDefault="003076B5" w:rsidP="00F311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2AEE"/>
    <w:multiLevelType w:val="hybridMultilevel"/>
    <w:tmpl w:val="095AFD9C"/>
    <w:lvl w:ilvl="0" w:tplc="673E17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4E0BAB"/>
    <w:multiLevelType w:val="hybridMultilevel"/>
    <w:tmpl w:val="4302010E"/>
    <w:lvl w:ilvl="0" w:tplc="9852E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15F25"/>
    <w:multiLevelType w:val="hybridMultilevel"/>
    <w:tmpl w:val="4D9E3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1669B"/>
    <w:multiLevelType w:val="hybridMultilevel"/>
    <w:tmpl w:val="6CBE554A"/>
    <w:lvl w:ilvl="0" w:tplc="95BCE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93E60"/>
    <w:multiLevelType w:val="hybridMultilevel"/>
    <w:tmpl w:val="01A47208"/>
    <w:lvl w:ilvl="0" w:tplc="68BA0F3E">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B46E1"/>
    <w:rsid w:val="00022AE2"/>
    <w:rsid w:val="000541AB"/>
    <w:rsid w:val="00097364"/>
    <w:rsid w:val="000A0A64"/>
    <w:rsid w:val="000A74FE"/>
    <w:rsid w:val="000F2545"/>
    <w:rsid w:val="000F6425"/>
    <w:rsid w:val="00220398"/>
    <w:rsid w:val="00235990"/>
    <w:rsid w:val="0026175D"/>
    <w:rsid w:val="003076B5"/>
    <w:rsid w:val="00311DF0"/>
    <w:rsid w:val="00346C64"/>
    <w:rsid w:val="00352210"/>
    <w:rsid w:val="003E2E97"/>
    <w:rsid w:val="004E746A"/>
    <w:rsid w:val="004F36C3"/>
    <w:rsid w:val="00594998"/>
    <w:rsid w:val="005B46E1"/>
    <w:rsid w:val="006A0360"/>
    <w:rsid w:val="00715716"/>
    <w:rsid w:val="007271BE"/>
    <w:rsid w:val="00745432"/>
    <w:rsid w:val="00751E60"/>
    <w:rsid w:val="0079330E"/>
    <w:rsid w:val="0088108C"/>
    <w:rsid w:val="008D1E6D"/>
    <w:rsid w:val="00910D8C"/>
    <w:rsid w:val="00993A9C"/>
    <w:rsid w:val="009943F6"/>
    <w:rsid w:val="00A13C37"/>
    <w:rsid w:val="00A17CDE"/>
    <w:rsid w:val="00AE48A9"/>
    <w:rsid w:val="00B71696"/>
    <w:rsid w:val="00BD0621"/>
    <w:rsid w:val="00C46557"/>
    <w:rsid w:val="00C9517A"/>
    <w:rsid w:val="00CA559D"/>
    <w:rsid w:val="00E35830"/>
    <w:rsid w:val="00E54BF8"/>
    <w:rsid w:val="00EB25B1"/>
    <w:rsid w:val="00ED13D1"/>
    <w:rsid w:val="00EF6291"/>
    <w:rsid w:val="00F308C3"/>
    <w:rsid w:val="00F3118E"/>
    <w:rsid w:val="00F32C90"/>
    <w:rsid w:val="00F61037"/>
    <w:rsid w:val="00F9523E"/>
    <w:rsid w:val="00FD6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6E1"/>
    <w:pPr>
      <w:ind w:left="720"/>
      <w:contextualSpacing/>
    </w:pPr>
  </w:style>
  <w:style w:type="paragraph" w:styleId="Header">
    <w:name w:val="header"/>
    <w:basedOn w:val="Normal"/>
    <w:link w:val="HeaderChar"/>
    <w:uiPriority w:val="99"/>
    <w:semiHidden/>
    <w:unhideWhenUsed/>
    <w:rsid w:val="00F311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18E"/>
  </w:style>
  <w:style w:type="paragraph" w:styleId="Footer">
    <w:name w:val="footer"/>
    <w:basedOn w:val="Normal"/>
    <w:link w:val="FooterChar"/>
    <w:uiPriority w:val="99"/>
    <w:semiHidden/>
    <w:unhideWhenUsed/>
    <w:rsid w:val="00F311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18E"/>
  </w:style>
  <w:style w:type="character" w:styleId="Hyperlink">
    <w:name w:val="Hyperlink"/>
    <w:basedOn w:val="DefaultParagraphFont"/>
    <w:rsid w:val="00F3118E"/>
    <w:rPr>
      <w:color w:val="0000FF"/>
      <w:u w:val="single"/>
    </w:rPr>
  </w:style>
  <w:style w:type="paragraph" w:styleId="NoSpacing">
    <w:name w:val="No Spacing"/>
    <w:uiPriority w:val="1"/>
    <w:qFormat/>
    <w:rsid w:val="00F311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 Type="http://schemas.openxmlformats.org/officeDocument/2006/relationships/hyperlink" Target="mailto:goyal_praveen2000@yahoo.co.in" TargetMode="External"/><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shilpi</dc:creator>
  <cp:keywords/>
  <dc:description/>
  <cp:lastModifiedBy>praveenagarwal</cp:lastModifiedBy>
  <cp:revision>30</cp:revision>
  <dcterms:created xsi:type="dcterms:W3CDTF">2011-10-02T09:23:00Z</dcterms:created>
  <dcterms:modified xsi:type="dcterms:W3CDTF">2012-09-17T03:01:00Z</dcterms:modified>
</cp:coreProperties>
</file>