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B2" w:rsidRPr="00846267" w:rsidRDefault="002673B2" w:rsidP="00390B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67">
        <w:rPr>
          <w:rFonts w:ascii="Times New Roman" w:hAnsi="Times New Roman" w:cs="Times New Roman"/>
          <w:b/>
          <w:sz w:val="24"/>
          <w:szCs w:val="24"/>
        </w:rPr>
        <w:t>EXPOSIÇÃO AO MATERIAL BIOLÓGICO: CONSEQUÊNCIAS PARA OS PROFISSIONAIS DE ENFERMAGEM</w:t>
      </w:r>
      <w:r w:rsidRPr="00846267">
        <w:rPr>
          <w:rStyle w:val="Refdenotaderodap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</w:p>
    <w:p w:rsidR="002673B2" w:rsidRPr="00846267" w:rsidRDefault="002673B2" w:rsidP="00390B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3B2" w:rsidRDefault="002673B2" w:rsidP="00390B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6267">
        <w:rPr>
          <w:rFonts w:ascii="Times New Roman" w:hAnsi="Times New Roman" w:cs="Times New Roman"/>
          <w:b/>
          <w:sz w:val="24"/>
          <w:szCs w:val="24"/>
          <w:lang w:val="en-US"/>
        </w:rPr>
        <w:t>EXPOSURE TO BIOLOGICAL MATERIAL: CONSEQUENCES TO NURSING</w:t>
      </w:r>
      <w:r w:rsidR="004C3B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6267">
        <w:rPr>
          <w:rFonts w:ascii="Times New Roman" w:hAnsi="Times New Roman" w:cs="Times New Roman"/>
          <w:b/>
          <w:sz w:val="24"/>
          <w:szCs w:val="24"/>
          <w:lang w:val="en-US"/>
        </w:rPr>
        <w:t>PROFESSIONALS</w:t>
      </w:r>
    </w:p>
    <w:p w:rsidR="00A65AAF" w:rsidRPr="00846267" w:rsidRDefault="00A65AAF" w:rsidP="00390B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A65AAF" w:rsidRPr="002F60AC" w:rsidRDefault="00A65AAF" w:rsidP="00390BD9">
      <w:pPr>
        <w:widowControl w:val="0"/>
        <w:shd w:val="clear" w:color="auto" w:fill="FFFFFF"/>
        <w:spacing w:after="324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60A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EXPOSICIÓN AL MATERIAL BIOLÓGICO: CONSECUENCIAS PARA LOS PROFESIONALES DE ENFERMERÍA</w:t>
      </w:r>
    </w:p>
    <w:p w:rsidR="002673B2" w:rsidRPr="00846267" w:rsidRDefault="002673B2" w:rsidP="00390B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709" w:rsidRDefault="00475709" w:rsidP="00390BD9">
      <w:pPr>
        <w:widowControl w:val="0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709" w:rsidRPr="00390BD9" w:rsidRDefault="00475709" w:rsidP="00390BD9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BD9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75709" w:rsidRDefault="003C173E" w:rsidP="00390BD9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A exposição ocupacional </w:t>
      </w:r>
      <w:proofErr w:type="gramStart"/>
      <w:r w:rsidR="00100230">
        <w:rPr>
          <w:rFonts w:ascii="Times New Roman" w:hAnsi="Times New Roman" w:cs="Times New Roman"/>
          <w:sz w:val="24"/>
          <w:szCs w:val="24"/>
          <w:highlight w:val="green"/>
        </w:rPr>
        <w:t>à</w:t>
      </w:r>
      <w:proofErr w:type="gramEnd"/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materiais biológicos tem </w:t>
      </w:r>
      <w:r w:rsidR="00607C3F" w:rsidRPr="00846267">
        <w:rPr>
          <w:rFonts w:ascii="Times New Roman" w:hAnsi="Times New Roman" w:cs="Times New Roman"/>
          <w:sz w:val="24"/>
          <w:szCs w:val="24"/>
          <w:highlight w:val="green"/>
        </w:rPr>
        <w:t>gerado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importantes problemas </w:t>
      </w:r>
      <w:r w:rsidR="00607C3F" w:rsidRPr="00846267">
        <w:rPr>
          <w:rFonts w:ascii="Times New Roman" w:hAnsi="Times New Roman" w:cs="Times New Roman"/>
          <w:sz w:val="24"/>
          <w:szCs w:val="24"/>
          <w:highlight w:val="green"/>
        </w:rPr>
        <w:t>de saúde aos trabalhadores de enfermagem</w:t>
      </w:r>
      <w:r w:rsidR="00390BD9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Este estudo analisou a exposição ocupacional dos trabalhares de enfermagem às cargas biológicas e </w:t>
      </w:r>
      <w:r w:rsidR="00100230">
        <w:rPr>
          <w:rFonts w:ascii="Times New Roman" w:hAnsi="Times New Roman" w:cs="Times New Roman"/>
          <w:sz w:val="24"/>
          <w:szCs w:val="24"/>
          <w:highlight w:val="green"/>
        </w:rPr>
        <w:t xml:space="preserve">suas consequências.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. Trata-se de um estudo descritivo exploratório, de abordagem qualitativa, concebido no referencial da determinação social. Foi </w:t>
      </w:r>
      <w:proofErr w:type="gramStart"/>
      <w:r w:rsidR="00BE50E4">
        <w:rPr>
          <w:rFonts w:ascii="Times New Roman" w:hAnsi="Times New Roman" w:cs="Times New Roman"/>
          <w:sz w:val="24"/>
          <w:szCs w:val="24"/>
          <w:highlight w:val="green"/>
        </w:rPr>
        <w:t>desenvolvido em cinco hospitais universitários, nas cinco diferentes regiões do Brasil.</w:t>
      </w:r>
      <w:proofErr w:type="gramEnd"/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A população foi composta por 3.147 trabalhadores de enfermagem e participaram da coleta de dados, em grupo focal, uma amostra de 62 sujeitos que responderam às questões norteadoras. As falas foram transcritas e submetidas à análise temática, sendo evidenciadas as categorias </w:t>
      </w:r>
      <w:r w:rsidR="00475709" w:rsidRPr="00390BD9">
        <w:rPr>
          <w:rFonts w:ascii="Times New Roman" w:hAnsi="Times New Roman" w:cs="Times New Roman"/>
          <w:i/>
          <w:sz w:val="24"/>
          <w:szCs w:val="24"/>
          <w:highlight w:val="green"/>
        </w:rPr>
        <w:t>exposição às cargas biológicas de trabalho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e </w:t>
      </w:r>
      <w:r w:rsidR="00475709" w:rsidRPr="00390BD9">
        <w:rPr>
          <w:rFonts w:ascii="Times New Roman" w:hAnsi="Times New Roman" w:cs="Times New Roman"/>
          <w:i/>
          <w:sz w:val="24"/>
          <w:szCs w:val="24"/>
          <w:highlight w:val="green"/>
        </w:rPr>
        <w:t>processos de desgaste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A91B9E" w:rsidRPr="00846267">
        <w:rPr>
          <w:rFonts w:ascii="Times New Roman" w:hAnsi="Times New Roman" w:cs="Times New Roman"/>
          <w:sz w:val="24"/>
          <w:szCs w:val="24"/>
          <w:highlight w:val="green"/>
        </w:rPr>
        <w:t>Os resultados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A91B9E" w:rsidRPr="00846267">
        <w:rPr>
          <w:rFonts w:ascii="Times New Roman" w:hAnsi="Times New Roman" w:cs="Times New Roman"/>
          <w:sz w:val="24"/>
          <w:szCs w:val="24"/>
          <w:highlight w:val="green"/>
        </w:rPr>
        <w:t>demonstraram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que os profissionais de enfermagem estão expostos aos materiais biológicos durante a execução de suas atividades laborais corriqueiras e que esta exposição é potencializada pela interação com as cargas psíquicas. </w:t>
      </w:r>
      <w:proofErr w:type="gramStart"/>
      <w:r w:rsidR="00BE50E4">
        <w:rPr>
          <w:rFonts w:ascii="Times New Roman" w:hAnsi="Times New Roman" w:cs="Times New Roman"/>
          <w:sz w:val="24"/>
          <w:szCs w:val="24"/>
          <w:highlight w:val="green"/>
        </w:rPr>
        <w:t>O processos</w:t>
      </w:r>
      <w:proofErr w:type="gramEnd"/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de desgaste referidos foram as infecções, doenças infectocontagiosas e parasitárias, estresse, preocupação e ansiedade. Este estudo demonstrou potencialidades de melhorias das condições de trabalho, por meio da articulação das estratégias para promoção da saúde e qualidade de vida dos profissionais de enfermagem. </w:t>
      </w:r>
    </w:p>
    <w:p w:rsidR="00475709" w:rsidRDefault="00BE50E4" w:rsidP="00390BD9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Palavras-chave: Enfermagem. Riscos ocupacionais. Exposição a </w:t>
      </w:r>
      <w:r w:rsidR="00CC5C22">
        <w:rPr>
          <w:rFonts w:ascii="Times New Roman" w:hAnsi="Times New Roman" w:cs="Times New Roman"/>
          <w:sz w:val="24"/>
          <w:szCs w:val="24"/>
          <w:highlight w:val="green"/>
        </w:rPr>
        <w:t>agentes b</w:t>
      </w:r>
      <w:r w:rsidR="00846267" w:rsidRPr="00846267">
        <w:rPr>
          <w:rFonts w:ascii="Times New Roman" w:hAnsi="Times New Roman" w:cs="Times New Roman"/>
          <w:sz w:val="24"/>
          <w:szCs w:val="24"/>
          <w:highlight w:val="green"/>
        </w:rPr>
        <w:t>iológicos</w:t>
      </w:r>
      <w:r w:rsidR="00846267" w:rsidRPr="00846267">
        <w:rPr>
          <w:rFonts w:ascii="Times New Roman" w:hAnsi="Times New Roman" w:cs="Times New Roman"/>
          <w:sz w:val="24"/>
          <w:szCs w:val="24"/>
        </w:rPr>
        <w:t>.</w:t>
      </w:r>
      <w:r w:rsidR="00475709" w:rsidRPr="00390B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C0D6C2"/>
        </w:rPr>
        <w:t> </w:t>
      </w:r>
      <w:r w:rsidR="003C173E"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Saúde do </w:t>
      </w:r>
      <w:r w:rsidR="003C173E" w:rsidRPr="0084626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trabalhador.</w:t>
      </w:r>
    </w:p>
    <w:p w:rsidR="00390BD9" w:rsidRPr="0005048C" w:rsidRDefault="00390BD9" w:rsidP="00390BD9">
      <w:pPr>
        <w:pStyle w:val="Ttulo1"/>
        <w:widowControl w:val="0"/>
        <w:spacing w:after="0"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75709" w:rsidRPr="00390BD9" w:rsidRDefault="00475709" w:rsidP="00390BD9">
      <w:pPr>
        <w:pStyle w:val="Ttulo1"/>
        <w:widowControl w:val="0"/>
        <w:spacing w:after="0"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90BD9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</w:p>
    <w:p w:rsidR="00475709" w:rsidRDefault="008C0DFA" w:rsidP="00390BD9">
      <w:pPr>
        <w:widowControl w:val="0"/>
        <w:suppressAutoHyphens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pt-BR"/>
        </w:rPr>
      </w:pP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Occupational exposure </w:t>
      </w:r>
      <w:r w:rsidR="00CC5C22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to </w:t>
      </w:r>
      <w:r w:rsidR="00CC5C22"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biological materials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has </w:t>
      </w:r>
      <w:r w:rsidR="00CC5C22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generates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important problems</w:t>
      </w:r>
      <w:r w:rsidR="00CC5C22" w:rsidRPr="00CC5C22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</w:t>
      </w:r>
      <w:r w:rsidR="00CC5C22"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of nursing staff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. This study analyze</w:t>
      </w:r>
      <w:r w:rsidR="00CC5C22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d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the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occupational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exposure of nursing staff to biological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workloads and </w:t>
      </w:r>
      <w:r w:rsidR="00B36E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consequences.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 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It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is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a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descriptive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exploratory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study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, </w:t>
      </w:r>
      <w:r w:rsidR="00B36E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with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qualitative approach, designed in the frame of social determination. It was developed in five university hospitals in five different regions of Brazil. The population consisted of 3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.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147 nursing staff and participated in the data collection in focus group 62 subjects who a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nswered main questions.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The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speeches</w:t>
      </w:r>
      <w:r w:rsidR="00BD1F4A"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were transcribed and sub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mitted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to thematic analysis, evidencing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the</w:t>
      </w:r>
      <w:r w:rsidR="00BD1F4A"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categories </w:t>
      </w:r>
      <w:r w:rsidR="00475709" w:rsidRPr="00D8705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exposure to biological </w:t>
      </w:r>
      <w:r w:rsidR="00BD1F4A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work</w:t>
      </w:r>
      <w:r w:rsidR="00475709" w:rsidRPr="00D8705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loads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and </w:t>
      </w:r>
      <w:r w:rsidR="00475709" w:rsidRPr="00D8705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strain processes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.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Results showed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that nurs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ing professionals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are exposed to biological materials while performing their everyday work activities and this exposure is enhanced by the interaction of the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psychic workloads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. The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strain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processes </w:t>
      </w:r>
      <w:r w:rsidR="00BD1F4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referred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were infections, </w:t>
      </w:r>
      <w:r w:rsidR="007B10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contagious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and parasitic diseases, stress, </w:t>
      </w:r>
      <w:r w:rsidR="007B10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concern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and anxiety. This study </w:t>
      </w:r>
      <w:r w:rsidR="007B10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showed</w:t>
      </w:r>
      <w:r w:rsidR="007B10D5"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potential</w:t>
      </w:r>
      <w:r w:rsidR="007B10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s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 improving </w:t>
      </w:r>
      <w:r w:rsidR="007B10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 xml:space="preserve">of </w:t>
      </w: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pt-BR"/>
        </w:rPr>
        <w:t>working conditions through the articulation of strategies to promote health and quality of life of nursing professionals.</w:t>
      </w:r>
    </w:p>
    <w:p w:rsidR="00475709" w:rsidRPr="0005048C" w:rsidRDefault="008C0DFA" w:rsidP="00D8705E">
      <w:pPr>
        <w:widowControl w:val="0"/>
        <w:shd w:val="clear" w:color="auto" w:fill="FFFFFF"/>
        <w:suppressAutoHyphens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val="en-US" w:eastAsia="pt-BR"/>
        </w:rPr>
        <w:t xml:space="preserve">Keywords: Nursing. </w:t>
      </w:r>
      <w:proofErr w:type="gramStart"/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val="en-US" w:eastAsia="pt-BR"/>
        </w:rPr>
        <w:t>Occupational hazards.</w:t>
      </w:r>
      <w:proofErr w:type="gramEnd"/>
      <w:r w:rsidR="00D8705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val="en-US" w:eastAsia="pt-BR"/>
        </w:rPr>
        <w:t xml:space="preserve"> </w:t>
      </w:r>
      <w:proofErr w:type="gramStart"/>
      <w:r w:rsidR="00D8705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val="en-US" w:eastAsia="pt-BR"/>
        </w:rPr>
        <w:t>Exposure to biological agents.</w:t>
      </w:r>
      <w:proofErr w:type="gramEnd"/>
      <w:r w:rsidRPr="0084626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val="en-US" w:eastAsia="pt-BR"/>
        </w:rPr>
        <w:t xml:space="preserve"> </w:t>
      </w:r>
      <w:r w:rsidRPr="0005048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pt-BR"/>
        </w:rPr>
        <w:t xml:space="preserve">Health </w:t>
      </w:r>
      <w:proofErr w:type="spellStart"/>
      <w:r w:rsidRPr="0005048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pt-BR"/>
        </w:rPr>
        <w:t>worker</w:t>
      </w:r>
      <w:proofErr w:type="spellEnd"/>
      <w:r w:rsidRPr="0005048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pt-BR"/>
        </w:rPr>
        <w:t>.</w:t>
      </w:r>
    </w:p>
    <w:p w:rsidR="00475709" w:rsidRPr="0005048C" w:rsidRDefault="00475709" w:rsidP="00D8705E">
      <w:pPr>
        <w:widowControl w:val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475709" w:rsidRPr="009E2566" w:rsidRDefault="00475709" w:rsidP="00D8705E">
      <w:pPr>
        <w:pStyle w:val="Ttulo1"/>
        <w:widowControl w:val="0"/>
        <w:spacing w:after="0"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E2566">
        <w:rPr>
          <w:rFonts w:ascii="Times New Roman" w:hAnsi="Times New Roman" w:cs="Times New Roman"/>
          <w:sz w:val="24"/>
          <w:szCs w:val="24"/>
        </w:rPr>
        <w:t>RESUMEN</w:t>
      </w:r>
    </w:p>
    <w:p w:rsidR="00A65AAF" w:rsidRPr="00A65AAF" w:rsidRDefault="00A65AAF" w:rsidP="00D8705E">
      <w:pPr>
        <w:widowControl w:val="0"/>
        <w:shd w:val="clear" w:color="auto" w:fill="FFFFFF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green"/>
          <w:lang w:val="es-MX" w:eastAsia="pt-BR"/>
        </w:rPr>
      </w:pPr>
      <w:r w:rsidRPr="00A65AAF">
        <w:rPr>
          <w:rFonts w:ascii="Times New Roman" w:eastAsia="Times New Roman" w:hAnsi="Times New Roman" w:cs="Times New Roman"/>
          <w:kern w:val="36"/>
          <w:sz w:val="24"/>
          <w:szCs w:val="24"/>
          <w:highlight w:val="green"/>
          <w:lang w:val="es-MX" w:eastAsia="pt-BR"/>
        </w:rPr>
        <w:t xml:space="preserve">La exposición ocupacional a materiales biológicos ha generado importantes problemas de salud </w:t>
      </w:r>
      <w:r w:rsidR="009E2566">
        <w:rPr>
          <w:rFonts w:ascii="Times New Roman" w:eastAsia="Times New Roman" w:hAnsi="Times New Roman" w:cs="Times New Roman"/>
          <w:kern w:val="36"/>
          <w:sz w:val="24"/>
          <w:szCs w:val="24"/>
          <w:highlight w:val="green"/>
          <w:lang w:val="es-MX" w:eastAsia="pt-BR"/>
        </w:rPr>
        <w:t>a los trabajadores de Enfermería</w:t>
      </w:r>
      <w:r w:rsidRPr="00A65AAF">
        <w:rPr>
          <w:rFonts w:ascii="Times New Roman" w:eastAsia="Times New Roman" w:hAnsi="Times New Roman" w:cs="Times New Roman"/>
          <w:kern w:val="36"/>
          <w:sz w:val="24"/>
          <w:szCs w:val="24"/>
          <w:highlight w:val="green"/>
          <w:lang w:val="es-MX" w:eastAsia="pt-BR"/>
        </w:rPr>
        <w:t xml:space="preserve">.  Este estudio ha analizado la exposición ocupacional de los trabajadores de Enfermería a las cargas biológicas y a consecuentes procesos de desgaste generados. Se trata de un estudio descriptivo-exploratorio, cualitativo, diseñado en el marco de la determinación social. Ha sido desarrollado en cinco hospitales universitarios en cinco diferentes regiones de Brasil. La población estuvo constituida por 3147 personales de </w:t>
      </w:r>
      <w:r w:rsidRPr="00A65AAF">
        <w:rPr>
          <w:rFonts w:ascii="Times New Roman" w:eastAsia="Times New Roman" w:hAnsi="Times New Roman" w:cs="Times New Roman"/>
          <w:kern w:val="36"/>
          <w:sz w:val="24"/>
          <w:szCs w:val="24"/>
          <w:highlight w:val="green"/>
          <w:lang w:val="es-MX" w:eastAsia="pt-BR"/>
        </w:rPr>
        <w:lastRenderedPageBreak/>
        <w:t>Enfermería y participó de la recopilación de datos, en grupos de enfoque, una muestra de 62 sujetos, quienes respondieron a cuestiones orientadoras. Las discusiones fueron transcritas y sometidas a análisis temático, lo que evidencia las categorías: exposición a cargas biológicas de los procesos de trabajo y el desgaste. Los resultados han mostrado que los enfermeros están expuestos a los materiales biológicos mientras realizan sus actividades diarias de trabajo y que esta exposición se ve reforzada por la interacción con las cargas mentales. Los procesos de desgaste referidos fueron infecciones, enfermedades infecciosas y parasitarias, estrés,  preocupación y ansiedad. Este estudio demostró los potenciales de mejoría de las condiciones de trabajo, a través de la articulación de estrategias para promover la salud y la calidad de vida de los profesionales de Enfermería.</w:t>
      </w:r>
    </w:p>
    <w:p w:rsidR="00475709" w:rsidRPr="00D8705E" w:rsidRDefault="00475709" w:rsidP="00D8705E">
      <w:pPr>
        <w:widowControl w:val="0"/>
        <w:shd w:val="clear" w:color="auto" w:fill="FFFFFF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s-MX"/>
        </w:rPr>
      </w:pPr>
      <w:r w:rsidRPr="00D8705E">
        <w:rPr>
          <w:rFonts w:ascii="Times New Roman" w:hAnsi="Times New Roman" w:cs="Times New Roman"/>
          <w:sz w:val="24"/>
          <w:szCs w:val="24"/>
          <w:lang w:val="es-MX"/>
        </w:rPr>
        <w:t xml:space="preserve">Palabras clave: Enfermería. Los riesgos laborales. </w:t>
      </w:r>
      <w:r w:rsidRPr="00D8705E">
        <w:rPr>
          <w:rFonts w:ascii="Times New Roman" w:hAnsi="Times New Roman" w:cs="Times New Roman"/>
          <w:sz w:val="24"/>
          <w:szCs w:val="24"/>
          <w:highlight w:val="green"/>
          <w:lang w:val="es-MX"/>
        </w:rPr>
        <w:t xml:space="preserve">Exposición a agentes biológicos. </w:t>
      </w:r>
      <w:r w:rsidRPr="00D8705E">
        <w:rPr>
          <w:rFonts w:ascii="Times New Roman" w:hAnsi="Times New Roman" w:cs="Times New Roman"/>
          <w:sz w:val="24"/>
          <w:szCs w:val="24"/>
          <w:lang w:val="es-MX"/>
        </w:rPr>
        <w:t>Trabajador de la salud.</w:t>
      </w:r>
    </w:p>
    <w:p w:rsidR="00475709" w:rsidRDefault="00475709" w:rsidP="00D8705E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75709" w:rsidRDefault="00475709" w:rsidP="00D8705E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75709" w:rsidRDefault="002673B2" w:rsidP="00D8705E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46267">
        <w:rPr>
          <w:rFonts w:ascii="Times New Roman" w:hAnsi="Times New Roman" w:cs="Times New Roman"/>
          <w:b/>
          <w:sz w:val="24"/>
          <w:szCs w:val="24"/>
          <w:lang w:val="es-ES"/>
        </w:rPr>
        <w:t>INTRODUÇÃO</w:t>
      </w:r>
    </w:p>
    <w:p w:rsidR="00475709" w:rsidRPr="00D8705E" w:rsidRDefault="00475709" w:rsidP="00D8705E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05E">
        <w:rPr>
          <w:rFonts w:ascii="Times New Roman" w:hAnsi="Times New Roman" w:cs="Times New Roman"/>
          <w:sz w:val="24"/>
          <w:szCs w:val="24"/>
        </w:rPr>
        <w:t xml:space="preserve">Os profissionais de saúde são acometidos por diversos problemas de saúde relacionados ao trabalho, devido à exposição aos riscos e cargas de </w:t>
      </w:r>
      <w:r w:rsidRPr="00D8705E">
        <w:rPr>
          <w:rFonts w:ascii="Times New Roman" w:hAnsi="Times New Roman" w:cs="Times New Roman"/>
          <w:sz w:val="24"/>
          <w:szCs w:val="24"/>
          <w:highlight w:val="green"/>
        </w:rPr>
        <w:t>inerentes à profissão</w:t>
      </w:r>
      <w:r w:rsidRPr="00D8705E">
        <w:rPr>
          <w:rFonts w:ascii="Times New Roman" w:hAnsi="Times New Roman" w:cs="Times New Roman"/>
          <w:sz w:val="24"/>
          <w:szCs w:val="24"/>
        </w:rPr>
        <w:t>. Na concepção histórico-social</w:t>
      </w:r>
      <w:r w:rsidR="009205BD">
        <w:rPr>
          <w:rFonts w:ascii="Times New Roman" w:hAnsi="Times New Roman" w:cs="Times New Roman"/>
          <w:sz w:val="24"/>
          <w:szCs w:val="24"/>
        </w:rPr>
        <w:t xml:space="preserve"> </w:t>
      </w:r>
      <w:r w:rsidRPr="00D8705E">
        <w:rPr>
          <w:rFonts w:ascii="Times New Roman" w:hAnsi="Times New Roman" w:cs="Times New Roman"/>
          <w:sz w:val="24"/>
          <w:szCs w:val="24"/>
          <w:highlight w:val="green"/>
        </w:rPr>
        <w:t>do processo saúde-doença</w:t>
      </w:r>
      <w:r w:rsidRPr="00D8705E">
        <w:rPr>
          <w:rFonts w:ascii="Times New Roman" w:hAnsi="Times New Roman" w:cs="Times New Roman"/>
          <w:sz w:val="24"/>
          <w:szCs w:val="24"/>
        </w:rPr>
        <w:t xml:space="preserve">, a inserção desses na provisão dos serviços de saúde </w:t>
      </w:r>
      <w:r w:rsidRPr="00D8705E">
        <w:rPr>
          <w:rFonts w:ascii="Times New Roman" w:hAnsi="Times New Roman" w:cs="Times New Roman"/>
          <w:sz w:val="24"/>
          <w:szCs w:val="24"/>
          <w:highlight w:val="green"/>
        </w:rPr>
        <w:t>compreende</w:t>
      </w:r>
      <w:r w:rsidRPr="00D8705E">
        <w:rPr>
          <w:rFonts w:ascii="Times New Roman" w:hAnsi="Times New Roman" w:cs="Times New Roman"/>
          <w:sz w:val="24"/>
          <w:szCs w:val="24"/>
        </w:rPr>
        <w:t xml:space="preserve"> uma variedade de cargas no processo de trabalho</w:t>
      </w:r>
      <w:r w:rsidR="009205BD">
        <w:rPr>
          <w:rFonts w:ascii="Times New Roman" w:hAnsi="Times New Roman" w:cs="Times New Roman"/>
          <w:sz w:val="24"/>
          <w:szCs w:val="24"/>
        </w:rPr>
        <w:t>,</w:t>
      </w:r>
      <w:r w:rsidRPr="00D8705E">
        <w:rPr>
          <w:rFonts w:ascii="Times New Roman" w:hAnsi="Times New Roman" w:cs="Times New Roman"/>
          <w:sz w:val="24"/>
          <w:szCs w:val="24"/>
        </w:rPr>
        <w:t xml:space="preserve"> às quais são geradoras de desgastes</w:t>
      </w:r>
      <w:r w:rsidRPr="00D8705E">
        <w:rPr>
          <w:rFonts w:ascii="Times New Roman" w:hAnsi="Times New Roman" w:cs="Times New Roman"/>
          <w:sz w:val="24"/>
          <w:szCs w:val="24"/>
          <w:highlight w:val="green"/>
        </w:rPr>
        <w:t>, que configuram o</w:t>
      </w:r>
      <w:r w:rsidRPr="00D8705E">
        <w:rPr>
          <w:rFonts w:ascii="Times New Roman" w:hAnsi="Times New Roman" w:cs="Times New Roman"/>
          <w:sz w:val="24"/>
          <w:szCs w:val="24"/>
        </w:rPr>
        <w:t xml:space="preserve"> perfil de morbidade deste </w:t>
      </w:r>
      <w:proofErr w:type="gramStart"/>
      <w:r w:rsidRPr="00D8705E">
        <w:rPr>
          <w:rFonts w:ascii="Times New Roman" w:hAnsi="Times New Roman" w:cs="Times New Roman"/>
          <w:sz w:val="24"/>
          <w:szCs w:val="24"/>
        </w:rPr>
        <w:t>grupo</w:t>
      </w:r>
      <w:r w:rsidR="000B1647"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 w:rsidR="000B1647"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1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)</w:t>
      </w:r>
      <w:r w:rsidR="002673B2" w:rsidRPr="002D75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705E">
        <w:rPr>
          <w:rFonts w:ascii="Times New Roman" w:hAnsi="Times New Roman" w:cs="Times New Roman"/>
          <w:sz w:val="24"/>
          <w:szCs w:val="24"/>
        </w:rPr>
        <w:t>.</w:t>
      </w:r>
    </w:p>
    <w:p w:rsidR="00475709" w:rsidRDefault="002673B2" w:rsidP="00D8705E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51D">
        <w:rPr>
          <w:rFonts w:ascii="Times New Roman" w:hAnsi="Times New Roman" w:cs="Times New Roman"/>
          <w:sz w:val="24"/>
          <w:szCs w:val="24"/>
          <w:highlight w:val="green"/>
        </w:rPr>
        <w:t>Estudos</w:t>
      </w:r>
      <w:r w:rsidR="000B1647"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(1</w:t>
      </w:r>
      <w:r w:rsidR="003C173E"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-5)</w:t>
      </w:r>
      <w:r w:rsidRPr="002D751D">
        <w:rPr>
          <w:rFonts w:ascii="Times New Roman" w:hAnsi="Times New Roman" w:cs="Times New Roman"/>
          <w:sz w:val="24"/>
          <w:szCs w:val="24"/>
        </w:rPr>
        <w:t xml:space="preserve"> identificam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a exposição ocupacional dos trabalhadores</w:t>
      </w:r>
      <w:r w:rsidR="002334A3" w:rsidRPr="002D751D">
        <w:rPr>
          <w:rFonts w:ascii="Times New Roman" w:hAnsi="Times New Roman" w:cs="Times New Roman"/>
          <w:sz w:val="24"/>
          <w:szCs w:val="24"/>
        </w:rPr>
        <w:t xml:space="preserve"> </w:t>
      </w:r>
      <w:r w:rsidRPr="002D751D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475709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por meio </w:t>
      </w:r>
      <w:r w:rsidR="00B36E4A">
        <w:rPr>
          <w:rFonts w:ascii="Times New Roman" w:hAnsi="Times New Roman" w:cs="Times New Roman"/>
          <w:sz w:val="24"/>
          <w:szCs w:val="24"/>
          <w:highlight w:val="green"/>
        </w:rPr>
        <w:t xml:space="preserve">de diferentes </w:t>
      </w:r>
      <w:r w:rsidR="00B36E4A" w:rsidRPr="00D8705E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argas de trabalho</w:t>
      </w:r>
      <w:r w:rsidR="00B36E4A">
        <w:rPr>
          <w:rFonts w:ascii="Times New Roman" w:hAnsi="Times New Roman" w:cs="Times New Roman"/>
          <w:sz w:val="24"/>
          <w:szCs w:val="24"/>
          <w:highlight w:val="green"/>
        </w:rPr>
        <w:t>. As cargas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75709" w:rsidRPr="00D8705E">
        <w:rPr>
          <w:rFonts w:ascii="Times New Roman" w:hAnsi="Times New Roman" w:cs="Times New Roman"/>
          <w:i/>
          <w:sz w:val="24"/>
          <w:szCs w:val="24"/>
          <w:highlight w:val="green"/>
        </w:rPr>
        <w:t>biológica</w:t>
      </w:r>
      <w:r w:rsidR="00B36E4A">
        <w:rPr>
          <w:rFonts w:ascii="Times New Roman" w:hAnsi="Times New Roman" w:cs="Times New Roman"/>
          <w:i/>
          <w:sz w:val="24"/>
          <w:szCs w:val="24"/>
          <w:highlight w:val="green"/>
        </w:rPr>
        <w:t>s</w:t>
      </w:r>
      <w:r w:rsidR="00A20222">
        <w:rPr>
          <w:rFonts w:ascii="Times New Roman" w:hAnsi="Times New Roman" w:cs="Times New Roman"/>
          <w:i/>
          <w:color w:val="FF0000"/>
          <w:sz w:val="24"/>
          <w:szCs w:val="24"/>
          <w:highlight w:val="green"/>
        </w:rPr>
        <w:t>,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36E4A">
        <w:rPr>
          <w:rFonts w:ascii="Times New Roman" w:hAnsi="Times New Roman" w:cs="Times New Roman"/>
          <w:sz w:val="24"/>
          <w:szCs w:val="24"/>
          <w:highlight w:val="green"/>
        </w:rPr>
        <w:t>pelo</w:t>
      </w:r>
      <w:r w:rsidR="00B36E4A" w:rsidRPr="00D8705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contato com microrganismos</w:t>
      </w:r>
      <w:r w:rsidRPr="002D751D">
        <w:rPr>
          <w:rFonts w:ascii="Times New Roman" w:hAnsi="Times New Roman" w:cs="Times New Roman"/>
          <w:sz w:val="24"/>
          <w:szCs w:val="24"/>
        </w:rPr>
        <w:t xml:space="preserve"> patogênicos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, decorrente</w:t>
      </w:r>
      <w:r w:rsidRPr="002D751D">
        <w:rPr>
          <w:rFonts w:ascii="Times New Roman" w:hAnsi="Times New Roman" w:cs="Times New Roman"/>
          <w:sz w:val="24"/>
          <w:szCs w:val="24"/>
        </w:rPr>
        <w:t xml:space="preserve"> do contato com pacientes, materiais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contaminados</w:t>
      </w:r>
      <w:r w:rsidR="00E622AB">
        <w:rPr>
          <w:rFonts w:ascii="Times New Roman" w:hAnsi="Times New Roman" w:cs="Times New Roman"/>
          <w:sz w:val="24"/>
          <w:szCs w:val="24"/>
        </w:rPr>
        <w:t xml:space="preserve"> </w:t>
      </w:r>
      <w:r w:rsidRPr="002D751D">
        <w:rPr>
          <w:rFonts w:ascii="Times New Roman" w:hAnsi="Times New Roman" w:cs="Times New Roman"/>
          <w:sz w:val="24"/>
          <w:szCs w:val="24"/>
        </w:rPr>
        <w:t>e pequenos animais nocivos</w:t>
      </w:r>
      <w:r w:rsidRPr="0005048C">
        <w:rPr>
          <w:rFonts w:ascii="Times New Roman" w:hAnsi="Times New Roman" w:cs="Times New Roman"/>
          <w:sz w:val="24"/>
          <w:szCs w:val="24"/>
        </w:rPr>
        <w:t xml:space="preserve">; </w:t>
      </w:r>
      <w:r w:rsidR="00A20222" w:rsidRPr="0005048C">
        <w:rPr>
          <w:rFonts w:ascii="Times New Roman" w:hAnsi="Times New Roman" w:cs="Times New Roman"/>
          <w:sz w:val="24"/>
          <w:szCs w:val="24"/>
        </w:rPr>
        <w:t xml:space="preserve">as </w:t>
      </w:r>
      <w:r w:rsidR="00B36E4A" w:rsidRPr="0005048C">
        <w:rPr>
          <w:rFonts w:ascii="Times New Roman" w:hAnsi="Times New Roman" w:cs="Times New Roman"/>
          <w:sz w:val="24"/>
          <w:szCs w:val="24"/>
        </w:rPr>
        <w:t xml:space="preserve">cargas </w:t>
      </w:r>
      <w:r w:rsidRPr="0005048C">
        <w:rPr>
          <w:rFonts w:ascii="Times New Roman" w:hAnsi="Times New Roman" w:cs="Times New Roman"/>
          <w:i/>
          <w:sz w:val="24"/>
          <w:szCs w:val="24"/>
        </w:rPr>
        <w:t>física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 xml:space="preserve">s, </w:t>
      </w:r>
      <w:r w:rsidR="00B36E4A" w:rsidRPr="0005048C">
        <w:rPr>
          <w:rFonts w:ascii="Times New Roman" w:hAnsi="Times New Roman" w:cs="Times New Roman"/>
          <w:sz w:val="24"/>
          <w:szCs w:val="24"/>
        </w:rPr>
        <w:t>pela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exposição</w:t>
      </w:r>
      <w:r w:rsidRPr="002D751D">
        <w:rPr>
          <w:rFonts w:ascii="Times New Roman" w:hAnsi="Times New Roman" w:cs="Times New Roman"/>
          <w:sz w:val="24"/>
          <w:szCs w:val="24"/>
        </w:rPr>
        <w:t xml:space="preserve"> a agentes físicos como ruídos, umidade, iluminação</w:t>
      </w:r>
      <w:r w:rsidR="00E622AB">
        <w:rPr>
          <w:rFonts w:ascii="Times New Roman" w:hAnsi="Times New Roman" w:cs="Times New Roman"/>
          <w:sz w:val="24"/>
          <w:szCs w:val="24"/>
        </w:rPr>
        <w:t xml:space="preserve">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precária</w:t>
      </w:r>
      <w:r w:rsidRPr="002D751D">
        <w:rPr>
          <w:rFonts w:ascii="Times New Roman" w:hAnsi="Times New Roman" w:cs="Times New Roman"/>
          <w:sz w:val="24"/>
          <w:szCs w:val="24"/>
        </w:rPr>
        <w:t>, mudanças bruscas de temperat</w:t>
      </w:r>
      <w:r w:rsidR="003C173E" w:rsidRPr="002D751D">
        <w:rPr>
          <w:rFonts w:ascii="Times New Roman" w:hAnsi="Times New Roman" w:cs="Times New Roman"/>
          <w:sz w:val="24"/>
          <w:szCs w:val="24"/>
        </w:rPr>
        <w:t>ura, radiações ionizantes,</w:t>
      </w:r>
      <w:r w:rsidR="000B1647" w:rsidRPr="002D751D">
        <w:rPr>
          <w:rFonts w:ascii="Times New Roman" w:hAnsi="Times New Roman" w:cs="Times New Roman"/>
          <w:sz w:val="24"/>
          <w:szCs w:val="24"/>
        </w:rPr>
        <w:t xml:space="preserve"> </w:t>
      </w:r>
      <w:r w:rsidR="000B1647" w:rsidRPr="002D751D">
        <w:rPr>
          <w:rFonts w:ascii="Times New Roman" w:hAnsi="Times New Roman" w:cs="Times New Roman"/>
          <w:sz w:val="24"/>
          <w:szCs w:val="24"/>
        </w:rPr>
        <w:lastRenderedPageBreak/>
        <w:t>eletricidade</w:t>
      </w:r>
      <w:r w:rsidRPr="0005048C">
        <w:rPr>
          <w:rFonts w:ascii="Times New Roman" w:hAnsi="Times New Roman" w:cs="Times New Roman"/>
          <w:sz w:val="24"/>
          <w:szCs w:val="24"/>
        </w:rPr>
        <w:t xml:space="preserve">; </w:t>
      </w:r>
      <w:r w:rsidR="00A20222" w:rsidRPr="0005048C">
        <w:rPr>
          <w:rFonts w:ascii="Times New Roman" w:hAnsi="Times New Roman" w:cs="Times New Roman"/>
          <w:sz w:val="24"/>
          <w:szCs w:val="24"/>
        </w:rPr>
        <w:t xml:space="preserve">as </w:t>
      </w:r>
      <w:r w:rsidR="00B36E4A" w:rsidRPr="0005048C">
        <w:rPr>
          <w:rFonts w:ascii="Times New Roman" w:hAnsi="Times New Roman" w:cs="Times New Roman"/>
          <w:sz w:val="24"/>
          <w:szCs w:val="24"/>
        </w:rPr>
        <w:t xml:space="preserve">cargas </w:t>
      </w:r>
      <w:r w:rsidRPr="0005048C">
        <w:rPr>
          <w:rFonts w:ascii="Times New Roman" w:hAnsi="Times New Roman" w:cs="Times New Roman"/>
          <w:i/>
          <w:sz w:val="24"/>
          <w:szCs w:val="24"/>
        </w:rPr>
        <w:t>química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>s</w:t>
      </w:r>
      <w:r w:rsidR="00A20222" w:rsidRPr="0005048C">
        <w:rPr>
          <w:rFonts w:ascii="Times New Roman" w:hAnsi="Times New Roman" w:cs="Times New Roman"/>
          <w:i/>
          <w:sz w:val="24"/>
          <w:szCs w:val="24"/>
        </w:rPr>
        <w:t>,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E4A" w:rsidRPr="0005048C">
        <w:rPr>
          <w:rFonts w:ascii="Times New Roman" w:hAnsi="Times New Roman" w:cs="Times New Roman"/>
          <w:sz w:val="24"/>
          <w:szCs w:val="24"/>
        </w:rPr>
        <w:t>pelo</w:t>
      </w:r>
      <w:r w:rsidR="00475709" w:rsidRPr="0005048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contato</w:t>
      </w:r>
      <w:r w:rsidRPr="002D751D">
        <w:rPr>
          <w:rFonts w:ascii="Times New Roman" w:hAnsi="Times New Roman" w:cs="Times New Roman"/>
          <w:sz w:val="24"/>
          <w:szCs w:val="24"/>
        </w:rPr>
        <w:t xml:space="preserve"> com substâncias químicas como medicamentos, antissépticos, desinfetantes, esterilizantes</w:t>
      </w:r>
      <w:r w:rsidRPr="0005048C">
        <w:rPr>
          <w:rFonts w:ascii="Times New Roman" w:hAnsi="Times New Roman" w:cs="Times New Roman"/>
          <w:sz w:val="24"/>
          <w:szCs w:val="24"/>
        </w:rPr>
        <w:t xml:space="preserve">; </w:t>
      </w:r>
      <w:r w:rsidR="00A20222" w:rsidRPr="0005048C">
        <w:rPr>
          <w:rFonts w:ascii="Times New Roman" w:hAnsi="Times New Roman" w:cs="Times New Roman"/>
          <w:sz w:val="24"/>
          <w:szCs w:val="24"/>
        </w:rPr>
        <w:t xml:space="preserve">as </w:t>
      </w:r>
      <w:r w:rsidR="00B36E4A" w:rsidRPr="0005048C">
        <w:rPr>
          <w:rFonts w:ascii="Times New Roman" w:hAnsi="Times New Roman" w:cs="Times New Roman"/>
          <w:sz w:val="24"/>
          <w:szCs w:val="24"/>
        </w:rPr>
        <w:t xml:space="preserve">cargas </w:t>
      </w:r>
      <w:r w:rsidRPr="0005048C">
        <w:rPr>
          <w:rFonts w:ascii="Times New Roman" w:hAnsi="Times New Roman" w:cs="Times New Roman"/>
          <w:i/>
          <w:sz w:val="24"/>
          <w:szCs w:val="24"/>
        </w:rPr>
        <w:t>mecânica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>s</w:t>
      </w:r>
      <w:r w:rsidR="00A20222" w:rsidRPr="0005048C">
        <w:rPr>
          <w:rFonts w:ascii="Times New Roman" w:hAnsi="Times New Roman" w:cs="Times New Roman"/>
          <w:i/>
          <w:sz w:val="24"/>
          <w:szCs w:val="24"/>
        </w:rPr>
        <w:t>,</w:t>
      </w:r>
      <w:r w:rsidR="00B36E4A" w:rsidRPr="000504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E4A" w:rsidRPr="0005048C">
        <w:rPr>
          <w:rFonts w:ascii="Times New Roman" w:hAnsi="Times New Roman" w:cs="Times New Roman"/>
          <w:sz w:val="24"/>
          <w:szCs w:val="24"/>
        </w:rPr>
        <w:t>por meio de</w:t>
      </w:r>
      <w:r w:rsidRPr="0005048C">
        <w:rPr>
          <w:rFonts w:ascii="Times New Roman" w:hAnsi="Times New Roman" w:cs="Times New Roman"/>
          <w:sz w:val="24"/>
          <w:szCs w:val="24"/>
        </w:rPr>
        <w:t xml:space="preserve">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soluções</w:t>
      </w:r>
      <w:r w:rsidRPr="002D751D">
        <w:rPr>
          <w:rFonts w:ascii="Times New Roman" w:hAnsi="Times New Roman" w:cs="Times New Roman"/>
          <w:sz w:val="24"/>
          <w:szCs w:val="24"/>
        </w:rPr>
        <w:t xml:space="preserve"> de continuidade de pele e mucosas, resultante do contato com materiais perfurocortantes, quedas, preensão, contusões e fraturas</w:t>
      </w:r>
      <w:r w:rsidRPr="0005048C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A20222" w:rsidRPr="0005048C">
        <w:rPr>
          <w:rFonts w:ascii="Times New Roman" w:hAnsi="Times New Roman" w:cs="Times New Roman"/>
          <w:sz w:val="24"/>
          <w:szCs w:val="24"/>
        </w:rPr>
        <w:t xml:space="preserve">as </w:t>
      </w:r>
      <w:r w:rsidR="00481ADE" w:rsidRPr="0005048C">
        <w:rPr>
          <w:rFonts w:ascii="Times New Roman" w:hAnsi="Times New Roman" w:cs="Times New Roman"/>
          <w:sz w:val="24"/>
          <w:szCs w:val="24"/>
        </w:rPr>
        <w:t xml:space="preserve">cargas </w:t>
      </w:r>
      <w:r w:rsidRPr="002D751D">
        <w:rPr>
          <w:rFonts w:ascii="Times New Roman" w:hAnsi="Times New Roman" w:cs="Times New Roman"/>
          <w:i/>
          <w:sz w:val="24"/>
          <w:szCs w:val="24"/>
        </w:rPr>
        <w:t>fisiológicas</w:t>
      </w:r>
      <w:r w:rsidR="00481ADE">
        <w:rPr>
          <w:rFonts w:ascii="Times New Roman" w:hAnsi="Times New Roman" w:cs="Times New Roman"/>
          <w:sz w:val="24"/>
          <w:szCs w:val="24"/>
        </w:rPr>
        <w:t xml:space="preserve">, </w:t>
      </w:r>
      <w:r w:rsidR="00475709" w:rsidRPr="00D8705E">
        <w:rPr>
          <w:rFonts w:ascii="Times New Roman" w:hAnsi="Times New Roman" w:cs="Times New Roman"/>
          <w:sz w:val="24"/>
          <w:szCs w:val="24"/>
          <w:highlight w:val="green"/>
        </w:rPr>
        <w:t>manifestações corporais decorrentes da</w:t>
      </w:r>
      <w:r w:rsidRPr="002D751D">
        <w:rPr>
          <w:rFonts w:ascii="Times New Roman" w:hAnsi="Times New Roman" w:cs="Times New Roman"/>
          <w:sz w:val="24"/>
          <w:szCs w:val="24"/>
        </w:rPr>
        <w:t xml:space="preserve"> manipulação de peso excessivo, trabalho</w:t>
      </w:r>
      <w:proofErr w:type="gramEnd"/>
      <w:r w:rsidRPr="002D751D">
        <w:rPr>
          <w:rFonts w:ascii="Times New Roman" w:hAnsi="Times New Roman" w:cs="Times New Roman"/>
          <w:sz w:val="24"/>
          <w:szCs w:val="24"/>
        </w:rPr>
        <w:t xml:space="preserve"> em pé, posicionamento inadequado, trabalho em turnos e noturno</w:t>
      </w:r>
      <w:r w:rsidR="00481ADE">
        <w:rPr>
          <w:rFonts w:ascii="Times New Roman" w:hAnsi="Times New Roman" w:cs="Times New Roman"/>
          <w:sz w:val="24"/>
          <w:szCs w:val="24"/>
        </w:rPr>
        <w:t xml:space="preserve"> </w:t>
      </w:r>
      <w:r w:rsidR="00481ADE" w:rsidRPr="0005048C">
        <w:rPr>
          <w:rFonts w:ascii="Times New Roman" w:hAnsi="Times New Roman" w:cs="Times New Roman"/>
          <w:sz w:val="24"/>
          <w:szCs w:val="24"/>
        </w:rPr>
        <w:t>e</w:t>
      </w:r>
      <w:r w:rsidR="00A20222" w:rsidRPr="0005048C">
        <w:rPr>
          <w:rFonts w:ascii="Times New Roman" w:hAnsi="Times New Roman" w:cs="Times New Roman"/>
          <w:sz w:val="24"/>
          <w:szCs w:val="24"/>
        </w:rPr>
        <w:t xml:space="preserve"> as</w:t>
      </w:r>
      <w:r w:rsidR="00481ADE" w:rsidRPr="0005048C">
        <w:rPr>
          <w:rFonts w:ascii="Times New Roman" w:hAnsi="Times New Roman" w:cs="Times New Roman"/>
          <w:sz w:val="24"/>
          <w:szCs w:val="24"/>
        </w:rPr>
        <w:t xml:space="preserve"> </w:t>
      </w:r>
      <w:r w:rsidR="00481ADE">
        <w:rPr>
          <w:rFonts w:ascii="Times New Roman" w:hAnsi="Times New Roman" w:cs="Times New Roman"/>
          <w:sz w:val="24"/>
          <w:szCs w:val="24"/>
        </w:rPr>
        <w:t>cargas</w:t>
      </w:r>
      <w:r w:rsidRPr="002D751D">
        <w:rPr>
          <w:rFonts w:ascii="Times New Roman" w:hAnsi="Times New Roman" w:cs="Times New Roman"/>
          <w:sz w:val="24"/>
          <w:szCs w:val="24"/>
        </w:rPr>
        <w:t xml:space="preserve"> </w:t>
      </w:r>
      <w:r w:rsidRPr="002D751D">
        <w:rPr>
          <w:rFonts w:ascii="Times New Roman" w:hAnsi="Times New Roman" w:cs="Times New Roman"/>
          <w:i/>
          <w:sz w:val="24"/>
          <w:szCs w:val="24"/>
        </w:rPr>
        <w:t>psíqui</w:t>
      </w:r>
      <w:r w:rsidR="00481ADE">
        <w:rPr>
          <w:rFonts w:ascii="Times New Roman" w:hAnsi="Times New Roman" w:cs="Times New Roman"/>
          <w:i/>
          <w:sz w:val="24"/>
          <w:szCs w:val="24"/>
        </w:rPr>
        <w:t xml:space="preserve">cas, </w:t>
      </w:r>
      <w:r w:rsidRPr="002D751D">
        <w:rPr>
          <w:rFonts w:ascii="Times New Roman" w:hAnsi="Times New Roman" w:cs="Times New Roman"/>
          <w:sz w:val="24"/>
          <w:szCs w:val="24"/>
        </w:rPr>
        <w:t>decorre</w:t>
      </w:r>
      <w:r w:rsidR="00481ADE">
        <w:rPr>
          <w:rFonts w:ascii="Times New Roman" w:hAnsi="Times New Roman" w:cs="Times New Roman"/>
          <w:sz w:val="24"/>
          <w:szCs w:val="24"/>
        </w:rPr>
        <w:t>ntes</w:t>
      </w:r>
      <w:r w:rsidRPr="002D751D">
        <w:rPr>
          <w:rFonts w:ascii="Times New Roman" w:hAnsi="Times New Roman" w:cs="Times New Roman"/>
          <w:sz w:val="24"/>
          <w:szCs w:val="24"/>
        </w:rPr>
        <w:t xml:space="preserve"> da atenção constante do trabalhador, supervisão estrita, ritmo acelerado de trabalho, trabalho monótono e repetitivo, trabalho feminino, dificuldade de comunicação, cansaço, tensão, estresse, insatisfação e situações que levam ao consumo de álcool e drogas.</w:t>
      </w:r>
    </w:p>
    <w:p w:rsidR="00475709" w:rsidRDefault="002673B2" w:rsidP="00D8705E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51D">
        <w:rPr>
          <w:rFonts w:ascii="Times New Roman" w:hAnsi="Times New Roman" w:cs="Times New Roman"/>
          <w:sz w:val="24"/>
          <w:szCs w:val="24"/>
        </w:rPr>
        <w:t xml:space="preserve">Nos serviços de saúde, especialmente em hospitais,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a exposição</w:t>
      </w:r>
      <w:r w:rsidR="00A20222">
        <w:rPr>
          <w:rFonts w:ascii="Times New Roman" w:hAnsi="Times New Roman" w:cs="Times New Roman"/>
          <w:sz w:val="24"/>
          <w:szCs w:val="24"/>
          <w:highlight w:val="green"/>
        </w:rPr>
        <w:t xml:space="preserve"> às cargas biológicas decorrem</w:t>
      </w:r>
      <w:r w:rsidR="00A20222" w:rsidRPr="00A20222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,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predominantemente, dos acidentes com materiais perfurocortantes contendo</w:t>
      </w:r>
      <w:r w:rsidRPr="002D751D">
        <w:rPr>
          <w:rFonts w:ascii="Times New Roman" w:hAnsi="Times New Roman" w:cs="Times New Roman"/>
          <w:sz w:val="24"/>
          <w:szCs w:val="24"/>
        </w:rPr>
        <w:t xml:space="preserve"> fluidos biológicos potencialmente contaminados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, que favorecem</w:t>
      </w:r>
      <w:r w:rsidR="00312EED">
        <w:rPr>
          <w:rFonts w:ascii="Times New Roman" w:hAnsi="Times New Roman" w:cs="Times New Roman"/>
          <w:sz w:val="24"/>
          <w:szCs w:val="24"/>
        </w:rPr>
        <w:t xml:space="preserve"> </w:t>
      </w:r>
      <w:r w:rsidRPr="002D751D">
        <w:rPr>
          <w:rFonts w:ascii="Times New Roman" w:hAnsi="Times New Roman" w:cs="Times New Roman"/>
          <w:sz w:val="24"/>
          <w:szCs w:val="24"/>
        </w:rPr>
        <w:t xml:space="preserve">o desenvolvimento de doenças </w:t>
      </w:r>
      <w:proofErr w:type="gramStart"/>
      <w:r w:rsidRPr="002D751D">
        <w:rPr>
          <w:rFonts w:ascii="Times New Roman" w:hAnsi="Times New Roman" w:cs="Times New Roman"/>
          <w:sz w:val="24"/>
          <w:szCs w:val="24"/>
        </w:rPr>
        <w:t>infecciosas</w:t>
      </w:r>
      <w:r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 w:rsidRPr="002D751D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6)</w:t>
      </w:r>
      <w:r w:rsidRPr="002D751D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Pr="002D751D">
        <w:rPr>
          <w:rFonts w:ascii="Times New Roman" w:hAnsi="Times New Roman" w:cs="Times New Roman"/>
          <w:sz w:val="24"/>
          <w:szCs w:val="24"/>
        </w:rPr>
        <w:t xml:space="preserve">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Entre os trabalhadores de enfermagem, esta exposição remete a um perfil de morbidade no qual prevalecem as doenças infecciosas e infectocontagiosas.</w:t>
      </w:r>
    </w:p>
    <w:p w:rsidR="00475709" w:rsidRDefault="00AE7C2A" w:rsidP="00D8705E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rande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parte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desta exposição ocupacional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pode ser </w:t>
      </w:r>
      <w:r w:rsidR="00481ADE" w:rsidRPr="00C65AA2">
        <w:rPr>
          <w:rFonts w:ascii="Times New Roman" w:hAnsi="Times New Roman" w:cs="Times New Roman"/>
          <w:sz w:val="24"/>
          <w:szCs w:val="24"/>
          <w:highlight w:val="green"/>
        </w:rPr>
        <w:t>evitada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por meio da adesão às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medidas recomendadas pelo Ministério da Saúde</w:t>
      </w:r>
      <w:r w:rsidR="002673B2" w:rsidRPr="002D751D">
        <w:rPr>
          <w:rFonts w:ascii="Times New Roman" w:hAnsi="Times New Roman" w:cs="Times New Roman"/>
          <w:sz w:val="24"/>
          <w:szCs w:val="24"/>
          <w:vertAlign w:val="superscript"/>
        </w:rPr>
        <w:t>(7)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. Todavia, apesar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a ciência de tais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</w:t>
      </w:r>
      <w:r w:rsidR="000B1647" w:rsidRPr="002D751D">
        <w:rPr>
          <w:rFonts w:ascii="Times New Roman" w:hAnsi="Times New Roman" w:cs="Times New Roman"/>
          <w:sz w:val="24"/>
          <w:szCs w:val="24"/>
          <w:highlight w:val="green"/>
        </w:rPr>
        <w:t>recomendações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,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os profissionais de saúde nem sempre as adotam efetivamente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na prática cotidiana, fato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709" w:rsidRPr="00C65AA2">
        <w:rPr>
          <w:rFonts w:ascii="Times New Roman" w:hAnsi="Times New Roman" w:cs="Times New Roman"/>
          <w:sz w:val="24"/>
          <w:szCs w:val="24"/>
          <w:highlight w:val="green"/>
        </w:rPr>
        <w:t>que, em parte, decorre do sentimento de invulnerabilidade e sobrecarga de trabalho.</w:t>
      </w:r>
      <w:r w:rsidR="002673B2" w:rsidRPr="002D7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709" w:rsidRDefault="00475709" w:rsidP="00D8705E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AA2">
        <w:rPr>
          <w:rFonts w:ascii="Times New Roman" w:hAnsi="Times New Roman" w:cs="Times New Roman"/>
          <w:sz w:val="24"/>
          <w:szCs w:val="24"/>
          <w:highlight w:val="green"/>
        </w:rPr>
        <w:t>Para a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prevenção da exposição às cargas </w:t>
      </w:r>
      <w:r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biológicas </w:t>
      </w:r>
      <w:r w:rsidR="00807BA3" w:rsidRPr="00481ADE">
        <w:rPr>
          <w:rFonts w:ascii="Times New Roman" w:hAnsi="Times New Roman" w:cs="Times New Roman"/>
          <w:sz w:val="24"/>
          <w:szCs w:val="24"/>
          <w:highlight w:val="green"/>
        </w:rPr>
        <w:t xml:space="preserve">no local de trabalho </w:t>
      </w:r>
      <w:r w:rsidRPr="00C65AA2">
        <w:rPr>
          <w:rFonts w:ascii="Times New Roman" w:hAnsi="Times New Roman" w:cs="Times New Roman"/>
          <w:sz w:val="24"/>
          <w:szCs w:val="24"/>
          <w:highlight w:val="green"/>
        </w:rPr>
        <w:t>é necessário</w:t>
      </w:r>
      <w:r w:rsidR="005220A9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o reconhecimento das condições de trabalho, </w:t>
      </w:r>
      <w:r w:rsidR="00481ADE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como os </w:t>
      </w:r>
      <w:r w:rsidRPr="00C65AA2">
        <w:rPr>
          <w:rFonts w:ascii="Times New Roman" w:hAnsi="Times New Roman" w:cs="Times New Roman"/>
          <w:sz w:val="24"/>
          <w:szCs w:val="24"/>
          <w:highlight w:val="green"/>
        </w:rPr>
        <w:t>meios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de exposição, </w:t>
      </w:r>
      <w:r w:rsidR="00481ADE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as 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>medidas de prevenção</w:t>
      </w:r>
      <w:r w:rsidR="00807BA3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81ADE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o conhecimento da 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legislação </w:t>
      </w:r>
      <w:r w:rsidRPr="00C65AA2">
        <w:rPr>
          <w:rFonts w:ascii="Times New Roman" w:hAnsi="Times New Roman" w:cs="Times New Roman"/>
          <w:sz w:val="24"/>
          <w:szCs w:val="24"/>
          <w:highlight w:val="green"/>
        </w:rPr>
        <w:t>pertinente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81ADE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além de </w:t>
      </w:r>
      <w:r w:rsidR="002673B2" w:rsidRPr="00C65AA2">
        <w:rPr>
          <w:rFonts w:ascii="Times New Roman" w:hAnsi="Times New Roman" w:cs="Times New Roman"/>
          <w:sz w:val="24"/>
          <w:szCs w:val="24"/>
          <w:highlight w:val="green"/>
        </w:rPr>
        <w:t>gerenci</w:t>
      </w:r>
      <w:r w:rsidR="000B1647" w:rsidRPr="00C65AA2">
        <w:rPr>
          <w:rFonts w:ascii="Times New Roman" w:hAnsi="Times New Roman" w:cs="Times New Roman"/>
          <w:sz w:val="24"/>
          <w:szCs w:val="24"/>
          <w:highlight w:val="green"/>
        </w:rPr>
        <w:t>amento adequado</w:t>
      </w:r>
      <w:r w:rsidR="005220A9" w:rsidRPr="00C65AA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C65AA2">
        <w:rPr>
          <w:rFonts w:ascii="Times New Roman" w:hAnsi="Times New Roman" w:cs="Times New Roman"/>
          <w:sz w:val="24"/>
          <w:szCs w:val="24"/>
          <w:highlight w:val="green"/>
        </w:rPr>
        <w:t>e</w:t>
      </w:r>
      <w:r w:rsidR="00807BA3" w:rsidRPr="00481AD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533EF0">
        <w:rPr>
          <w:rFonts w:ascii="Times New Roman" w:hAnsi="Times New Roman" w:cs="Times New Roman"/>
          <w:sz w:val="24"/>
          <w:szCs w:val="24"/>
          <w:highlight w:val="green"/>
        </w:rPr>
        <w:t>programas</w:t>
      </w:r>
      <w:r w:rsidR="002673B2" w:rsidRPr="00533EF0">
        <w:rPr>
          <w:rFonts w:ascii="Times New Roman" w:hAnsi="Times New Roman" w:cs="Times New Roman"/>
          <w:sz w:val="24"/>
          <w:szCs w:val="24"/>
          <w:highlight w:val="green"/>
        </w:rPr>
        <w:t xml:space="preserve"> de educação permanente</w:t>
      </w:r>
      <w:r w:rsidR="002673B2" w:rsidRPr="00533EF0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(2)</w:t>
      </w:r>
      <w:r w:rsidR="002673B2" w:rsidRPr="00533EF0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C66E50">
        <w:rPr>
          <w:rFonts w:ascii="Times New Roman" w:hAnsi="Times New Roman" w:cs="Times New Roman"/>
          <w:sz w:val="24"/>
          <w:szCs w:val="24"/>
        </w:rPr>
        <w:t xml:space="preserve"> </w:t>
      </w:r>
      <w:r w:rsidRPr="00533EF0">
        <w:rPr>
          <w:rFonts w:ascii="Times New Roman" w:hAnsi="Times New Roman" w:cs="Times New Roman"/>
          <w:sz w:val="24"/>
          <w:szCs w:val="24"/>
          <w:highlight w:val="green"/>
        </w:rPr>
        <w:t xml:space="preserve">Em nível nacional, o Ministério do Trabalho e o Ministério da Saúde tem se articulado para fiscalizar a implantação da Norma Regulamentadora (NR32) nas instituições de saúde, que dispõe acerca de medidas de </w:t>
      </w:r>
      <w:r w:rsidRPr="00533EF0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segurança e saúde para os profissionais destas instituições, sendo sua observância uma responsabilidade do </w:t>
      </w:r>
      <w:proofErr w:type="gramStart"/>
      <w:r w:rsidRPr="00533EF0">
        <w:rPr>
          <w:rFonts w:ascii="Times New Roman" w:hAnsi="Times New Roman" w:cs="Times New Roman"/>
          <w:sz w:val="24"/>
          <w:szCs w:val="24"/>
          <w:highlight w:val="green"/>
        </w:rPr>
        <w:t>empregador</w:t>
      </w:r>
      <w:r w:rsidR="002673B2" w:rsidRPr="002D751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673B2" w:rsidRPr="002D751D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="002673B2" w:rsidRPr="002D751D">
        <w:rPr>
          <w:rFonts w:ascii="Times New Roman" w:hAnsi="Times New Roman" w:cs="Times New Roman"/>
          <w:sz w:val="24"/>
          <w:szCs w:val="24"/>
        </w:rPr>
        <w:t>.</w:t>
      </w:r>
    </w:p>
    <w:p w:rsidR="00475709" w:rsidRDefault="00475709" w:rsidP="00D8705E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EF0">
        <w:rPr>
          <w:rFonts w:ascii="Times New Roman" w:hAnsi="Times New Roman" w:cs="Times New Roman"/>
          <w:sz w:val="24"/>
          <w:szCs w:val="24"/>
          <w:highlight w:val="green"/>
        </w:rPr>
        <w:t>Alinhando-se às políticas nacionais, as instituições precisam investir nas iniciativas de vigilância em saúde do trabalhador, possibilitando o reconhecimento dos riscos e cargas presentes no ambiente de trabalho, às quais estão expostos os trabalhadores em sua rotina diária, tornando-os sujeitos atuantes na prevenção.</w:t>
      </w:r>
    </w:p>
    <w:p w:rsidR="00475709" w:rsidRDefault="00864A10" w:rsidP="00D8705E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>Para que esta seja efetiva, t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>orna-se de fundamental import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>â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>ncia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 xml:space="preserve"> o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 xml:space="preserve"> diagn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>óstico das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 xml:space="preserve">situações de 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>exposiç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>ão</w:t>
      </w:r>
      <w:r w:rsidR="00475709" w:rsidRPr="00533EF0">
        <w:rPr>
          <w:rStyle w:val="hps"/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highlight w:val="green"/>
        </w:rPr>
        <w:t>ocupacional,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que possibilite a criação de um</w:t>
      </w:r>
      <w:r w:rsidR="00605F01">
        <w:rPr>
          <w:rFonts w:ascii="Times New Roman" w:hAnsi="Times New Roman" w:cs="Times New Roman"/>
          <w:sz w:val="24"/>
          <w:szCs w:val="24"/>
          <w:highlight w:val="green"/>
        </w:rPr>
        <w:t xml:space="preserve"> sistema de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5311CD" w:rsidRPr="002D751D">
        <w:rPr>
          <w:rFonts w:ascii="Times New Roman" w:hAnsi="Times New Roman" w:cs="Times New Roman"/>
          <w:sz w:val="24"/>
          <w:szCs w:val="24"/>
          <w:highlight w:val="green"/>
        </w:rPr>
        <w:t>monitoramento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605F01">
        <w:rPr>
          <w:rFonts w:ascii="Times New Roman" w:hAnsi="Times New Roman" w:cs="Times New Roman"/>
          <w:sz w:val="24"/>
          <w:szCs w:val="24"/>
          <w:highlight w:val="green"/>
        </w:rPr>
        <w:t>comum a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múltiplos</w:t>
      </w:r>
      <w:r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DA0926" w:rsidRPr="002D751D">
        <w:rPr>
          <w:rFonts w:ascii="Times New Roman" w:hAnsi="Times New Roman" w:cs="Times New Roman"/>
          <w:sz w:val="24"/>
          <w:szCs w:val="24"/>
          <w:highlight w:val="green"/>
        </w:rPr>
        <w:t>contextos, destinado a</w:t>
      </w:r>
      <w:r w:rsidR="005311CD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subsidiar intervenções que </w:t>
      </w:r>
      <w:r>
        <w:rPr>
          <w:rFonts w:ascii="Times New Roman" w:hAnsi="Times New Roman" w:cs="Times New Roman"/>
          <w:sz w:val="24"/>
          <w:szCs w:val="24"/>
          <w:highlight w:val="green"/>
        </w:rPr>
        <w:t>reduzam</w:t>
      </w:r>
      <w:r w:rsidR="002673B2"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a exposiçã</w:t>
      </w:r>
      <w:r w:rsidR="00DA0926" w:rsidRPr="002D751D">
        <w:rPr>
          <w:rFonts w:ascii="Times New Roman" w:hAnsi="Times New Roman" w:cs="Times New Roman"/>
          <w:sz w:val="24"/>
          <w:szCs w:val="24"/>
          <w:highlight w:val="green"/>
        </w:rPr>
        <w:t>o e os desgastes gerados</w:t>
      </w:r>
      <w:r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475709" w:rsidRDefault="00533EF0" w:rsidP="00D8705E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EF0">
        <w:rPr>
          <w:rFonts w:ascii="Times New Roman" w:hAnsi="Times New Roman" w:cs="Times New Roman"/>
          <w:sz w:val="24"/>
          <w:szCs w:val="24"/>
          <w:highlight w:val="green"/>
        </w:rPr>
        <w:t>Nesta perspectiva</w:t>
      </w:r>
      <w:r w:rsidR="00475709" w:rsidRPr="00533EF0">
        <w:rPr>
          <w:rFonts w:ascii="Times New Roman" w:hAnsi="Times New Roman" w:cs="Times New Roman"/>
          <w:sz w:val="24"/>
          <w:szCs w:val="24"/>
          <w:highlight w:val="green"/>
        </w:rPr>
        <w:t xml:space="preserve">, o presente estudo </w:t>
      </w:r>
      <w:r w:rsidR="000338B4">
        <w:rPr>
          <w:rFonts w:ascii="Times New Roman" w:hAnsi="Times New Roman" w:cs="Times New Roman"/>
          <w:sz w:val="24"/>
          <w:szCs w:val="24"/>
          <w:highlight w:val="green"/>
        </w:rPr>
        <w:t>teve como objetivo analisar</w:t>
      </w:r>
      <w:r w:rsidR="00475709" w:rsidRPr="00533EF0">
        <w:rPr>
          <w:rFonts w:ascii="Times New Roman" w:hAnsi="Times New Roman" w:cs="Times New Roman"/>
          <w:sz w:val="24"/>
          <w:szCs w:val="24"/>
          <w:highlight w:val="green"/>
        </w:rPr>
        <w:t xml:space="preserve"> a exposição dos trabalhadores de enfermagem às cargas biológicas e </w:t>
      </w:r>
      <w:r w:rsidR="00481ADE">
        <w:rPr>
          <w:rFonts w:ascii="Times New Roman" w:hAnsi="Times New Roman" w:cs="Times New Roman"/>
          <w:sz w:val="24"/>
          <w:szCs w:val="24"/>
          <w:highlight w:val="green"/>
        </w:rPr>
        <w:t xml:space="preserve">suas consequências, traduzidas como </w:t>
      </w:r>
      <w:r w:rsidR="00475709" w:rsidRPr="00533EF0">
        <w:rPr>
          <w:rFonts w:ascii="Times New Roman" w:hAnsi="Times New Roman" w:cs="Times New Roman"/>
          <w:sz w:val="24"/>
          <w:szCs w:val="24"/>
          <w:highlight w:val="green"/>
        </w:rPr>
        <w:t>processos de desgastes</w:t>
      </w:r>
      <w:r w:rsidR="000338B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475709" w:rsidRDefault="00475709" w:rsidP="00B42C29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5709" w:rsidRPr="00B42C29" w:rsidRDefault="00475709" w:rsidP="00B42C29">
      <w:pPr>
        <w:widowControl w:val="0"/>
        <w:spacing w:after="0" w:line="480" w:lineRule="auto"/>
        <w:ind w:right="9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B42C29">
        <w:rPr>
          <w:rFonts w:ascii="Times New Roman" w:hAnsi="Times New Roman" w:cs="Times New Roman"/>
          <w:b/>
          <w:sz w:val="24"/>
          <w:szCs w:val="24"/>
          <w:highlight w:val="green"/>
        </w:rPr>
        <w:t>M</w:t>
      </w:r>
      <w:r w:rsidR="003120AF">
        <w:rPr>
          <w:rFonts w:ascii="Times New Roman" w:hAnsi="Times New Roman" w:cs="Times New Roman"/>
          <w:b/>
          <w:sz w:val="24"/>
          <w:szCs w:val="24"/>
          <w:highlight w:val="green"/>
        </w:rPr>
        <w:t>ETODOLOGIA</w:t>
      </w:r>
    </w:p>
    <w:p w:rsidR="00475709" w:rsidRDefault="00B33534" w:rsidP="00B42C29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D751D">
        <w:rPr>
          <w:rFonts w:ascii="Times New Roman" w:hAnsi="Times New Roman" w:cs="Times New Roman"/>
          <w:sz w:val="24"/>
          <w:szCs w:val="24"/>
          <w:highlight w:val="green"/>
        </w:rPr>
        <w:t>O estudo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D751D">
        <w:rPr>
          <w:rFonts w:ascii="Times New Roman" w:hAnsi="Times New Roman" w:cs="Times New Roman"/>
          <w:sz w:val="24"/>
          <w:szCs w:val="24"/>
          <w:highlight w:val="green"/>
        </w:rPr>
        <w:t xml:space="preserve"> realizado na perspectiva da determi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>nação social, caracteriza-se como descritivo, exploratório e de abordagem qualitativa</w:t>
      </w:r>
      <w:r w:rsidR="00CF28E3" w:rsidRPr="00846267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(9)</w:t>
      </w:r>
      <w:r w:rsidR="00B53A2B" w:rsidRPr="00846267">
        <w:rPr>
          <w:rFonts w:ascii="Times New Roman" w:hAnsi="Times New Roman" w:cs="Times New Roman"/>
          <w:sz w:val="24"/>
          <w:szCs w:val="24"/>
          <w:highlight w:val="green"/>
        </w:rPr>
        <w:t>. F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oi realizado em cinco hospitais públicos de ensino, eleitos na região norte (HUN), região nordeste (HUNE), região centro-oeste (HUCO), região sudeste (HUSE) e região sul (HUS), segundo os critérios de representatividade, porte (grande e extra), infraestrutura e, ainda, o 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consentimento institucional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em participar da pesquisa. </w:t>
      </w:r>
    </w:p>
    <w:p w:rsidR="009329C4" w:rsidRDefault="00B33534" w:rsidP="00B42C29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A população do estudo foi 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DE46C8">
        <w:rPr>
          <w:rFonts w:ascii="Times New Roman" w:hAnsi="Times New Roman" w:cs="Times New Roman"/>
          <w:sz w:val="24"/>
          <w:szCs w:val="24"/>
          <w:highlight w:val="green"/>
        </w:rPr>
        <w:t>omposta por</w:t>
      </w:r>
      <w:r w:rsidR="00003520"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846267">
        <w:rPr>
          <w:rFonts w:ascii="Times New Roman" w:hAnsi="Times New Roman" w:cs="Times New Roman"/>
          <w:sz w:val="24"/>
          <w:szCs w:val="24"/>
          <w:highlight w:val="green"/>
        </w:rPr>
        <w:t>3.471 trab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alhadores de enfermagem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DE46C8">
        <w:rPr>
          <w:rFonts w:ascii="Times New Roman" w:hAnsi="Times New Roman" w:cs="Times New Roman"/>
          <w:sz w:val="24"/>
          <w:szCs w:val="24"/>
          <w:highlight w:val="green"/>
        </w:rPr>
        <w:t>representantes dos cinco cenários selecionados. A amostra intencional consistiu em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62 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sujeitos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6F09C4">
        <w:rPr>
          <w:rFonts w:ascii="Times New Roman" w:hAnsi="Times New Roman" w:cs="Times New Roman"/>
          <w:sz w:val="24"/>
          <w:szCs w:val="24"/>
          <w:highlight w:val="green"/>
        </w:rPr>
        <w:t xml:space="preserve">de ambos os sexos,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representantes das diferentes categorias (enfermeiros, técnicos e auxiliares de enfermagem), unidades de trabalho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 xml:space="preserve"> e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turnos e que aceitaram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voluntariamente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participar 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da pesquisa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DE46C8">
        <w:rPr>
          <w:rFonts w:ascii="Times New Roman" w:hAnsi="Times New Roman" w:cs="Times New Roman"/>
          <w:sz w:val="24"/>
          <w:szCs w:val="24"/>
          <w:highlight w:val="green"/>
        </w:rPr>
        <w:t xml:space="preserve">Previamente à coleta dos dados, foi obtida a aprovação do estudo pelo Comitê de Ética e Pesquisa da Escola de Enfermagem da Universidade de São Paulo, sob o protocolo nº 339/2003/CEP/EEUSP. </w:t>
      </w:r>
    </w:p>
    <w:p w:rsidR="00146910" w:rsidRDefault="00003520" w:rsidP="00B42C29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Os dados foram coletados por meio d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a técnica de grupo focal, durante os anos de 2005 e 2006, </w:t>
      </w:r>
      <w:r w:rsidR="003D174A">
        <w:rPr>
          <w:rFonts w:ascii="Times New Roman" w:hAnsi="Times New Roman" w:cs="Times New Roman"/>
          <w:sz w:val="24"/>
          <w:szCs w:val="24"/>
          <w:highlight w:val="green"/>
        </w:rPr>
        <w:t>em três reuniões realizadas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em cada hospital. </w:t>
      </w:r>
      <w:r w:rsidR="003D174A">
        <w:rPr>
          <w:rFonts w:ascii="Times New Roman" w:hAnsi="Times New Roman" w:cs="Times New Roman"/>
          <w:sz w:val="24"/>
          <w:szCs w:val="24"/>
          <w:highlight w:val="green"/>
        </w:rPr>
        <w:t xml:space="preserve">Todas as unidades dos hospitais foram convidadas </w:t>
      </w:r>
      <w:r w:rsidR="00146910">
        <w:rPr>
          <w:rFonts w:ascii="Times New Roman" w:hAnsi="Times New Roman" w:cs="Times New Roman"/>
          <w:sz w:val="24"/>
          <w:szCs w:val="24"/>
          <w:highlight w:val="green"/>
        </w:rPr>
        <w:t>a participar</w:t>
      </w:r>
      <w:r w:rsidR="003D174A">
        <w:rPr>
          <w:rFonts w:ascii="Times New Roman" w:hAnsi="Times New Roman" w:cs="Times New Roman"/>
          <w:sz w:val="24"/>
          <w:szCs w:val="24"/>
          <w:highlight w:val="green"/>
        </w:rPr>
        <w:t xml:space="preserve"> do estudo, por meio de carta enviada às chefias.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Cada grupo contou, em média, com 1</w:t>
      </w:r>
      <w:r w:rsidR="00862E7A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participantes</w:t>
      </w:r>
      <w:r>
        <w:rPr>
          <w:rFonts w:ascii="Times New Roman" w:hAnsi="Times New Roman" w:cs="Times New Roman"/>
          <w:sz w:val="24"/>
          <w:szCs w:val="24"/>
          <w:highlight w:val="green"/>
        </w:rPr>
        <w:t>, que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146910">
        <w:rPr>
          <w:rFonts w:ascii="Times New Roman" w:hAnsi="Times New Roman" w:cs="Times New Roman"/>
          <w:sz w:val="24"/>
          <w:szCs w:val="24"/>
          <w:highlight w:val="green"/>
        </w:rPr>
        <w:t xml:space="preserve">foram orientados quanto à proposta do estudo, e distribuição das atividades. A participação voluntária dos sujeitos foi formalizada por meio da assinatura do consentimento livre e esclarecido, atendendo à Resolução 196/96 do Conselho Nacional de </w:t>
      </w:r>
      <w:proofErr w:type="gramStart"/>
      <w:r w:rsidR="00146910">
        <w:rPr>
          <w:rFonts w:ascii="Times New Roman" w:hAnsi="Times New Roman" w:cs="Times New Roman"/>
          <w:sz w:val="24"/>
          <w:szCs w:val="24"/>
          <w:highlight w:val="green"/>
        </w:rPr>
        <w:t>Saúde</w:t>
      </w:r>
      <w:r w:rsidR="00146910" w:rsidRPr="00DE46C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 w:rsidR="00146910" w:rsidRPr="00DE46C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10).</w:t>
      </w:r>
    </w:p>
    <w:p w:rsidR="009329C4" w:rsidRDefault="00146910" w:rsidP="00B42C29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Durantes as reuniões, os sujeitos responderam à enquete coletiva </w:t>
      </w:r>
      <w:r w:rsidR="00D52D11">
        <w:rPr>
          <w:rFonts w:ascii="Times New Roman" w:hAnsi="Times New Roman" w:cs="Times New Roman"/>
          <w:sz w:val="24"/>
          <w:szCs w:val="24"/>
          <w:highlight w:val="green"/>
        </w:rPr>
        <w:t>– um questi</w:t>
      </w:r>
      <w:r w:rsidR="008876DC">
        <w:rPr>
          <w:rFonts w:ascii="Times New Roman" w:hAnsi="Times New Roman" w:cs="Times New Roman"/>
          <w:sz w:val="24"/>
          <w:szCs w:val="24"/>
          <w:highlight w:val="green"/>
        </w:rPr>
        <w:t>o</w:t>
      </w:r>
      <w:r w:rsidR="00D52D11">
        <w:rPr>
          <w:rFonts w:ascii="Times New Roman" w:hAnsi="Times New Roman" w:cs="Times New Roman"/>
          <w:sz w:val="24"/>
          <w:szCs w:val="24"/>
          <w:highlight w:val="green"/>
        </w:rPr>
        <w:t xml:space="preserve">nário </w:t>
      </w:r>
      <w:r w:rsidR="008876DC">
        <w:rPr>
          <w:rFonts w:ascii="Times New Roman" w:hAnsi="Times New Roman" w:cs="Times New Roman"/>
          <w:sz w:val="24"/>
          <w:szCs w:val="24"/>
          <w:highlight w:val="green"/>
        </w:rPr>
        <w:t>autorreferido</w:t>
      </w:r>
      <w:r w:rsidR="00D52D11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com questões acerca do processo de trabalho </w:t>
      </w:r>
      <w:r w:rsidR="00D52D11">
        <w:rPr>
          <w:rFonts w:ascii="Times New Roman" w:hAnsi="Times New Roman" w:cs="Times New Roman"/>
          <w:sz w:val="24"/>
          <w:szCs w:val="24"/>
          <w:highlight w:val="green"/>
        </w:rPr>
        <w:t xml:space="preserve">e cargas de trabalho - </w:t>
      </w:r>
      <w:r>
        <w:rPr>
          <w:rFonts w:ascii="Times New Roman" w:hAnsi="Times New Roman" w:cs="Times New Roman"/>
          <w:sz w:val="24"/>
          <w:szCs w:val="24"/>
          <w:highlight w:val="green"/>
        </w:rPr>
        <w:t>e participaram da discussão em grupo, direcionadas pelas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quest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ões norteadoras: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“A qu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ais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cargas biológicas você se considera exposto no seu trabalho? 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Esta exposição ocorre em quais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atividade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? Como es</w:t>
      </w:r>
      <w:r w:rsidR="00003520">
        <w:rPr>
          <w:rFonts w:ascii="Times New Roman" w:hAnsi="Times New Roman" w:cs="Times New Roman"/>
          <w:sz w:val="24"/>
          <w:szCs w:val="24"/>
          <w:highlight w:val="green"/>
        </w:rPr>
        <w:t>t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as cargas afetam sua saúde</w:t>
      </w:r>
      <w:r w:rsidR="00B42C29">
        <w:rPr>
          <w:rFonts w:ascii="Times New Roman" w:hAnsi="Times New Roman" w:cs="Times New Roman"/>
          <w:sz w:val="24"/>
          <w:szCs w:val="24"/>
          <w:highlight w:val="green"/>
        </w:rPr>
        <w:t>”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?</w:t>
      </w:r>
    </w:p>
    <w:p w:rsidR="009329C4" w:rsidRDefault="00D52D11" w:rsidP="00D0092B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As reuniões foram filmadas e as falas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foram transcrit</w:t>
      </w:r>
      <w:r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s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integralmente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sendo posteriormente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submetid</w:t>
      </w:r>
      <w:r w:rsidR="00BE159A"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s à análise temática</w:t>
      </w:r>
      <w:r w:rsidR="00BE50E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(1</w:t>
      </w:r>
      <w:r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1</w:t>
      </w:r>
      <w:r w:rsidR="00BE50E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 xml:space="preserve">). </w:t>
      </w:r>
      <w:r w:rsidR="00D0092B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 xml:space="preserve"> </w:t>
      </w:r>
      <w:r w:rsidR="00B80676">
        <w:rPr>
          <w:rFonts w:ascii="Times New Roman" w:hAnsi="Times New Roman" w:cs="Times New Roman"/>
          <w:sz w:val="24"/>
          <w:szCs w:val="24"/>
          <w:highlight w:val="green"/>
        </w:rPr>
        <w:t>Por meio desta análise, os dados qualitativos  foram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agrupados nas categorias </w:t>
      </w:r>
      <w:r w:rsidR="00B80676">
        <w:rPr>
          <w:rFonts w:ascii="Times New Roman" w:hAnsi="Times New Roman" w:cs="Times New Roman"/>
          <w:sz w:val="24"/>
          <w:szCs w:val="24"/>
          <w:highlight w:val="green"/>
        </w:rPr>
        <w:t xml:space="preserve">previamente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definidas</w:t>
      </w:r>
      <w:r w:rsidR="00B80676">
        <w:rPr>
          <w:rFonts w:ascii="Times New Roman" w:hAnsi="Times New Roman" w:cs="Times New Roman"/>
          <w:sz w:val="24"/>
          <w:szCs w:val="24"/>
          <w:highlight w:val="green"/>
        </w:rPr>
        <w:t xml:space="preserve">: </w:t>
      </w:r>
      <w:r w:rsidR="00B80676" w:rsidRPr="00BE50E4">
        <w:rPr>
          <w:rFonts w:ascii="Times New Roman" w:hAnsi="Times New Roman" w:cs="Times New Roman"/>
          <w:i/>
          <w:sz w:val="24"/>
          <w:szCs w:val="24"/>
          <w:highlight w:val="green"/>
        </w:rPr>
        <w:t>exposição às cargas biológicas de trabalho</w:t>
      </w:r>
      <w:r w:rsidR="00B80676" w:rsidRPr="00846267">
        <w:rPr>
          <w:rFonts w:ascii="Times New Roman" w:hAnsi="Times New Roman" w:cs="Times New Roman"/>
          <w:sz w:val="24"/>
          <w:szCs w:val="24"/>
          <w:highlight w:val="green"/>
        </w:rPr>
        <w:t xml:space="preserve"> e </w:t>
      </w:r>
      <w:r w:rsidR="00B80676" w:rsidRPr="00BE50E4">
        <w:rPr>
          <w:rFonts w:ascii="Times New Roman" w:hAnsi="Times New Roman" w:cs="Times New Roman"/>
          <w:i/>
          <w:sz w:val="24"/>
          <w:szCs w:val="24"/>
          <w:highlight w:val="green"/>
        </w:rPr>
        <w:t>processos de desgaste</w:t>
      </w:r>
      <w:r w:rsidR="00B80676">
        <w:rPr>
          <w:rFonts w:ascii="Times New Roman" w:hAnsi="Times New Roman" w:cs="Times New Roman"/>
          <w:i/>
          <w:sz w:val="24"/>
          <w:szCs w:val="24"/>
          <w:highlight w:val="green"/>
        </w:rPr>
        <w:t>.</w:t>
      </w:r>
      <w:r w:rsidR="00B8067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D0092B" w:rsidRDefault="00D0092B" w:rsidP="00D0092B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709" w:rsidRDefault="00BE50E4" w:rsidP="00B42C29">
      <w:pPr>
        <w:pStyle w:val="Recuodecorpodetexto21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9329C4" w:rsidRDefault="006F09C4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Para a compreensão das categorias propostas neste estudo, faz-se necess</w:t>
      </w:r>
      <w:r w:rsidR="008876DC">
        <w:rPr>
          <w:rFonts w:ascii="Times New Roman" w:hAnsi="Times New Roman" w:cs="Times New Roman"/>
          <w:sz w:val="24"/>
          <w:szCs w:val="24"/>
          <w:highlight w:val="green"/>
        </w:rPr>
        <w:t>ária uma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876DC">
        <w:rPr>
          <w:rFonts w:ascii="Times New Roman" w:hAnsi="Times New Roman" w:cs="Times New Roman"/>
          <w:sz w:val="24"/>
          <w:szCs w:val="24"/>
          <w:highlight w:val="green"/>
        </w:rPr>
        <w:t>aproximação com o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processo de trabalho nos cenários, uma vez que </w:t>
      </w:r>
      <w:r w:rsidR="008876DC">
        <w:rPr>
          <w:rFonts w:ascii="Times New Roman" w:hAnsi="Times New Roman" w:cs="Times New Roman"/>
          <w:sz w:val="24"/>
          <w:szCs w:val="24"/>
          <w:highlight w:val="green"/>
        </w:rPr>
        <w:t>o contexto e o modo como está organizado o trabalho de enfermagem influenciam na determinação do processo saúde-doença e nas formas de exposição ocupacional do trabalhador.</w:t>
      </w:r>
    </w:p>
    <w:p w:rsidR="00475709" w:rsidRDefault="00475709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C29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A apreensão do processo de trabalho ocorreu pela descrição do mesmo na enquete coletiva e pelos temas que emergiram nos discursos sobre o objeto de trabalho, meios e instrumentos e a organização das atividades de </w:t>
      </w:r>
      <w:proofErr w:type="gramStart"/>
      <w:r w:rsidRPr="006950A9">
        <w:rPr>
          <w:rFonts w:ascii="Times New Roman" w:hAnsi="Times New Roman" w:cs="Times New Roman"/>
          <w:sz w:val="24"/>
          <w:szCs w:val="24"/>
          <w:highlight w:val="green"/>
        </w:rPr>
        <w:t>trabalho</w:t>
      </w:r>
      <w:r w:rsidRP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 w:rsidRP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12)</w:t>
      </w:r>
      <w:r w:rsidRPr="006950A9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475709" w:rsidRDefault="00475709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As falas </w:t>
      </w:r>
      <w:r w:rsidR="00027A05" w:rsidRPr="00475709">
        <w:rPr>
          <w:rFonts w:ascii="Times New Roman" w:hAnsi="Times New Roman" w:cs="Times New Roman"/>
          <w:sz w:val="24"/>
          <w:szCs w:val="24"/>
          <w:highlight w:val="green"/>
        </w:rPr>
        <w:t>demonstraram</w:t>
      </w:r>
      <w:r w:rsidR="00BE50E4">
        <w:rPr>
          <w:rFonts w:ascii="Times New Roman" w:hAnsi="Times New Roman" w:cs="Times New Roman"/>
          <w:sz w:val="24"/>
          <w:szCs w:val="24"/>
        </w:rPr>
        <w:t xml:space="preserve"> que o objeto de trabalho da enfermagem é essencialmente o cuidado </w:t>
      </w:r>
      <w:r w:rsidR="007C32D8" w:rsidRPr="007C32D8">
        <w:rPr>
          <w:rFonts w:ascii="Times New Roman" w:hAnsi="Times New Roman" w:cs="Times New Roman"/>
          <w:sz w:val="24"/>
          <w:szCs w:val="24"/>
          <w:highlight w:val="green"/>
        </w:rPr>
        <w:t>prestado aos</w:t>
      </w:r>
      <w:r w:rsidR="00BE50E4" w:rsidRPr="007C32D8">
        <w:rPr>
          <w:rFonts w:ascii="Times New Roman" w:hAnsi="Times New Roman" w:cs="Times New Roman"/>
          <w:sz w:val="24"/>
          <w:szCs w:val="24"/>
          <w:highlight w:val="green"/>
        </w:rPr>
        <w:t xml:space="preserve"> pacientes </w:t>
      </w:r>
      <w:r w:rsidR="007C32D8" w:rsidRPr="007C32D8">
        <w:rPr>
          <w:rFonts w:ascii="Times New Roman" w:hAnsi="Times New Roman" w:cs="Times New Roman"/>
          <w:sz w:val="24"/>
          <w:szCs w:val="24"/>
          <w:highlight w:val="green"/>
        </w:rPr>
        <w:t>nas</w:t>
      </w:r>
      <w:r w:rsidR="00BE50E4">
        <w:rPr>
          <w:rFonts w:ascii="Times New Roman" w:hAnsi="Times New Roman" w:cs="Times New Roman"/>
          <w:sz w:val="24"/>
          <w:szCs w:val="24"/>
        </w:rPr>
        <w:t xml:space="preserve"> diferentes unidades hospitalares, com níveis variados de complexidade, sendo expresso pela interação entre os pacientes e os profissionais</w:t>
      </w: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. Apesar </w:t>
      </w:r>
      <w:proofErr w:type="gramStart"/>
      <w:r w:rsidRPr="00B42C29">
        <w:rPr>
          <w:rFonts w:ascii="Times New Roman" w:hAnsi="Times New Roman" w:cs="Times New Roman"/>
          <w:sz w:val="24"/>
          <w:szCs w:val="24"/>
          <w:highlight w:val="green"/>
        </w:rPr>
        <w:t>dos especificidades</w:t>
      </w:r>
      <w:proofErr w:type="gramEnd"/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 na assistência prestada entre</w:t>
      </w:r>
      <w:r w:rsidR="00BE50E4">
        <w:rPr>
          <w:rFonts w:ascii="Times New Roman" w:hAnsi="Times New Roman" w:cs="Times New Roman"/>
          <w:sz w:val="24"/>
          <w:szCs w:val="24"/>
        </w:rPr>
        <w:t xml:space="preserve"> os campos, o trabalho da enfermagem foi descrito com similaridade, principalmente entre os técnicos e auxiliares.</w:t>
      </w:r>
    </w:p>
    <w:p w:rsidR="00475709" w:rsidRDefault="00475709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A expressão dos sujeitos quanto aos meios e instrumentos utilizados na transformação do objeto de trabalho, </w:t>
      </w:r>
      <w:r w:rsidR="00A41F7E" w:rsidRPr="00A41F7E">
        <w:rPr>
          <w:rFonts w:ascii="Times New Roman" w:hAnsi="Times New Roman" w:cs="Times New Roman"/>
          <w:sz w:val="24"/>
          <w:szCs w:val="24"/>
          <w:highlight w:val="green"/>
        </w:rPr>
        <w:t>durante</w:t>
      </w: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 as atividades </w:t>
      </w:r>
      <w:r w:rsidR="00A41F7E">
        <w:rPr>
          <w:rFonts w:ascii="Times New Roman" w:hAnsi="Times New Roman" w:cs="Times New Roman"/>
          <w:sz w:val="24"/>
          <w:szCs w:val="24"/>
          <w:highlight w:val="green"/>
        </w:rPr>
        <w:t>laborais</w:t>
      </w: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41F7E">
        <w:rPr>
          <w:rFonts w:ascii="Times New Roman" w:hAnsi="Times New Roman" w:cs="Times New Roman"/>
          <w:sz w:val="24"/>
          <w:szCs w:val="24"/>
          <w:highlight w:val="green"/>
        </w:rPr>
        <w:t>convergiu para um mesmo sentido, caracterizado p</w:t>
      </w:r>
      <w:r w:rsidR="00A41F7E" w:rsidRPr="00474E9E">
        <w:rPr>
          <w:rFonts w:ascii="Times New Roman" w:hAnsi="Times New Roman" w:cs="Times New Roman"/>
          <w:sz w:val="24"/>
          <w:szCs w:val="24"/>
          <w:highlight w:val="green"/>
        </w:rPr>
        <w:t>elo</w:t>
      </w: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 trabalho predominantemente manual, com uso restrito de tecnologias duras, mas com elevada exigência de conhecimentos específicos. A força de trabalho foi apontada como o principal meio de concretização do cuidado, envolvendo os profissionais de saúde e de enfermagem. Algumas falas salientaram as particularidades de alguns setores, os quais envolvem a utilização de equipamentos mais precisos</w:t>
      </w:r>
      <w:r w:rsidR="00BE50E4" w:rsidRPr="00474E9E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B42C29">
        <w:rPr>
          <w:rFonts w:ascii="Times New Roman" w:hAnsi="Times New Roman" w:cs="Times New Roman"/>
          <w:sz w:val="24"/>
          <w:szCs w:val="24"/>
          <w:highlight w:val="green"/>
          <w:lang w:val="pt-PT"/>
        </w:rPr>
        <w:t xml:space="preserve"> </w:t>
      </w:r>
      <w:r w:rsidR="005311CD" w:rsidRPr="00474E9E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que</w:t>
      </w:r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</w:t>
      </w:r>
      <w:proofErr w:type="gramStart"/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otimizam</w:t>
      </w:r>
      <w:proofErr w:type="gramEnd"/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o trabalho, mas também exigem supervisão e atenção constante para o seu controle.</w:t>
      </w:r>
      <w:r w:rsidR="002673B2" w:rsidRPr="0084626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9329C4" w:rsidRDefault="00475709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Durante a descrição do processo de trabalho, os participantes enfatizaram a sobrecarga de trabalho, o ritmo intensificado, o número reduzido de profissionais e a baixa remuneração. Como consequência deste contexto de insatisfação profissional, </w:t>
      </w:r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atividades complementares são realizadas para melhorar a renda familiar, sendo </w:t>
      </w:r>
      <w:proofErr w:type="gramStart"/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comum os múltiplos vínculos de trabalho</w:t>
      </w:r>
      <w:proofErr w:type="gramEnd"/>
      <w:r w:rsidR="0019632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r w:rsidR="002673B2" w:rsidRPr="0084626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dois, três, quatro e até cinco empregos diferentes. </w:t>
      </w:r>
    </w:p>
    <w:p w:rsidR="00475709" w:rsidRPr="00B42C29" w:rsidRDefault="00532B61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O reconhecimento das características inerentes ao processo de trabalho é indispensável para a compreensão de sua influência na saúde do trabalhador, especialmente nas questões relacionadas à exposição ocupacional. Os achados neste estudo convergem</w:t>
      </w:r>
      <w:r w:rsidR="00361F75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com outros estudos, que evidenciaram o trabalho de enfermagem como 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cansativo e </w:t>
      </w:r>
      <w:r w:rsidR="00361F75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permeado por 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lastRenderedPageBreak/>
        <w:t xml:space="preserve">processos desfavoráveis </w:t>
      </w:r>
      <w:r w:rsidR="00361F75" w:rsidRPr="00B42C29">
        <w:rPr>
          <w:rFonts w:ascii="Times New Roman" w:eastAsia="MS Gothic" w:hAnsi="Times New Roman" w:cs="Times New Roman"/>
          <w:sz w:val="24"/>
          <w:szCs w:val="24"/>
          <w:highlight w:val="green"/>
          <w:lang w:val="pt-PT" w:eastAsia="pt-BR"/>
        </w:rPr>
        <w:t xml:space="preserve">à saúde e qualidade de vida 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do profissional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(2</w:t>
      </w:r>
      <w:r w:rsidR="00027A05" w:rsidRPr="008F3855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;4-5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)</w:t>
      </w:r>
      <w:r w:rsidR="002673B2" w:rsidRPr="00B42C29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.</w:t>
      </w:r>
    </w:p>
    <w:p w:rsidR="00475709" w:rsidRDefault="00672F1F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Com base nos contexto de trabalho de cada cenário, os sujeitos </w:t>
      </w:r>
      <w:r w:rsidR="008F3855" w:rsidRPr="00B42C29">
        <w:rPr>
          <w:rFonts w:ascii="Times New Roman" w:hAnsi="Times New Roman" w:cs="Times New Roman"/>
          <w:sz w:val="24"/>
          <w:szCs w:val="24"/>
          <w:highlight w:val="green"/>
        </w:rPr>
        <w:t xml:space="preserve">teceram sua análise acerca das categorias previamente definidas, conforme </w:t>
      </w:r>
      <w:r w:rsidR="00A51677">
        <w:rPr>
          <w:rFonts w:ascii="Times New Roman" w:hAnsi="Times New Roman" w:cs="Times New Roman"/>
          <w:sz w:val="24"/>
          <w:szCs w:val="24"/>
          <w:highlight w:val="green"/>
        </w:rPr>
        <w:t>apresentado a seguir</w:t>
      </w:r>
      <w:proofErr w:type="gramStart"/>
      <w:r w:rsidR="00A51677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8F3855" w:rsidRPr="00B42C29">
        <w:rPr>
          <w:rFonts w:ascii="Times New Roman" w:hAnsi="Times New Roman" w:cs="Times New Roman"/>
          <w:sz w:val="24"/>
          <w:szCs w:val="24"/>
          <w:highlight w:val="green"/>
        </w:rPr>
        <w:t>.</w:t>
      </w:r>
      <w:proofErr w:type="gramEnd"/>
    </w:p>
    <w:p w:rsidR="00475709" w:rsidRDefault="002673B2" w:rsidP="00D0092B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67">
        <w:rPr>
          <w:rFonts w:ascii="Times New Roman" w:hAnsi="Times New Roman" w:cs="Times New Roman"/>
          <w:b/>
          <w:i/>
          <w:sz w:val="24"/>
          <w:szCs w:val="24"/>
        </w:rPr>
        <w:t xml:space="preserve">Exposição </w:t>
      </w:r>
      <w:r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>à</w:t>
      </w:r>
      <w:r w:rsidR="00672F1F"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>s</w:t>
      </w:r>
      <w:r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 carga</w:t>
      </w:r>
      <w:r w:rsidR="00672F1F"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>s</w:t>
      </w:r>
      <w:r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 biológica</w:t>
      </w:r>
      <w:r w:rsidR="00672F1F"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>s</w:t>
      </w:r>
      <w:r w:rsidRPr="00846267">
        <w:rPr>
          <w:rFonts w:ascii="Times New Roman" w:hAnsi="Times New Roman" w:cs="Times New Roman"/>
          <w:b/>
          <w:i/>
          <w:sz w:val="24"/>
          <w:szCs w:val="24"/>
        </w:rPr>
        <w:t xml:space="preserve"> de trabalho</w:t>
      </w:r>
    </w:p>
    <w:p w:rsidR="00475709" w:rsidRDefault="00BE50E4" w:rsidP="00D0092B">
      <w:pPr>
        <w:pStyle w:val="Recuodecorpodetexto21"/>
        <w:widowControl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="00BE159A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exposição às cargas biológicas no ambiente </w:t>
      </w:r>
      <w:r w:rsidR="00BE159A">
        <w:rPr>
          <w:rFonts w:ascii="Times New Roman" w:hAnsi="Times New Roman" w:cs="Times New Roman"/>
          <w:sz w:val="24"/>
          <w:szCs w:val="24"/>
          <w:highlight w:val="green"/>
        </w:rPr>
        <w:t>laboral</w:t>
      </w:r>
      <w:r w:rsidR="00BE159A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foi um consenso entre os trabalhadores de enfermagem, aparece</w:t>
      </w:r>
      <w:r w:rsidR="00BE159A">
        <w:rPr>
          <w:rFonts w:ascii="Times New Roman" w:hAnsi="Times New Roman" w:cs="Times New Roman"/>
          <w:sz w:val="24"/>
          <w:szCs w:val="24"/>
          <w:highlight w:val="green"/>
        </w:rPr>
        <w:t>ndo em todas as falas como</w:t>
      </w:r>
      <w:r w:rsidR="00BE159A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um acontecimento relativamente comum no dia a dia de trabalho.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752F5B" w:rsidRDefault="008D6D71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A </w:t>
      </w:r>
      <w:r w:rsidRPr="00D0092B">
        <w:rPr>
          <w:rFonts w:ascii="Times New Roman" w:hAnsi="Times New Roman" w:cs="Times New Roman"/>
          <w:i/>
          <w:sz w:val="24"/>
          <w:szCs w:val="24"/>
          <w:highlight w:val="green"/>
        </w:rPr>
        <w:t>manipulação de paciente</w:t>
      </w:r>
      <w:r w:rsidR="005A17E8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s 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portadores de doenças infectocontagiosas ou parasitárias foi a forma de exposição ocupacional </w:t>
      </w:r>
      <w:proofErr w:type="gramStart"/>
      <w:r w:rsidRPr="00D0092B">
        <w:rPr>
          <w:rFonts w:ascii="Times New Roman" w:hAnsi="Times New Roman" w:cs="Times New Roman"/>
          <w:sz w:val="24"/>
          <w:szCs w:val="24"/>
          <w:highlight w:val="green"/>
        </w:rPr>
        <w:t>à</w:t>
      </w:r>
      <w:proofErr w:type="gramEnd"/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material biológico mais referida entre os participantes, durante a prestação da assistência de enfermagem.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A possibilidade de contato com fluidos corporais, secreções ou solução de continuidade </w:t>
      </w:r>
      <w:proofErr w:type="gramStart"/>
      <w:r>
        <w:rPr>
          <w:rFonts w:ascii="Times New Roman" w:hAnsi="Times New Roman" w:cs="Times New Roman"/>
          <w:sz w:val="24"/>
          <w:szCs w:val="24"/>
          <w:highlight w:val="green"/>
        </w:rPr>
        <w:t>foram destacadas</w:t>
      </w:r>
      <w:proofErr w:type="gramEnd"/>
      <w:r>
        <w:rPr>
          <w:rFonts w:ascii="Times New Roman" w:hAnsi="Times New Roman" w:cs="Times New Roman"/>
          <w:sz w:val="24"/>
          <w:szCs w:val="24"/>
          <w:highlight w:val="green"/>
        </w:rPr>
        <w:t xml:space="preserve"> n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o contato direto com pacientes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>; na realização de procedimentos invasivos, como nas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punções venosas</w:t>
      </w:r>
      <w:r w:rsidR="00457839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 xml:space="preserve"> cateterismo</w:t>
      </w:r>
      <w:r w:rsidR="00457839">
        <w:rPr>
          <w:rFonts w:ascii="Times New Roman" w:hAnsi="Times New Roman" w:cs="Times New Roman"/>
          <w:sz w:val="24"/>
          <w:szCs w:val="24"/>
          <w:highlight w:val="green"/>
        </w:rPr>
        <w:t xml:space="preserve"> vesical, aspiração de secreções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>; na realização de curativos;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o banho no leito 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>e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752F5B">
        <w:rPr>
          <w:rFonts w:ascii="Times New Roman" w:hAnsi="Times New Roman" w:cs="Times New Roman"/>
          <w:sz w:val="24"/>
          <w:szCs w:val="24"/>
          <w:highlight w:val="green"/>
        </w:rPr>
        <w:t xml:space="preserve">na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higienização do paciente em suas necessidades fisiológicas</w:t>
      </w:r>
      <w:r w:rsidR="00AC3FAE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8D4BB0" w:rsidRDefault="00752F5B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Os participantes salientaram que, mesmo reconhecendo a importância do uso dos equipamentos de proteção individual durante a execução da assistência de enfermagem, frequentemente negligenciam esta ação de autoproteção, tornando-s</w:t>
      </w:r>
      <w:r w:rsidR="008D4BB0">
        <w:rPr>
          <w:rFonts w:ascii="Times New Roman" w:hAnsi="Times New Roman" w:cs="Times New Roman"/>
          <w:sz w:val="24"/>
          <w:szCs w:val="24"/>
          <w:highlight w:val="green"/>
        </w:rPr>
        <w:t>e ainda mais expostos ao risco. E</w:t>
      </w:r>
      <w:r w:rsidR="008D4BB0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ste comportamento também é favorecido, segundo os achados,</w:t>
      </w:r>
      <w:r w:rsidR="008D4BB0" w:rsidRPr="00752F5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pela sobrecarga</w:t>
      </w:r>
      <w:r w:rsidR="008D4BB0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de trabalho, escassez de tempo </w:t>
      </w:r>
      <w:r w:rsidR="008D4BB0" w:rsidRPr="00752F5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e </w:t>
      </w:r>
      <w:r w:rsidR="008D4BB0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pelo perfil das atividades realizadas, que incluem procedimentos que facilitam a exposição, </w:t>
      </w:r>
      <w:r w:rsidR="008D4BB0" w:rsidRPr="00752F5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tais como banhos, transferências, punções, aspirações e preparo para os exames.</w:t>
      </w:r>
    </w:p>
    <w:p w:rsidR="00752F5B" w:rsidRDefault="00B90983" w:rsidP="00D0092B">
      <w:pPr>
        <w:widowControl w:val="0"/>
        <w:tabs>
          <w:tab w:val="left" w:pos="284"/>
        </w:tabs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A não adesão ao uso dos equipamentos de proteção individual é recorrente na enfermagem e tem sido amplamente explorada na literatura científica, na tentativa de se compreender quais motivos favorecem este </w:t>
      </w:r>
      <w:proofErr w:type="gramStart"/>
      <w:r>
        <w:rPr>
          <w:rFonts w:ascii="Times New Roman" w:hAnsi="Times New Roman" w:cs="Times New Roman"/>
          <w:sz w:val="24"/>
          <w:szCs w:val="24"/>
          <w:highlight w:val="green"/>
        </w:rPr>
        <w:t>comportamento</w:t>
      </w:r>
      <w:r w:rsidR="00752F5B" w:rsidRPr="00D0092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(</w:t>
      </w:r>
      <w:proofErr w:type="gramEnd"/>
      <w:r w:rsidR="00752F5B" w:rsidRPr="00D0092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3,1</w:t>
      </w:r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4</w:t>
      </w:r>
      <w:r w:rsidR="00752F5B" w:rsidRPr="00D0092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-1</w:t>
      </w:r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5</w:t>
      </w:r>
      <w:r w:rsidR="00752F5B" w:rsidRPr="00D0092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)</w:t>
      </w:r>
      <w:r w:rsidR="00752F5B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. </w:t>
      </w:r>
    </w:p>
    <w:p w:rsidR="00BB06D2" w:rsidRDefault="008D0977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Um segundo tema que emergiu dentro desta categoria foi </w:t>
      </w:r>
      <w:proofErr w:type="gramStart"/>
      <w:r>
        <w:rPr>
          <w:rFonts w:ascii="Times New Roman" w:hAnsi="Times New Roman" w:cs="Times New Roman"/>
          <w:sz w:val="24"/>
          <w:szCs w:val="24"/>
          <w:highlight w:val="green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highlight w:val="green"/>
        </w:rPr>
        <w:t xml:space="preserve"> exposição à carga biológic</w:t>
      </w:r>
      <w:r w:rsidR="00C75F53">
        <w:rPr>
          <w:rFonts w:ascii="Times New Roman" w:hAnsi="Times New Roman" w:cs="Times New Roman"/>
          <w:sz w:val="24"/>
          <w:szCs w:val="24"/>
          <w:highlight w:val="green"/>
        </w:rPr>
        <w:t xml:space="preserve">a </w:t>
      </w:r>
      <w:r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por meio da </w:t>
      </w:r>
      <w:r>
        <w:rPr>
          <w:rFonts w:ascii="Times New Roman" w:hAnsi="Times New Roman" w:cs="Times New Roman"/>
          <w:i/>
          <w:sz w:val="24"/>
          <w:szCs w:val="24"/>
          <w:highlight w:val="green"/>
        </w:rPr>
        <w:t>manipulação de material contaminado</w:t>
      </w:r>
      <w:r>
        <w:rPr>
          <w:rFonts w:ascii="Times New Roman" w:hAnsi="Times New Roman" w:cs="Times New Roman"/>
          <w:sz w:val="24"/>
          <w:szCs w:val="24"/>
          <w:highlight w:val="green"/>
        </w:rPr>
        <w:t>, seja durante ou após a assistência ao paciente. Os participantes destacaram a manipulação de materiais perfurocortantes, especialmente agulhas, de forma inapropriada; limpeza e lavagem dos materiais e utensílios utilizados pelo paciente</w:t>
      </w:r>
      <w:r w:rsidR="00BB06D2">
        <w:rPr>
          <w:rFonts w:ascii="Times New Roman" w:hAnsi="Times New Roman" w:cs="Times New Roman"/>
          <w:sz w:val="24"/>
          <w:szCs w:val="24"/>
          <w:highlight w:val="green"/>
        </w:rPr>
        <w:t xml:space="preserve"> e a manipulação de materiais e equipamentos específicos durante a realização ou auxílio de procedimentos.</w:t>
      </w:r>
    </w:p>
    <w:p w:rsidR="00BB06D2" w:rsidRDefault="000B26D5" w:rsidP="00D0092B">
      <w:pPr>
        <w:widowControl w:val="0"/>
        <w:tabs>
          <w:tab w:val="left" w:pos="284"/>
        </w:tabs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Diversos estudos t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ê</w:t>
      </w: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m analisado a </w:t>
      </w:r>
      <w:r w:rsidR="00BB06D2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exposição d</w:t>
      </w:r>
      <w:r w:rsidR="00265186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os</w:t>
      </w:r>
      <w:r w:rsidR="00BB06D2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trabalhadores de enfermagem às cargas biológicas de trabalho e as mais variadas consequências geradas por esta situação</w:t>
      </w: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, especialmente </w:t>
      </w:r>
      <w:r w:rsidR="00A84171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relacionadas aos</w:t>
      </w: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acidentes de trabalho com materiais </w:t>
      </w:r>
      <w:proofErr w:type="gramStart"/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perfurocortantes</w:t>
      </w:r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(</w:t>
      </w:r>
      <w:proofErr w:type="gramEnd"/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15-17</w:t>
      </w: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val="pt-PT" w:eastAsia="pt-BR"/>
        </w:rPr>
        <w:t>)</w:t>
      </w:r>
      <w:r w:rsidR="00BB06D2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.</w:t>
      </w:r>
      <w:r w:rsidR="00A84171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Tais </w:t>
      </w:r>
      <w:r w:rsidR="00265186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pesquisas</w:t>
      </w:r>
      <w:r w:rsidR="00A84171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</w:t>
      </w:r>
      <w:r w:rsidR="00265186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enfatizam a importância da adoção de medidas preventivas e educacionais junto à essa população, com o intuito de evitar a ocorrência dos acidentes e, assim, previnir a contaminação do profissional.</w:t>
      </w:r>
      <w:r w:rsidR="0026518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977A08" w:rsidRDefault="00AF1C2B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Uma terceira forma de exposição ocupacional </w:t>
      </w:r>
      <w:r w:rsidR="000A3E36">
        <w:rPr>
          <w:rFonts w:ascii="Times New Roman" w:hAnsi="Times New Roman" w:cs="Times New Roman"/>
          <w:sz w:val="24"/>
          <w:szCs w:val="24"/>
          <w:highlight w:val="green"/>
        </w:rPr>
        <w:t xml:space="preserve">aos agentes </w:t>
      </w:r>
      <w:proofErr w:type="gramStart"/>
      <w:r w:rsidR="000A3E36">
        <w:rPr>
          <w:rFonts w:ascii="Times New Roman" w:hAnsi="Times New Roman" w:cs="Times New Roman"/>
          <w:sz w:val="24"/>
          <w:szCs w:val="24"/>
          <w:highlight w:val="green"/>
        </w:rPr>
        <w:t>biológicos citada</w:t>
      </w:r>
      <w:proofErr w:type="gramEnd"/>
      <w:r w:rsidR="000A3E36">
        <w:rPr>
          <w:rFonts w:ascii="Times New Roman" w:hAnsi="Times New Roman" w:cs="Times New Roman"/>
          <w:sz w:val="24"/>
          <w:szCs w:val="24"/>
          <w:highlight w:val="green"/>
        </w:rPr>
        <w:t xml:space="preserve"> pelos sujeitos da pesquisa foi o contato com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pequenos </w:t>
      </w:r>
      <w:r w:rsidR="000A3E36">
        <w:rPr>
          <w:rFonts w:ascii="Times New Roman" w:hAnsi="Times New Roman" w:cs="Times New Roman"/>
          <w:sz w:val="24"/>
          <w:szCs w:val="24"/>
          <w:highlight w:val="green"/>
        </w:rPr>
        <w:t xml:space="preserve">animais que podem transmitir doenças, como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formigas, baratas, </w:t>
      </w:r>
      <w:r w:rsidR="00C56968">
        <w:rPr>
          <w:rFonts w:ascii="Times New Roman" w:hAnsi="Times New Roman" w:cs="Times New Roman"/>
          <w:sz w:val="24"/>
          <w:szCs w:val="24"/>
          <w:highlight w:val="green"/>
        </w:rPr>
        <w:t xml:space="preserve">aranhas,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ratos e mosquitos. </w:t>
      </w:r>
      <w:r w:rsidR="00C56968">
        <w:rPr>
          <w:rFonts w:ascii="Times New Roman" w:hAnsi="Times New Roman" w:cs="Times New Roman"/>
          <w:sz w:val="24"/>
          <w:szCs w:val="24"/>
          <w:highlight w:val="green"/>
        </w:rPr>
        <w:t xml:space="preserve">Esta exposição foi associada ao </w:t>
      </w:r>
      <w:r w:rsidR="00BE50E4">
        <w:rPr>
          <w:rFonts w:ascii="Times New Roman" w:eastAsia="Times New Roman" w:hAnsi="Times New Roman" w:cs="Times New Roman"/>
          <w:sz w:val="24"/>
          <w:szCs w:val="24"/>
          <w:highlight w:val="green"/>
        </w:rPr>
        <w:t>armazenamento inadequado de alimentos</w:t>
      </w:r>
      <w:r w:rsidR="005E455F">
        <w:rPr>
          <w:rFonts w:ascii="Times New Roman" w:eastAsia="Times New Roman" w:hAnsi="Times New Roman" w:cs="Times New Roman"/>
          <w:sz w:val="24"/>
          <w:szCs w:val="24"/>
          <w:highlight w:val="green"/>
        </w:rPr>
        <w:t>,</w:t>
      </w:r>
      <w:r w:rsidR="00BE50E4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  <w:r w:rsidR="00C56968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à deficiência na </w:t>
      </w:r>
      <w:r w:rsidR="00BE50E4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limpeza </w:t>
      </w:r>
      <w:r w:rsidR="00C56968">
        <w:rPr>
          <w:rFonts w:ascii="Times New Roman" w:eastAsia="Times New Roman" w:hAnsi="Times New Roman" w:cs="Times New Roman"/>
          <w:sz w:val="24"/>
          <w:szCs w:val="24"/>
          <w:highlight w:val="green"/>
        </w:rPr>
        <w:t>da</w:t>
      </w:r>
      <w:r w:rsidR="00BE50E4">
        <w:rPr>
          <w:rFonts w:ascii="Times New Roman" w:eastAsia="Times New Roman" w:hAnsi="Times New Roman" w:cs="Times New Roman"/>
          <w:sz w:val="24"/>
          <w:szCs w:val="24"/>
          <w:highlight w:val="green"/>
        </w:rPr>
        <w:t>s unidades</w:t>
      </w:r>
      <w:r w:rsidR="00C56968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e refeitório, que favorece ao a</w:t>
      </w:r>
      <w:r w:rsidR="005E455F">
        <w:rPr>
          <w:rFonts w:ascii="Times New Roman" w:eastAsia="Times New Roman" w:hAnsi="Times New Roman" w:cs="Times New Roman"/>
          <w:sz w:val="24"/>
          <w:szCs w:val="24"/>
          <w:highlight w:val="green"/>
        </w:rPr>
        <w:t>parecimento destes animais, e ao acúmulo de água parada e lixo nas proximidades do local de trabalho.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</w:p>
    <w:p w:rsidR="00475709" w:rsidRPr="00D0092B" w:rsidRDefault="00977A08" w:rsidP="00D0092B">
      <w:pPr>
        <w:widowControl w:val="0"/>
        <w:tabs>
          <w:tab w:val="left" w:pos="284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92B">
        <w:rPr>
          <w:rFonts w:ascii="Times New Roman" w:hAnsi="Times New Roman" w:cs="Times New Roman"/>
          <w:b/>
          <w:i/>
          <w:sz w:val="24"/>
          <w:szCs w:val="24"/>
          <w:highlight w:val="green"/>
        </w:rPr>
        <w:t>Processos de desgaste</w:t>
      </w:r>
    </w:p>
    <w:p w:rsidR="005A17E8" w:rsidRDefault="00E24A11" w:rsidP="00D0092B">
      <w:pPr>
        <w:widowControl w:val="0"/>
        <w:tabs>
          <w:tab w:val="left" w:pos="284"/>
        </w:tabs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A </w:t>
      </w: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Exposição</w:t>
      </w:r>
      <w:r w:rsidR="00BE50E4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</w:t>
      </w:r>
      <w:r w:rsidR="005A17E8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ocupacional </w:t>
      </w:r>
      <w:r w:rsidR="00BE50E4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s</w:t>
      </w:r>
      <w:r w:rsidR="00BE50E4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carga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s</w:t>
      </w:r>
      <w:r w:rsidR="00BE50E4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biológica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s</w:t>
      </w:r>
      <w:r w:rsidR="00BE50E4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estão traduzidas pelos processos de desgaste, relatados pelos sujeitos</w:t>
      </w:r>
      <w:r w:rsidR="005A17E8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, manifestados por 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 queixas de saúde, </w:t>
      </w:r>
      <w:r w:rsidR="005A17E8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sinais, sintomas ou 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até mesmo algumas </w:t>
      </w:r>
      <w:r w:rsidR="005A17E8"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doenças. </w:t>
      </w:r>
    </w:p>
    <w:p w:rsidR="005A17E8" w:rsidRDefault="005A17E8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</w:pPr>
      <w:r w:rsidRPr="00D0092B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Como decorrência da manipulação de pacientes portadores de doenças infec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tocontagiosas ou parasitárias, bem como de materiais contaminados, os sujeitos relataram doenças como amigdalites, sinusites, otites, laringites, tuberculose, hanseníase, hepatites, bronquite, gripes e infecções urinárias. Alguns participantes referiram ter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lastRenderedPageBreak/>
        <w:t>vivenciado esta experiência, enquanto outros afirmaram conhecer alguém, sem seu setor, que já havia sofrido por estas condições.</w:t>
      </w:r>
    </w:p>
    <w:p w:rsidR="00CE69CA" w:rsidRDefault="00CE69CA" w:rsidP="00CE69CA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Como consequência da exposição pequenos animais, o HUN referiu doenças como malária e dengue, possivelmente por esta ser uma região endêmica para tais doenças. O HUNE referiu, além da dengue, a leptospirose, uma vez que estão expostos às águas das chuvas no trajeto entre os pavilhões do hospital. Apesar de tais doenças terem sido relacionadas ao ambiente de trabalho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, não foram encontrados, na literatura, estudos que as associassem ao ambiente de trabalho em saúde. </w:t>
      </w:r>
    </w:p>
    <w:p w:rsidR="005E455F" w:rsidRDefault="00CE69CA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A dor foi referida como consequência dos acidentes com materiais perfurocortantes e o prurido do contato com os pequenos animais presentes no ambiente de trabalho, especialmente formigas e mosquitos.</w:t>
      </w:r>
    </w:p>
    <w:p w:rsidR="0083337C" w:rsidRDefault="005A17E8" w:rsidP="00D0092B">
      <w:pPr>
        <w:widowControl w:val="0"/>
        <w:tabs>
          <w:tab w:val="left" w:pos="567"/>
        </w:tabs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 xml:space="preserve">As falas também apontaram a sobrecarga psíquica decorrente do estresse, ansiedade, medo e preocupação de adquirir infecções, especialmente as causadas pelo vírus da imunodeficiência adquirida e da hepatite B e por bactérias multirresistentes. </w:t>
      </w:r>
      <w:r w:rsidR="00AC0BB0">
        <w:rPr>
          <w:rFonts w:ascii="Times New Roman" w:eastAsia="Times New Roman" w:hAnsi="Times New Roman" w:cs="Times New Roman"/>
          <w:sz w:val="24"/>
          <w:szCs w:val="24"/>
          <w:highlight w:val="green"/>
          <w:lang w:val="pt-PT" w:eastAsia="pt-BR"/>
        </w:rPr>
        <w:t>Estes sentimentos são potencializados pela possibilidade de transmissão de doenças para a família e amigos.</w:t>
      </w:r>
    </w:p>
    <w:p w:rsidR="0083337C" w:rsidRDefault="0083337C" w:rsidP="00D0092B">
      <w:pPr>
        <w:widowControl w:val="0"/>
        <w:tabs>
          <w:tab w:val="left" w:pos="567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>A espera por resultados de exames e sorologias também foi apontada, pelos sujeitos, como um período de profundo sofrimento, introspecção e ansiedade.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475709" w:rsidRDefault="00AC0BB0" w:rsidP="00D0092B">
      <w:pPr>
        <w:widowControl w:val="0"/>
        <w:tabs>
          <w:tab w:val="left" w:pos="567"/>
        </w:tabs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>Esta</w:t>
      </w:r>
      <w:r w:rsidR="0083337C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3337C">
        <w:rPr>
          <w:rFonts w:ascii="Times New Roman" w:hAnsi="Times New Roman" w:cs="Times New Roman"/>
          <w:sz w:val="24"/>
          <w:szCs w:val="24"/>
          <w:highlight w:val="green"/>
        </w:rPr>
        <w:t>situações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evidencia</w:t>
      </w:r>
      <w:r w:rsidR="0083337C">
        <w:rPr>
          <w:rFonts w:ascii="Times New Roman" w:hAnsi="Times New Roman" w:cs="Times New Roman"/>
          <w:sz w:val="24"/>
          <w:szCs w:val="24"/>
          <w:highlight w:val="green"/>
        </w:rPr>
        <w:t>m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uma relação bastante comum na enfermagem, em que a exposição à carga biológica de trabalho potencializa a exposição às cargas psíquicas, as</w:t>
      </w:r>
      <w:r w:rsidR="002673B2" w:rsidRPr="00846267">
        <w:rPr>
          <w:rFonts w:ascii="Times New Roman" w:hAnsi="Times New Roman" w:cs="Times New Roman"/>
          <w:sz w:val="24"/>
          <w:szCs w:val="24"/>
        </w:rPr>
        <w:t xml:space="preserve"> quais são expressas pelos relatos de insegurança, ansiedade, medo, desespero, culpa, estresse e sofrimento </w:t>
      </w:r>
      <w:proofErr w:type="gramStart"/>
      <w:r w:rsidR="002673B2" w:rsidRPr="00846267">
        <w:rPr>
          <w:rFonts w:ascii="Times New Roman" w:hAnsi="Times New Roman" w:cs="Times New Roman"/>
          <w:sz w:val="24"/>
          <w:szCs w:val="24"/>
        </w:rPr>
        <w:t>mental</w:t>
      </w:r>
      <w:r w:rsidR="00BE50E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5;</w:t>
      </w:r>
      <w:r w:rsidR="006950A9">
        <w:rPr>
          <w:rFonts w:ascii="Times New Roman" w:hAnsi="Times New Roman" w:cs="Times New Roman"/>
          <w:sz w:val="24"/>
          <w:szCs w:val="24"/>
          <w:vertAlign w:val="superscript"/>
        </w:rPr>
        <w:t>15-18</w:t>
      </w:r>
      <w:r w:rsidR="00BE50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E50E4">
        <w:rPr>
          <w:rFonts w:ascii="Times New Roman" w:hAnsi="Times New Roman" w:cs="Times New Roman"/>
          <w:sz w:val="24"/>
          <w:szCs w:val="24"/>
        </w:rPr>
        <w:t>.</w:t>
      </w:r>
    </w:p>
    <w:p w:rsidR="00CE5618" w:rsidRDefault="00CE5618" w:rsidP="00D0092B">
      <w:pPr>
        <w:widowControl w:val="0"/>
        <w:tabs>
          <w:tab w:val="left" w:pos="567"/>
        </w:tabs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>Em contrapartida, a prevalência de cargas psíquicas, como ritmo acelerado de trabalho,</w:t>
      </w:r>
      <w:r w:rsidR="006B1609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supervisão estrita, estresse e falta de motivação e atenção podem favorecer </w:t>
      </w:r>
      <w:proofErr w:type="gramStart"/>
      <w:r w:rsidR="006B1609" w:rsidRPr="00D0092B">
        <w:rPr>
          <w:rFonts w:ascii="Times New Roman" w:hAnsi="Times New Roman" w:cs="Times New Roman"/>
          <w:sz w:val="24"/>
          <w:szCs w:val="24"/>
          <w:highlight w:val="green"/>
        </w:rPr>
        <w:t>à</w:t>
      </w:r>
      <w:proofErr w:type="gramEnd"/>
      <w:r w:rsidR="006B1609"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exposição às cargas biológicos</w:t>
      </w:r>
      <w:r w:rsidR="00F52CDB" w:rsidRPr="00D0092B">
        <w:rPr>
          <w:rFonts w:ascii="Times New Roman" w:hAnsi="Times New Roman" w:cs="Times New Roman"/>
          <w:sz w:val="24"/>
          <w:szCs w:val="24"/>
          <w:highlight w:val="green"/>
        </w:rPr>
        <w:t>, devido às altas demandas e exigências do serviço.</w:t>
      </w:r>
      <w:r w:rsidR="00F52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CDB" w:rsidRDefault="00F52CDB" w:rsidP="00F52CD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O risco de exposição aos fluidos biológicos está diretamente relacionado às condições </w:t>
      </w:r>
      <w:r>
        <w:rPr>
          <w:rFonts w:ascii="Times New Roman" w:hAnsi="Times New Roman" w:cs="Times New Roman"/>
          <w:sz w:val="24"/>
          <w:szCs w:val="24"/>
          <w:highlight w:val="green"/>
        </w:rPr>
        <w:lastRenderedPageBreak/>
        <w:t>de trabalho. A instituição deve fornecer meios que proporcionem a segurança no trabalho e os trabalhadores, por sua vez, devem atender às recomendações preconizadas institucionalmente e pelo Ministério da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31E" w:rsidRDefault="009E47EE" w:rsidP="007A602E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green"/>
        </w:rPr>
        <w:t>Estudos</w:t>
      </w:r>
      <w:r w:rsid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 w:rsid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3,16,18</w:t>
      </w:r>
      <w:r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)</w:t>
      </w:r>
      <w:r w:rsidR="00A30364">
        <w:rPr>
          <w:rFonts w:ascii="Times New Roman" w:hAnsi="Times New Roman" w:cs="Times New Roman"/>
          <w:sz w:val="24"/>
          <w:szCs w:val="24"/>
          <w:highlight w:val="green"/>
        </w:rPr>
        <w:t xml:space="preserve"> brasileiros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com profissionais de enfermagem que se acidentaram com </w:t>
      </w:r>
      <w:r w:rsidR="00F52CDB">
        <w:rPr>
          <w:rFonts w:ascii="Times New Roman" w:hAnsi="Times New Roman" w:cs="Times New Roman"/>
          <w:sz w:val="24"/>
          <w:szCs w:val="24"/>
          <w:highlight w:val="green"/>
        </w:rPr>
        <w:t xml:space="preserve">materiais </w:t>
      </w:r>
      <w:r>
        <w:rPr>
          <w:rFonts w:ascii="Times New Roman" w:hAnsi="Times New Roman" w:cs="Times New Roman"/>
          <w:sz w:val="24"/>
          <w:szCs w:val="24"/>
          <w:highlight w:val="green"/>
        </w:rPr>
        <w:t>biológicos potencialmente contaminados mostram que a maioria destes não cumpre os protocolos recomendados pela legislação</w:t>
      </w:r>
      <w:r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(7)</w:t>
      </w:r>
      <w:r w:rsidR="006D5BFD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fato </w:t>
      </w:r>
      <w:r w:rsidR="006D5BFD">
        <w:rPr>
          <w:rFonts w:ascii="Times New Roman" w:hAnsi="Times New Roman" w:cs="Times New Roman"/>
          <w:sz w:val="24"/>
          <w:szCs w:val="24"/>
          <w:highlight w:val="green"/>
        </w:rPr>
        <w:t xml:space="preserve">que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aumenta a possibilidade de </w:t>
      </w:r>
      <w:r w:rsidR="00342822">
        <w:rPr>
          <w:rFonts w:ascii="Times New Roman" w:hAnsi="Times New Roman" w:cs="Times New Roman"/>
          <w:sz w:val="24"/>
          <w:szCs w:val="24"/>
          <w:highlight w:val="green"/>
        </w:rPr>
        <w:t>infecção por patógenos</w:t>
      </w:r>
      <w:r>
        <w:rPr>
          <w:rFonts w:ascii="Times New Roman" w:hAnsi="Times New Roman" w:cs="Times New Roman"/>
          <w:sz w:val="24"/>
          <w:szCs w:val="24"/>
          <w:highlight w:val="gree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7EE" w:rsidRDefault="00FF231E" w:rsidP="007A602E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O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>utro estudo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>realizado em um</w:t>
      </w:r>
      <w:r>
        <w:rPr>
          <w:rFonts w:ascii="Times New Roman" w:hAnsi="Times New Roman" w:cs="Times New Roman"/>
          <w:sz w:val="24"/>
          <w:szCs w:val="24"/>
          <w:highlight w:val="green"/>
        </w:rPr>
        <w:t>a unidade de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 xml:space="preserve">entro </w:t>
      </w:r>
      <w:r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>irúrgico de um hospital universitário, apontou que os trabalhadores de saúde subestimam a relevância deste</w:t>
      </w:r>
      <w:r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 xml:space="preserve"> acidente</w:t>
      </w:r>
      <w:r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 xml:space="preserve">. Muitos trabalhadores não realizam a notificação e desconhecem o protocolo de rotina após o </w:t>
      </w:r>
      <w:proofErr w:type="gramStart"/>
      <w:r w:rsidR="009E47EE">
        <w:rPr>
          <w:rFonts w:ascii="Times New Roman" w:hAnsi="Times New Roman" w:cs="Times New Roman"/>
          <w:sz w:val="24"/>
          <w:szCs w:val="24"/>
          <w:highlight w:val="green"/>
        </w:rPr>
        <w:t>acidente</w:t>
      </w:r>
      <w:r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1</w:t>
      </w:r>
      <w:r w:rsid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4</w:t>
      </w:r>
      <w:r w:rsidR="009E47EE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)</w:t>
      </w:r>
      <w:r w:rsidR="009E47EE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475709" w:rsidRPr="009E2566" w:rsidDel="009329C4" w:rsidRDefault="00F43ADB" w:rsidP="009E2566">
      <w:pPr>
        <w:widowControl w:val="0"/>
        <w:suppressAutoHyphens w:val="0"/>
        <w:spacing w:after="0" w:line="48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E</w:t>
      </w:r>
      <w:r w:rsidRPr="007A602E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studos internacionais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apontam para</w:t>
      </w:r>
      <w:r w:rsidRPr="007A602E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 a alta prevalência de infecção pelo </w:t>
      </w:r>
      <w:r w:rsidRPr="00F43ADB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vírus da hepatite B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entre profissionais de saúde, especialmente porque </w:t>
      </w:r>
      <w:r w:rsidRPr="007A602E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somente uma pequena porcentagem de trabalhadores </w:t>
      </w:r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completa o esquema de </w:t>
      </w:r>
      <w:proofErr w:type="gramStart"/>
      <w:r w:rsidR="00C75F53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imunização</w:t>
      </w:r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eastAsia="pt-BR"/>
        </w:rPr>
        <w:t>(</w:t>
      </w:r>
      <w:proofErr w:type="gramEnd"/>
      <w:r w:rsidR="006950A9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eastAsia="pt-BR"/>
        </w:rPr>
        <w:t>19-20</w:t>
      </w:r>
      <w:r w:rsidRPr="00F43ADB">
        <w:rPr>
          <w:rFonts w:ascii="Times New Roman" w:eastAsia="Times New Roman" w:hAnsi="Times New Roman" w:cs="Times New Roman"/>
          <w:sz w:val="24"/>
          <w:szCs w:val="24"/>
          <w:highlight w:val="green"/>
          <w:vertAlign w:val="superscript"/>
          <w:lang w:eastAsia="pt-BR"/>
        </w:rPr>
        <w:t>)</w:t>
      </w:r>
      <w:r w:rsidRPr="00F43ADB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6532E" w:rsidRPr="00A03206" w:rsidRDefault="00BE50E4" w:rsidP="00A03206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03206">
        <w:rPr>
          <w:rFonts w:ascii="Times New Roman" w:hAnsi="Times New Roman" w:cs="Times New Roman"/>
          <w:sz w:val="24"/>
          <w:szCs w:val="24"/>
          <w:highlight w:val="green"/>
        </w:rPr>
        <w:t>Portanto, em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diferentes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situações, os estudos evidenciam que 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a exposição ocupacional e consequentes problemas de saúde entre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profissionais </w:t>
      </w:r>
      <w:r w:rsidR="00F52CDB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de enfermagem 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são 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desencadeados 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pela forma </w:t>
      </w:r>
      <w:r w:rsidR="00C75F53">
        <w:rPr>
          <w:rFonts w:ascii="Times New Roman" w:hAnsi="Times New Roman" w:cs="Times New Roman"/>
          <w:sz w:val="24"/>
          <w:szCs w:val="24"/>
          <w:highlight w:val="green"/>
        </w:rPr>
        <w:t>pela qual</w:t>
      </w:r>
      <w:r w:rsidR="00C75F53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estes se inserem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n</w:t>
      </w:r>
      <w:r w:rsidR="00F52CDB" w:rsidRPr="00A03206">
        <w:rPr>
          <w:rFonts w:ascii="Times New Roman" w:hAnsi="Times New Roman" w:cs="Times New Roman"/>
          <w:sz w:val="24"/>
          <w:szCs w:val="24"/>
          <w:highlight w:val="green"/>
        </w:rPr>
        <w:t>a prestação de serviços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à saúde e, principalmente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, pelo modo com</w:t>
      </w:r>
      <w:r w:rsidR="009734CD" w:rsidRPr="00A03206">
        <w:rPr>
          <w:rFonts w:ascii="Times New Roman" w:hAnsi="Times New Roman" w:cs="Times New Roman"/>
          <w:sz w:val="24"/>
          <w:szCs w:val="24"/>
          <w:highlight w:val="green"/>
        </w:rPr>
        <w:t>o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o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trabalho está organizado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. Isso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implica 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a necessidade de se repensar a organização do trabalho e </w:t>
      </w:r>
      <w:proofErr w:type="gramStart"/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implementar</w:t>
      </w:r>
      <w:proofErr w:type="gramEnd"/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>estratégias que possam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efetivamente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90397"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alterar 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>esta realidade</w:t>
      </w:r>
      <w:r w:rsidR="006950A9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(18</w:t>
      </w:r>
      <w:r w:rsidRPr="00A03206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)</w:t>
      </w: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B6532E" w:rsidRDefault="00B6532E" w:rsidP="00D0092B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06">
        <w:rPr>
          <w:rFonts w:ascii="Times New Roman" w:hAnsi="Times New Roman" w:cs="Times New Roman"/>
          <w:sz w:val="24"/>
          <w:szCs w:val="24"/>
          <w:highlight w:val="green"/>
        </w:rPr>
        <w:t xml:space="preserve">Vale ressaltar que a abordagem da exposição ocupacional é parte essencial das políticas de regulação, </w:t>
      </w:r>
      <w:r w:rsidR="00BD6639">
        <w:rPr>
          <w:rFonts w:ascii="Times New Roman" w:hAnsi="Times New Roman" w:cs="Times New Roman"/>
          <w:sz w:val="24"/>
          <w:szCs w:val="24"/>
          <w:highlight w:val="green"/>
        </w:rPr>
        <w:t>efetivadas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por meio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 de </w:t>
      </w:r>
      <w:r>
        <w:rPr>
          <w:rFonts w:ascii="Times New Roman" w:hAnsi="Times New Roman" w:cs="Times New Roman"/>
          <w:sz w:val="24"/>
          <w:szCs w:val="24"/>
          <w:highlight w:val="green"/>
        </w:rPr>
        <w:t>programa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s de educação continuada, com a finalidade de minimizar o risco da transmissão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de doenças 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>em pacientes e profissionais de saúde.</w:t>
      </w:r>
    </w:p>
    <w:p w:rsidR="00475709" w:rsidRDefault="00BD6639" w:rsidP="00E24A11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0092B">
        <w:rPr>
          <w:rFonts w:ascii="Times New Roman" w:hAnsi="Times New Roman" w:cs="Times New Roman"/>
          <w:sz w:val="24"/>
          <w:szCs w:val="24"/>
          <w:highlight w:val="green"/>
        </w:rPr>
        <w:t>Neste sentido, este estudo corrobora com outros já referidos quanto à</w:t>
      </w:r>
      <w:r w:rsidR="00BE50E4">
        <w:rPr>
          <w:rFonts w:ascii="Times New Roman" w:hAnsi="Times New Roman" w:cs="Times New Roman"/>
          <w:sz w:val="24"/>
          <w:szCs w:val="24"/>
        </w:rPr>
        <w:t xml:space="preserve"> necessidade de redirecionamento do gerenciamento em enfermagem, a fim de compreender a saúde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BE50E4">
        <w:rPr>
          <w:rFonts w:ascii="Times New Roman" w:hAnsi="Times New Roman" w:cs="Times New Roman"/>
          <w:sz w:val="24"/>
          <w:szCs w:val="24"/>
        </w:rPr>
        <w:t xml:space="preserve">s </w:t>
      </w:r>
      <w:r w:rsidR="00BE50E4">
        <w:rPr>
          <w:rFonts w:ascii="Times New Roman" w:hAnsi="Times New Roman" w:cs="Times New Roman"/>
          <w:sz w:val="24"/>
          <w:szCs w:val="24"/>
        </w:rPr>
        <w:lastRenderedPageBreak/>
        <w:t xml:space="preserve">profissionais e </w:t>
      </w:r>
      <w:proofErr w:type="gramStart"/>
      <w:r w:rsidR="00BE50E4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="00BE50E4">
        <w:rPr>
          <w:rFonts w:ascii="Times New Roman" w:hAnsi="Times New Roman" w:cs="Times New Roman"/>
          <w:sz w:val="24"/>
          <w:szCs w:val="24"/>
        </w:rPr>
        <w:t xml:space="preserve"> melhorias para a promoção da saúde </w:t>
      </w:r>
      <w:r w:rsidRPr="00D0092B">
        <w:rPr>
          <w:rFonts w:ascii="Times New Roman" w:hAnsi="Times New Roman" w:cs="Times New Roman"/>
          <w:sz w:val="24"/>
          <w:szCs w:val="24"/>
          <w:highlight w:val="green"/>
        </w:rPr>
        <w:t xml:space="preserve">no ambiente laboral, intensificando </w:t>
      </w:r>
      <w:r w:rsidRPr="0006543A">
        <w:rPr>
          <w:rFonts w:ascii="Times New Roman" w:hAnsi="Times New Roman" w:cs="Times New Roman"/>
          <w:sz w:val="24"/>
          <w:szCs w:val="24"/>
          <w:highlight w:val="green"/>
        </w:rPr>
        <w:t>progr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amas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educacionais </w:t>
      </w:r>
      <w:r w:rsidR="00995822">
        <w:rPr>
          <w:rFonts w:ascii="Times New Roman" w:hAnsi="Times New Roman" w:cs="Times New Roman"/>
          <w:sz w:val="24"/>
          <w:szCs w:val="24"/>
          <w:highlight w:val="green"/>
        </w:rPr>
        <w:t xml:space="preserve">que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refor</w:t>
      </w:r>
      <w:r w:rsidR="00995822">
        <w:rPr>
          <w:rFonts w:ascii="Times New Roman" w:hAnsi="Times New Roman" w:cs="Times New Roman"/>
          <w:sz w:val="24"/>
          <w:szCs w:val="24"/>
          <w:highlight w:val="green"/>
        </w:rPr>
        <w:t>cem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a adoção e seguimento das recomendações de prevenção por todos os trabalhadores da saúde.</w:t>
      </w:r>
    </w:p>
    <w:p w:rsidR="00475709" w:rsidRDefault="00475709" w:rsidP="00D0092B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709" w:rsidRDefault="00BE50E4" w:rsidP="00D0092B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8611B" w:rsidRDefault="00BE50E4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7B149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mo</w:t>
      </w:r>
      <w:r w:rsidR="007B14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strou </w:t>
      </w:r>
      <w:r w:rsidR="007B1499">
        <w:rPr>
          <w:rFonts w:ascii="Times New Roman" w:hAnsi="Times New Roman" w:cs="Times New Roman"/>
          <w:sz w:val="24"/>
          <w:szCs w:val="24"/>
        </w:rPr>
        <w:t>a exposição</w:t>
      </w:r>
      <w:r w:rsidR="00E24A11">
        <w:rPr>
          <w:rFonts w:ascii="Times New Roman" w:hAnsi="Times New Roman" w:cs="Times New Roman"/>
          <w:sz w:val="24"/>
          <w:szCs w:val="24"/>
        </w:rPr>
        <w:t xml:space="preserve"> ocupacional às cargas biológica</w:t>
      </w:r>
      <w:r w:rsidR="007B1499">
        <w:rPr>
          <w:rFonts w:ascii="Times New Roman" w:hAnsi="Times New Roman" w:cs="Times New Roman"/>
          <w:sz w:val="24"/>
          <w:szCs w:val="24"/>
        </w:rPr>
        <w:t xml:space="preserve">s </w:t>
      </w:r>
      <w:r w:rsidR="007B1499" w:rsidRPr="004C263A">
        <w:rPr>
          <w:rFonts w:ascii="Times New Roman" w:hAnsi="Times New Roman" w:cs="Times New Roman"/>
          <w:sz w:val="24"/>
          <w:szCs w:val="24"/>
          <w:highlight w:val="green"/>
        </w:rPr>
        <w:t xml:space="preserve">e </w:t>
      </w:r>
      <w:r w:rsidR="005F1FBF" w:rsidRPr="004C263A">
        <w:rPr>
          <w:rFonts w:ascii="Times New Roman" w:hAnsi="Times New Roman" w:cs="Times New Roman"/>
          <w:sz w:val="24"/>
          <w:szCs w:val="24"/>
          <w:highlight w:val="green"/>
        </w:rPr>
        <w:t xml:space="preserve">suas </w:t>
      </w:r>
      <w:r w:rsidR="00B42C29" w:rsidRPr="00B42C29">
        <w:rPr>
          <w:rFonts w:ascii="Times New Roman" w:hAnsi="Times New Roman" w:cs="Times New Roman"/>
          <w:sz w:val="24"/>
          <w:szCs w:val="24"/>
          <w:highlight w:val="green"/>
        </w:rPr>
        <w:t>consequências</w:t>
      </w:r>
      <w:r w:rsidR="005F1FBF" w:rsidRPr="004C263A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08611B" w:rsidRPr="004C263A">
        <w:rPr>
          <w:rFonts w:ascii="Times New Roman" w:hAnsi="Times New Roman" w:cs="Times New Roman"/>
          <w:sz w:val="24"/>
          <w:szCs w:val="24"/>
          <w:highlight w:val="green"/>
        </w:rPr>
        <w:t>evidencia</w:t>
      </w:r>
      <w:r w:rsidR="005F1FBF" w:rsidRPr="004C263A">
        <w:rPr>
          <w:rFonts w:ascii="Times New Roman" w:hAnsi="Times New Roman" w:cs="Times New Roman"/>
          <w:sz w:val="24"/>
          <w:szCs w:val="24"/>
          <w:highlight w:val="green"/>
        </w:rPr>
        <w:t>ndo</w:t>
      </w:r>
      <w:r w:rsidR="0008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os problemas de saúde </w:t>
      </w:r>
      <w:r w:rsidR="0008611B" w:rsidRPr="004C263A">
        <w:rPr>
          <w:rFonts w:ascii="Times New Roman" w:hAnsi="Times New Roman" w:cs="Times New Roman"/>
          <w:sz w:val="24"/>
          <w:szCs w:val="24"/>
          <w:highlight w:val="green"/>
        </w:rPr>
        <w:t>decorrem da</w:t>
      </w:r>
      <w:r w:rsidR="005F1FBF">
        <w:rPr>
          <w:rFonts w:ascii="Times New Roman" w:hAnsi="Times New Roman" w:cs="Times New Roman"/>
          <w:sz w:val="24"/>
          <w:szCs w:val="24"/>
          <w:highlight w:val="green"/>
        </w:rPr>
        <w:t xml:space="preserve"> organização do trabalho e da </w:t>
      </w:r>
      <w:r w:rsidRPr="0008611B">
        <w:rPr>
          <w:rFonts w:ascii="Times New Roman" w:hAnsi="Times New Roman" w:cs="Times New Roman"/>
          <w:sz w:val="24"/>
          <w:szCs w:val="24"/>
          <w:highlight w:val="green"/>
        </w:rPr>
        <w:t xml:space="preserve">forma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como </w:t>
      </w:r>
      <w:r w:rsidR="005F1FBF">
        <w:rPr>
          <w:rFonts w:ascii="Times New Roman" w:hAnsi="Times New Roman" w:cs="Times New Roman"/>
          <w:sz w:val="24"/>
          <w:szCs w:val="24"/>
          <w:highlight w:val="green"/>
        </w:rPr>
        <w:t xml:space="preserve">os trabalhadores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estão inseridos no  </w:t>
      </w:r>
      <w:r w:rsidRPr="0008611B">
        <w:rPr>
          <w:rFonts w:ascii="Times New Roman" w:hAnsi="Times New Roman" w:cs="Times New Roman"/>
          <w:sz w:val="24"/>
          <w:szCs w:val="24"/>
          <w:highlight w:val="green"/>
        </w:rPr>
        <w:t xml:space="preserve">processo </w:t>
      </w:r>
      <w:r w:rsidR="0008611B" w:rsidRPr="004C263A">
        <w:rPr>
          <w:rFonts w:ascii="Times New Roman" w:hAnsi="Times New Roman" w:cs="Times New Roman"/>
          <w:sz w:val="24"/>
          <w:szCs w:val="24"/>
          <w:highlight w:val="green"/>
        </w:rPr>
        <w:t>de assistência à</w:t>
      </w:r>
      <w:r w:rsidRPr="004C263A">
        <w:rPr>
          <w:rFonts w:ascii="Times New Roman" w:hAnsi="Times New Roman" w:cs="Times New Roman"/>
          <w:sz w:val="24"/>
          <w:szCs w:val="24"/>
          <w:highlight w:val="green"/>
        </w:rPr>
        <w:t xml:space="preserve"> saúde</w:t>
      </w:r>
      <w:r w:rsidR="005F1F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4C263A">
        <w:rPr>
          <w:rFonts w:ascii="Times New Roman" w:hAnsi="Times New Roman" w:cs="Times New Roman"/>
          <w:sz w:val="24"/>
          <w:szCs w:val="24"/>
          <w:highlight w:val="green"/>
        </w:rPr>
        <w:t>Desse modo, aponta para a</w:t>
      </w:r>
      <w:r>
        <w:rPr>
          <w:rFonts w:ascii="Times New Roman" w:hAnsi="Times New Roman" w:cs="Times New Roman"/>
          <w:sz w:val="24"/>
          <w:szCs w:val="24"/>
        </w:rPr>
        <w:t xml:space="preserve"> necessidade de se </w:t>
      </w:r>
      <w:r w:rsidR="0008611B" w:rsidRPr="004C263A">
        <w:rPr>
          <w:rFonts w:ascii="Times New Roman" w:hAnsi="Times New Roman" w:cs="Times New Roman"/>
          <w:sz w:val="24"/>
          <w:szCs w:val="24"/>
          <w:highlight w:val="green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pensar sobre as formas de organização do trabalho e estratégias que possam </w:t>
      </w:r>
      <w:r w:rsidR="0008611B" w:rsidRPr="004C263A">
        <w:rPr>
          <w:rFonts w:ascii="Times New Roman" w:hAnsi="Times New Roman" w:cs="Times New Roman"/>
          <w:sz w:val="24"/>
          <w:szCs w:val="24"/>
          <w:highlight w:val="green"/>
        </w:rPr>
        <w:t>alterar</w:t>
      </w:r>
      <w:r w:rsidR="0008611B">
        <w:rPr>
          <w:rFonts w:ascii="Times New Roman" w:hAnsi="Times New Roman" w:cs="Times New Roman"/>
          <w:sz w:val="24"/>
          <w:szCs w:val="24"/>
        </w:rPr>
        <w:t xml:space="preserve"> </w:t>
      </w:r>
      <w:r w:rsidR="00B42C29">
        <w:rPr>
          <w:rFonts w:ascii="Times New Roman" w:hAnsi="Times New Roman" w:cs="Times New Roman"/>
          <w:sz w:val="24"/>
          <w:szCs w:val="24"/>
        </w:rPr>
        <w:t>esta realidade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B0647B" w:rsidRDefault="00BE50E4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Este estudo traduz a importância da temática, </w:t>
      </w:r>
      <w:proofErr w:type="gramStart"/>
      <w:r w:rsidR="00B0647B">
        <w:rPr>
          <w:rFonts w:ascii="Times New Roman" w:hAnsi="Times New Roman" w:cs="Times New Roman"/>
          <w:sz w:val="24"/>
          <w:szCs w:val="24"/>
          <w:highlight w:val="green"/>
        </w:rPr>
        <w:t>a</w:t>
      </w:r>
      <w:proofErr w:type="gramEnd"/>
      <w:r w:rsidR="00B0647B">
        <w:rPr>
          <w:rFonts w:ascii="Times New Roman" w:hAnsi="Times New Roman" w:cs="Times New Roman"/>
          <w:sz w:val="24"/>
          <w:szCs w:val="24"/>
          <w:highlight w:val="green"/>
        </w:rPr>
        <w:t xml:space="preserve"> medida que traz a percepção do profissional que viv</w:t>
      </w:r>
      <w:r w:rsidR="005F1FBF">
        <w:rPr>
          <w:rFonts w:ascii="Times New Roman" w:hAnsi="Times New Roman" w:cs="Times New Roman"/>
          <w:sz w:val="24"/>
          <w:szCs w:val="24"/>
          <w:highlight w:val="green"/>
        </w:rPr>
        <w:t>e</w:t>
      </w:r>
      <w:r w:rsidR="00B0647B">
        <w:rPr>
          <w:rFonts w:ascii="Times New Roman" w:hAnsi="Times New Roman" w:cs="Times New Roman"/>
          <w:sz w:val="24"/>
          <w:szCs w:val="24"/>
          <w:highlight w:val="green"/>
        </w:rPr>
        <w:t xml:space="preserve">ncia </w:t>
      </w:r>
      <w:r w:rsidR="005F1FBF">
        <w:rPr>
          <w:rFonts w:ascii="Times New Roman" w:hAnsi="Times New Roman" w:cs="Times New Roman"/>
          <w:sz w:val="24"/>
          <w:szCs w:val="24"/>
          <w:highlight w:val="green"/>
        </w:rPr>
        <w:t xml:space="preserve">e sofre </w:t>
      </w:r>
      <w:r w:rsidR="00B0647B">
        <w:rPr>
          <w:rFonts w:ascii="Times New Roman" w:hAnsi="Times New Roman" w:cs="Times New Roman"/>
          <w:sz w:val="24"/>
          <w:szCs w:val="24"/>
          <w:highlight w:val="green"/>
        </w:rPr>
        <w:t xml:space="preserve">com a exposição ocupacional, </w:t>
      </w:r>
      <w:r>
        <w:rPr>
          <w:rFonts w:ascii="Times New Roman" w:hAnsi="Times New Roman" w:cs="Times New Roman"/>
          <w:sz w:val="24"/>
          <w:szCs w:val="24"/>
          <w:highlight w:val="green"/>
        </w:rPr>
        <w:t>reforçando que medidas educativas e de intervenção dev</w:t>
      </w:r>
      <w:r w:rsidR="00B0647B">
        <w:rPr>
          <w:rFonts w:ascii="Times New Roman" w:hAnsi="Times New Roman" w:cs="Times New Roman"/>
          <w:sz w:val="24"/>
          <w:szCs w:val="24"/>
          <w:highlight w:val="green"/>
        </w:rPr>
        <w:t>e</w:t>
      </w:r>
      <w:r w:rsidR="004C263A">
        <w:rPr>
          <w:rFonts w:ascii="Times New Roman" w:hAnsi="Times New Roman" w:cs="Times New Roman"/>
          <w:sz w:val="24"/>
          <w:szCs w:val="24"/>
          <w:highlight w:val="green"/>
        </w:rPr>
        <w:t>m ser implementadas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475709" w:rsidRDefault="00B0647B" w:rsidP="00B42C29">
      <w:pPr>
        <w:widowControl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os resultados permitem subsidiar propostas para a vigilância em saúde aos profissionais, que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devem </w:t>
      </w:r>
      <w:r>
        <w:rPr>
          <w:rFonts w:ascii="Times New Roman" w:hAnsi="Times New Roman" w:cs="Times New Roman"/>
          <w:sz w:val="24"/>
          <w:szCs w:val="24"/>
          <w:highlight w:val="green"/>
        </w:rPr>
        <w:t>ser incluídos como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 xml:space="preserve"> coparticipes na vigilância de sua saúde e dos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demais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profissionais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, constituindo, </w:t>
      </w:r>
      <w:r w:rsidR="00BE50E4">
        <w:rPr>
          <w:rFonts w:ascii="Times New Roman" w:hAnsi="Times New Roman" w:cs="Times New Roman"/>
          <w:sz w:val="24"/>
          <w:szCs w:val="24"/>
          <w:highlight w:val="green"/>
        </w:rPr>
        <w:t>portanto um indicador no monitoramento da exposição frente às cargas biológicas.</w:t>
      </w:r>
    </w:p>
    <w:p w:rsidR="009329C4" w:rsidRDefault="009329C4" w:rsidP="004C263A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709" w:rsidRDefault="00475709" w:rsidP="004C263A">
      <w:pPr>
        <w:widowControl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3A">
        <w:rPr>
          <w:rFonts w:ascii="Times New Roman" w:hAnsi="Times New Roman" w:cs="Times New Roman"/>
          <w:b/>
          <w:sz w:val="24"/>
          <w:szCs w:val="24"/>
          <w:highlight w:val="green"/>
        </w:rPr>
        <w:t>REFERÊNCIAS</w:t>
      </w:r>
    </w:p>
    <w:p w:rsidR="00475709" w:rsidRPr="00A20222" w:rsidRDefault="00BE50E4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Laurell AC, Noriega M. </w:t>
      </w:r>
      <w:r w:rsidRPr="00A20222">
        <w:rPr>
          <w:rFonts w:ascii="Times New Roman" w:hAnsi="Times New Roman" w:cs="Times New Roman"/>
          <w:sz w:val="24"/>
          <w:szCs w:val="24"/>
        </w:rPr>
        <w:t>Processo de Produção em Saúde: trabalho e desgaste operário</w:t>
      </w:r>
      <w:r w:rsidRPr="00A20222">
        <w:rPr>
          <w:rFonts w:ascii="Times New Roman" w:hAnsi="Times New Roman" w:cs="Times New Roman"/>
          <w:noProof/>
          <w:sz w:val="24"/>
          <w:szCs w:val="24"/>
        </w:rPr>
        <w:t>. São Paulo: Hucitec</w:t>
      </w:r>
      <w:r w:rsidR="00C76DE4" w:rsidRPr="00A20222">
        <w:rPr>
          <w:rFonts w:ascii="Times New Roman" w:hAnsi="Times New Roman" w:cs="Times New Roman"/>
          <w:noProof/>
          <w:sz w:val="24"/>
          <w:szCs w:val="24"/>
        </w:rPr>
        <w:t>;</w:t>
      </w:r>
      <w:r w:rsidRPr="00A20222">
        <w:rPr>
          <w:rFonts w:ascii="Times New Roman" w:hAnsi="Times New Roman" w:cs="Times New Roman"/>
          <w:noProof/>
          <w:sz w:val="24"/>
          <w:szCs w:val="24"/>
        </w:rPr>
        <w:t>1989.</w:t>
      </w:r>
    </w:p>
    <w:p w:rsidR="00475709" w:rsidRPr="00A20222" w:rsidRDefault="00BE50E4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20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Felli</w:t>
      </w:r>
      <w:proofErr w:type="spellEnd"/>
      <w:r w:rsidRPr="00A20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VEA. A saúde do trabalhador e o gerenciamento de enfermagem </w:t>
      </w:r>
      <w:r w:rsidR="00C76DE4" w:rsidRPr="00A20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[l</w:t>
      </w:r>
      <w:r w:rsidRPr="00A20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ivre docência]. São Paulo(SP): Escola de Enfermagem da Universidade de São Paulo; 2002. 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48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</w:pPr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Sarquis LMM,  </w:t>
      </w:r>
      <w:proofErr w:type="spellStart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Felli</w:t>
      </w:r>
      <w:proofErr w:type="spellEnd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 VEA,  Mantovani MF, Miranda FMA,  </w:t>
      </w:r>
      <w:proofErr w:type="spellStart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Shiraiwa</w:t>
      </w:r>
      <w:proofErr w:type="spellEnd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 CP. </w:t>
      </w:r>
      <w:r w:rsidRPr="00A20222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eastAsia="pt-BR"/>
        </w:rPr>
        <w:t xml:space="preserve">A adesão </w:t>
      </w:r>
      <w:r w:rsidRPr="00A20222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eastAsia="pt-BR"/>
        </w:rPr>
        <w:lastRenderedPageBreak/>
        <w:t xml:space="preserve">ao protocolo de monitoramento biológico </w:t>
      </w:r>
      <w:r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entre trabalhadore</w:t>
      </w:r>
      <w:r w:rsidR="00C5458E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s de saúde. </w:t>
      </w:r>
      <w:proofErr w:type="spellStart"/>
      <w:r w:rsidR="00C5458E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Ciencia</w:t>
      </w:r>
      <w:proofErr w:type="spellEnd"/>
      <w:r w:rsidR="00C5458E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y </w:t>
      </w:r>
      <w:proofErr w:type="spellStart"/>
      <w:r w:rsidR="00C5458E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Enfermeria</w:t>
      </w:r>
      <w:proofErr w:type="spellEnd"/>
      <w:r w:rsidR="00C5458E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.</w:t>
      </w:r>
      <w:r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proofErr w:type="gramStart"/>
      <w:r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2009</w:t>
      </w:r>
      <w:r w:rsidR="00C76DE4" w:rsidRPr="00A20222">
        <w:rPr>
          <w:rFonts w:ascii="Times New Roman" w:hAnsi="Times New Roman" w:cs="Times New Roman"/>
          <w:bCs/>
          <w:sz w:val="24"/>
          <w:szCs w:val="24"/>
          <w:highlight w:val="green"/>
        </w:rPr>
        <w:t>;</w:t>
      </w:r>
      <w:proofErr w:type="gramEnd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XV(2):107-13.</w:t>
      </w:r>
    </w:p>
    <w:p w:rsidR="00475709" w:rsidRPr="00A20222" w:rsidRDefault="00BE50E4" w:rsidP="00A20222">
      <w:pPr>
        <w:pStyle w:val="PargrafodaLista"/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48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Felli VEA, Tronchin DMR. A qualidade de vida no trabalho e a saúde do trabalhador de enfermagem. In: Kurcgant P (org.). </w:t>
      </w:r>
      <w:r w:rsidRPr="00A20222">
        <w:rPr>
          <w:rFonts w:ascii="Times New Roman" w:hAnsi="Times New Roman" w:cs="Times New Roman"/>
          <w:iCs/>
          <w:noProof/>
          <w:sz w:val="24"/>
          <w:szCs w:val="24"/>
        </w:rPr>
        <w:t xml:space="preserve">Gerenciamento em enfermagem. </w:t>
      </w:r>
      <w:r w:rsidRPr="00A20222">
        <w:rPr>
          <w:rFonts w:ascii="Times New Roman" w:hAnsi="Times New Roman" w:cs="Times New Roman"/>
          <w:noProof/>
          <w:sz w:val="24"/>
          <w:szCs w:val="24"/>
        </w:rPr>
        <w:t>Rio de Janeiro: Guanabara Koogan; 2005</w:t>
      </w:r>
      <w:r w:rsidR="00C76DE4" w:rsidRPr="00A20222">
        <w:rPr>
          <w:rFonts w:ascii="Times New Roman" w:hAnsi="Times New Roman" w:cs="Times New Roman"/>
          <w:noProof/>
          <w:sz w:val="24"/>
          <w:szCs w:val="24"/>
        </w:rPr>
        <w:t>;</w:t>
      </w:r>
      <w:r w:rsidRPr="00A20222">
        <w:rPr>
          <w:rFonts w:ascii="Times New Roman" w:hAnsi="Times New Roman" w:cs="Times New Roman"/>
          <w:noProof/>
          <w:sz w:val="24"/>
          <w:szCs w:val="24"/>
        </w:rPr>
        <w:t>89-107.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Mininel VA, Baptista PCP, Felli VEA. </w:t>
      </w:r>
      <w:r w:rsidRPr="00A20222">
        <w:rPr>
          <w:rFonts w:ascii="Times New Roman" w:hAnsi="Times New Roman" w:cs="Times New Roman"/>
          <w:noProof/>
          <w:sz w:val="24"/>
          <w:szCs w:val="24"/>
        </w:rPr>
        <w:t>Cargas psíquicas e processos de desgasteem trabalhadores de enfermagem de hospitais brasileiros. Rev Lat-am Enfermagem. 2011 mar</w:t>
      </w:r>
      <w:r w:rsidR="00C76DE4" w:rsidRPr="00A20222">
        <w:rPr>
          <w:rFonts w:ascii="Times New Roman" w:hAnsi="Times New Roman" w:cs="Times New Roman"/>
          <w:noProof/>
          <w:sz w:val="24"/>
          <w:szCs w:val="24"/>
        </w:rPr>
        <w:t>-</w:t>
      </w:r>
      <w:r w:rsidRPr="00A20222">
        <w:rPr>
          <w:rFonts w:ascii="Times New Roman" w:hAnsi="Times New Roman" w:cs="Times New Roman"/>
          <w:noProof/>
          <w:sz w:val="24"/>
          <w:szCs w:val="24"/>
        </w:rPr>
        <w:t>abr.;19(2):340-7.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>Miranda FMD, Vonstain AJ, Petreli MR, Soares LG, Ribeiral BN, Sarquis LMM, Felli VEA, Oliveira MCLX. Uma contribuição para trabalhadores da saúde: um guia para exposição a fluidos biológicos. Rev Esc Enferm USP. 2011;45(4):1018-29.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Brasil. Ministério da Saúde. Departamento de ações estratégicas. Exposição a material biológico. Brasília; 2006. </w:t>
      </w:r>
    </w:p>
    <w:p w:rsidR="00475709" w:rsidRPr="00A20222" w:rsidRDefault="00BE50E4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>Brasil. Ministério do Trabalho e Emprego. Regulamentação n. 1.748, de 30 de agosto de 2011. Sobre a NR 32 –Segurança e Saúde no trabalho em serviços de saúde [internet]. Diário Oficial da União, 31 de agosto de 2011 [acess in 04 Set 2011] Disponível em:</w:t>
      </w:r>
      <w:r w:rsidR="00475709" w:rsidRPr="00A2022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2022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http://portal.mte.gov.br/data/files/8A7C816A31F92E65013224E36698767F/p_20110830_1748%20.pdf</w:t>
        </w:r>
      </w:hyperlink>
      <w:r w:rsidR="002673B2" w:rsidRPr="00A2022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75709" w:rsidRPr="00A20222" w:rsidRDefault="003D7601" w:rsidP="00A20222">
      <w:pPr>
        <w:pStyle w:val="PargrafodaLista"/>
        <w:widowControl w:val="0"/>
        <w:numPr>
          <w:ilvl w:val="0"/>
          <w:numId w:val="12"/>
        </w:numPr>
        <w:tabs>
          <w:tab w:val="left" w:pos="426"/>
        </w:tabs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color w:val="FF0000"/>
          <w:sz w:val="24"/>
          <w:szCs w:val="24"/>
          <w:highlight w:val="green"/>
          <w:lang w:val="en-US"/>
        </w:rPr>
      </w:pPr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GIL, AC</w:t>
      </w:r>
      <w:r w:rsidR="00B33534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. </w:t>
      </w:r>
      <w:r w:rsidR="00B33534" w:rsidRPr="00A20222">
        <w:rPr>
          <w:rFonts w:ascii="Times New Roman" w:eastAsia="Times New Roman" w:hAnsi="Times New Roman" w:cs="Times New Roman"/>
          <w:iCs/>
          <w:sz w:val="24"/>
          <w:szCs w:val="24"/>
          <w:highlight w:val="green"/>
          <w:lang w:eastAsia="pt-BR"/>
        </w:rPr>
        <w:t>Métodos e Técnicas de Pesquisa Social</w:t>
      </w:r>
      <w:r w:rsidR="00B33534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. </w:t>
      </w:r>
      <w:proofErr w:type="gramStart"/>
      <w:r w:rsidR="00B33534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5.</w:t>
      </w:r>
      <w:proofErr w:type="gramEnd"/>
      <w:r w:rsidR="00B33534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ed. São Paulo: Atlas</w:t>
      </w:r>
      <w:r w:rsidR="00317079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;</w:t>
      </w:r>
      <w:r w:rsidR="00B33534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 1999</w:t>
      </w:r>
      <w:r w:rsidR="00B33534" w:rsidRPr="00A2022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tabs>
          <w:tab w:val="left" w:pos="426"/>
        </w:tabs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color w:val="FF0000"/>
          <w:sz w:val="24"/>
          <w:szCs w:val="24"/>
          <w:highlight w:val="green"/>
          <w:lang w:val="en-US"/>
        </w:rPr>
      </w:pPr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Ministério da Saúde. Conselho Nacional da Saúde. Resolução. Resolução n. 196, de 10 de Outubro de 1996. Dispõe sobre a realização de pesquisa envolvendo seres humanos. </w:t>
      </w:r>
      <w:r w:rsidR="00F46496"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Bioética</w:t>
      </w:r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. </w:t>
      </w:r>
      <w:proofErr w:type="gramStart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1996;</w:t>
      </w:r>
      <w:proofErr w:type="gramEnd"/>
      <w:r w:rsidRPr="00A20222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4(2):15-25.</w:t>
      </w:r>
    </w:p>
    <w:p w:rsidR="00475709" w:rsidRDefault="00475709" w:rsidP="00A20222">
      <w:pPr>
        <w:pStyle w:val="PargrafodaLista"/>
        <w:widowControl w:val="0"/>
        <w:numPr>
          <w:ilvl w:val="0"/>
          <w:numId w:val="12"/>
        </w:numPr>
        <w:tabs>
          <w:tab w:val="left" w:pos="-1276"/>
          <w:tab w:val="left" w:pos="426"/>
        </w:tabs>
        <w:spacing w:after="0" w:line="48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Minayo MCS. </w:t>
      </w:r>
      <w:r w:rsidRPr="00A20222">
        <w:rPr>
          <w:rFonts w:ascii="Times New Roman" w:hAnsi="Times New Roman" w:cs="Times New Roman"/>
          <w:bCs/>
          <w:noProof/>
          <w:sz w:val="24"/>
          <w:szCs w:val="24"/>
        </w:rPr>
        <w:t>O desafio do conhecimento: pesquisa qualitativa em saúde</w:t>
      </w:r>
      <w:r w:rsidRPr="00A20222">
        <w:rPr>
          <w:rFonts w:ascii="Times New Roman" w:hAnsi="Times New Roman" w:cs="Times New Roman"/>
          <w:noProof/>
          <w:sz w:val="24"/>
          <w:szCs w:val="24"/>
        </w:rPr>
        <w:t>. 8</w:t>
      </w:r>
      <w:r w:rsidRPr="00A20222">
        <w:rPr>
          <w:rFonts w:ascii="Times New Roman" w:hAnsi="Times New Roman" w:cs="Times New Roman"/>
          <w:noProof/>
          <w:sz w:val="24"/>
          <w:szCs w:val="24"/>
          <w:vertAlign w:val="superscript"/>
        </w:rPr>
        <w:t>a</w:t>
      </w:r>
      <w:r w:rsidRPr="00A20222">
        <w:rPr>
          <w:rFonts w:ascii="Times New Roman" w:hAnsi="Times New Roman" w:cs="Times New Roman"/>
          <w:noProof/>
          <w:sz w:val="24"/>
          <w:szCs w:val="24"/>
        </w:rPr>
        <w:t>. ed. São Paulo: Hucitec: 2004.</w:t>
      </w:r>
      <w:r w:rsidRPr="00A20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5048C" w:rsidRPr="0005048C" w:rsidRDefault="0005048C" w:rsidP="0005048C">
      <w:pPr>
        <w:pStyle w:val="PargrafodaLista"/>
        <w:widowControl w:val="0"/>
        <w:numPr>
          <w:ilvl w:val="0"/>
          <w:numId w:val="12"/>
        </w:numPr>
        <w:tabs>
          <w:tab w:val="left" w:pos="-1276"/>
          <w:tab w:val="left" w:pos="426"/>
        </w:tabs>
        <w:spacing w:after="0" w:line="48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048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Marx K. O capital: crítica a economia política. Livro 01: O processo de produção de capital. </w:t>
      </w:r>
      <w:r w:rsidRPr="0005048C">
        <w:rPr>
          <w:rFonts w:ascii="Times New Roman" w:hAnsi="Times New Roman" w:cs="Times New Roman"/>
          <w:noProof/>
          <w:sz w:val="24"/>
          <w:szCs w:val="24"/>
          <w:lang w:val="en-US"/>
        </w:rPr>
        <w:t>8ª. ed. Sao Paulo: Difel:1981.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>Pinheiro J, Zeitone RCG. O profissional de enfermagem e o teste de sorologia para hepatite B. Rev Enferm UERJ. 2009 jan</w:t>
      </w:r>
      <w:r w:rsidR="00317079" w:rsidRPr="00A20222">
        <w:rPr>
          <w:rFonts w:ascii="Times New Roman" w:hAnsi="Times New Roman" w:cs="Times New Roman"/>
          <w:noProof/>
          <w:sz w:val="24"/>
          <w:szCs w:val="24"/>
        </w:rPr>
        <w:t>-m</w:t>
      </w:r>
      <w:r w:rsidRPr="00A20222">
        <w:rPr>
          <w:rFonts w:ascii="Times New Roman" w:hAnsi="Times New Roman" w:cs="Times New Roman"/>
          <w:noProof/>
          <w:sz w:val="24"/>
          <w:szCs w:val="24"/>
        </w:rPr>
        <w:t>ar;17(1):30-34.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Vieira M, Padilha MICS. O HIV e o trabalhador de enfermagem frente ao acidente com material perfurocortante. Rev Esc Enferm USP. 2008;42(4):804-810. 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 xml:space="preserve">Oliveira AC, Diaz MEP, Toledo AD. Acidente de trabalho com materiais perfucortantes entre a equipe multiprofissional em uma unidade de emergência. Cienc Cuid Saúde. </w:t>
      </w:r>
      <w:r w:rsidRPr="00A20222">
        <w:rPr>
          <w:rFonts w:ascii="Times New Roman" w:hAnsi="Times New Roman" w:cs="Times New Roman"/>
          <w:noProof/>
          <w:sz w:val="24"/>
          <w:szCs w:val="24"/>
          <w:lang w:val="en-US"/>
        </w:rPr>
        <w:t>2010 abr</w:t>
      </w:r>
      <w:r w:rsidR="00317079" w:rsidRPr="00A2022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A20222">
        <w:rPr>
          <w:rFonts w:ascii="Times New Roman" w:hAnsi="Times New Roman" w:cs="Times New Roman"/>
          <w:noProof/>
          <w:sz w:val="24"/>
          <w:szCs w:val="24"/>
          <w:lang w:val="en-US"/>
        </w:rPr>
        <w:t>jun;9(2):341-9.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>Magagnini MAM, Rocha SA, Ayres JA. O significado do acidente de trabalho com material biológico para os profissionais de enfermagem. Rev Gaucha Enferm. 2011;32(2):302-8.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noProof/>
          <w:sz w:val="24"/>
          <w:szCs w:val="24"/>
        </w:rPr>
        <w:t>Soares LG, Labronici LM, Maftum MA, Sarquis LMM, Kirchhof AL. Risco biológico em trabalhadores de enfermagem. Cogitare Enferm 2011 abr/jun.;16(2):261-7.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222">
        <w:rPr>
          <w:rFonts w:ascii="Times New Roman" w:hAnsi="Times New Roman" w:cs="Times New Roman"/>
          <w:sz w:val="24"/>
          <w:szCs w:val="24"/>
          <w:lang w:eastAsia="pt-BR"/>
        </w:rPr>
        <w:t xml:space="preserve">Oliveira AC, Lopes ACS Paiva MHRS. Acidentes ocupacionais por exposição a material biológico entre a equipe multiprofissional do atendimento pré-hospitalar.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eastAsia="pt-BR"/>
        </w:rPr>
        <w:t>Rev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eastAsia="pt-BR"/>
        </w:rPr>
        <w:t>Esc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eastAsia="pt-BR"/>
        </w:rPr>
        <w:t>Enferm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eastAsia="pt-BR"/>
        </w:rPr>
        <w:t xml:space="preserve"> USP. 2009:43(3</w:t>
      </w:r>
      <w:proofErr w:type="gramStart"/>
      <w:r w:rsidRPr="00A20222">
        <w:rPr>
          <w:rFonts w:ascii="Times New Roman" w:hAnsi="Times New Roman" w:cs="Times New Roman"/>
          <w:sz w:val="24"/>
          <w:szCs w:val="24"/>
          <w:lang w:eastAsia="pt-BR"/>
        </w:rPr>
        <w:t>):</w:t>
      </w:r>
      <w:proofErr w:type="gramEnd"/>
      <w:r w:rsidRPr="00A20222">
        <w:rPr>
          <w:rFonts w:ascii="Times New Roman" w:hAnsi="Times New Roman" w:cs="Times New Roman"/>
          <w:sz w:val="24"/>
          <w:szCs w:val="24"/>
          <w:lang w:eastAsia="pt-BR"/>
        </w:rPr>
        <w:t>677-683.</w:t>
      </w:r>
    </w:p>
    <w:p w:rsidR="00475709" w:rsidRPr="00A20222" w:rsidRDefault="00475709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Ziraba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 xml:space="preserve"> AK,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Bwogi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Namale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Wainaina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 xml:space="preserve"> CW,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Mayanja-Kizza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proofErr w:type="spellStart"/>
      <w:r w:rsidRPr="00A20222">
        <w:rPr>
          <w:rFonts w:ascii="Times New Roman" w:hAnsi="Times New Roman" w:cs="Times New Roman"/>
          <w:sz w:val="24"/>
          <w:szCs w:val="24"/>
          <w:lang w:val="en-US"/>
        </w:rPr>
        <w:t>Sero</w:t>
      </w:r>
      <w:proofErr w:type="spellEnd"/>
      <w:r w:rsidRPr="00A20222">
        <w:rPr>
          <w:rFonts w:ascii="Times New Roman" w:hAnsi="Times New Roman" w:cs="Times New Roman"/>
          <w:sz w:val="24"/>
          <w:szCs w:val="24"/>
          <w:lang w:val="en-US"/>
        </w:rPr>
        <w:t>-prevalence and risk factors for hepatitis B virus infection among health care workers in a tertiary hospital in Uganda. BMC Infect Dis.</w:t>
      </w:r>
      <w:r w:rsidRPr="00A2022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A20222">
        <w:rPr>
          <w:rFonts w:ascii="Times New Roman" w:hAnsi="Times New Roman" w:cs="Times New Roman"/>
          <w:sz w:val="24"/>
          <w:szCs w:val="24"/>
          <w:lang w:val="en-US"/>
        </w:rPr>
        <w:t>2010:10:191.</w:t>
      </w:r>
    </w:p>
    <w:p w:rsidR="00475709" w:rsidRPr="00A20222" w:rsidRDefault="00F43ADB" w:rsidP="00A20222">
      <w:pPr>
        <w:pStyle w:val="PargrafodaLista"/>
        <w:widowControl w:val="0"/>
        <w:numPr>
          <w:ilvl w:val="0"/>
          <w:numId w:val="12"/>
        </w:numPr>
        <w:spacing w:after="0" w:line="480" w:lineRule="auto"/>
        <w:ind w:left="851" w:hanging="49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>K</w:t>
      </w:r>
      <w:r w:rsidR="00475709"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arachi. </w:t>
      </w:r>
      <w:hyperlink r:id="rId10" w:history="1">
        <w:proofErr w:type="spellStart"/>
        <w:r w:rsidR="00BE50E4" w:rsidRPr="006950A9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>Habib</w:t>
        </w:r>
        <w:proofErr w:type="spellEnd"/>
        <w:r w:rsidR="00BE50E4" w:rsidRPr="006950A9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 xml:space="preserve"> F</w:t>
        </w:r>
      </w:hyperlink>
      <w:r w:rsidR="003D7601" w:rsidRPr="006950A9">
        <w:rPr>
          <w:rFonts w:ascii="Times New Roman" w:hAnsi="Times New Roman" w:cs="Times New Roman"/>
          <w:sz w:val="24"/>
          <w:szCs w:val="24"/>
          <w:highlight w:val="green"/>
          <w:lang w:val="en-US"/>
        </w:rPr>
        <w:t>,</w:t>
      </w:r>
      <w:r w:rsidR="003D7601" w:rsidRPr="006950A9">
        <w:rPr>
          <w:rStyle w:val="apple-converted-space"/>
          <w:rFonts w:ascii="Times New Roman" w:hAnsi="Times New Roman" w:cs="Times New Roman"/>
          <w:sz w:val="24"/>
          <w:szCs w:val="24"/>
          <w:highlight w:val="green"/>
          <w:lang w:val="en-US"/>
        </w:rPr>
        <w:t> </w:t>
      </w:r>
      <w:hyperlink r:id="rId11" w:history="1">
        <w:r w:rsidR="00BE50E4" w:rsidRPr="006950A9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>Khan DK</w:t>
        </w:r>
      </w:hyperlink>
      <w:r w:rsidR="003D7601" w:rsidRPr="006950A9">
        <w:rPr>
          <w:rFonts w:ascii="Times New Roman" w:hAnsi="Times New Roman" w:cs="Times New Roman"/>
          <w:sz w:val="24"/>
          <w:szCs w:val="24"/>
          <w:highlight w:val="green"/>
          <w:lang w:val="en-US"/>
        </w:rPr>
        <w:t>,</w:t>
      </w:r>
      <w:r w:rsidR="003D7601" w:rsidRPr="006950A9">
        <w:rPr>
          <w:rStyle w:val="apple-converted-space"/>
          <w:rFonts w:ascii="Times New Roman" w:hAnsi="Times New Roman" w:cs="Times New Roman"/>
          <w:sz w:val="24"/>
          <w:szCs w:val="24"/>
          <w:highlight w:val="green"/>
          <w:lang w:val="en-US"/>
        </w:rPr>
        <w:t> </w:t>
      </w:r>
      <w:hyperlink r:id="rId12" w:history="1">
        <w:r w:rsidR="00BE50E4" w:rsidRPr="006950A9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>Shan-E-Abbas</w:t>
        </w:r>
      </w:hyperlink>
      <w:r w:rsidR="003D7601" w:rsidRPr="006950A9">
        <w:rPr>
          <w:rFonts w:ascii="Times New Roman" w:hAnsi="Times New Roman" w:cs="Times New Roman"/>
          <w:sz w:val="24"/>
          <w:szCs w:val="24"/>
          <w:highlight w:val="green"/>
          <w:lang w:val="en-US"/>
        </w:rPr>
        <w:t>,</w:t>
      </w:r>
      <w:r w:rsidR="003D7601" w:rsidRPr="006950A9">
        <w:rPr>
          <w:rStyle w:val="apple-converted-space"/>
          <w:rFonts w:ascii="Times New Roman" w:hAnsi="Times New Roman" w:cs="Times New Roman"/>
          <w:sz w:val="24"/>
          <w:szCs w:val="24"/>
          <w:highlight w:val="green"/>
          <w:lang w:val="en-US"/>
        </w:rPr>
        <w:t> </w:t>
      </w:r>
      <w:proofErr w:type="spellStart"/>
      <w:r w:rsidR="00462F28" w:rsidRPr="006950A9">
        <w:rPr>
          <w:rFonts w:ascii="Times New Roman" w:hAnsi="Times New Roman" w:cs="Times New Roman"/>
          <w:sz w:val="24"/>
          <w:szCs w:val="24"/>
        </w:rPr>
        <w:fldChar w:fldCharType="begin"/>
      </w:r>
      <w:r w:rsidR="00475709" w:rsidRPr="006950A9">
        <w:rPr>
          <w:rFonts w:ascii="Times New Roman" w:hAnsi="Times New Roman" w:cs="Times New Roman"/>
          <w:sz w:val="24"/>
          <w:szCs w:val="24"/>
          <w:lang w:val="en-US"/>
        </w:rPr>
        <w:instrText>HYPERLINK "http://www.ncbi.nlm.nih.gov/pubmed?term=Bhatti%20F%5BAuthor%5D&amp;cauthor=true&amp;cauthor_uid=21575529"</w:instrText>
      </w:r>
      <w:r w:rsidR="00462F28" w:rsidRPr="006950A9">
        <w:rPr>
          <w:rFonts w:ascii="Times New Roman" w:hAnsi="Times New Roman" w:cs="Times New Roman"/>
          <w:sz w:val="24"/>
          <w:szCs w:val="24"/>
        </w:rPr>
        <w:fldChar w:fldCharType="separate"/>
      </w:r>
      <w:r w:rsidR="00BE50E4" w:rsidRPr="006950A9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  <w:u w:val="none"/>
          <w:bdr w:val="none" w:sz="0" w:space="0" w:color="auto" w:frame="1"/>
          <w:lang w:val="en-US"/>
        </w:rPr>
        <w:t>Bhatti</w:t>
      </w:r>
      <w:proofErr w:type="spellEnd"/>
      <w:r w:rsidR="00BE50E4" w:rsidRPr="006950A9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  <w:u w:val="none"/>
          <w:bdr w:val="none" w:sz="0" w:space="0" w:color="auto" w:frame="1"/>
          <w:lang w:val="en-US"/>
        </w:rPr>
        <w:t xml:space="preserve"> F</w:t>
      </w:r>
      <w:r w:rsidR="00462F28" w:rsidRPr="006950A9">
        <w:rPr>
          <w:rFonts w:ascii="Times New Roman" w:hAnsi="Times New Roman" w:cs="Times New Roman"/>
          <w:sz w:val="24"/>
          <w:szCs w:val="24"/>
        </w:rPr>
        <w:fldChar w:fldCharType="end"/>
      </w:r>
      <w:r w:rsidR="003D7601" w:rsidRPr="006950A9">
        <w:rPr>
          <w:rFonts w:ascii="Times New Roman" w:hAnsi="Times New Roman" w:cs="Times New Roman"/>
          <w:sz w:val="24"/>
          <w:szCs w:val="24"/>
          <w:highlight w:val="green"/>
          <w:lang w:val="en-US"/>
        </w:rPr>
        <w:t>,</w:t>
      </w:r>
      <w:r w:rsidR="003D7601" w:rsidRPr="006950A9">
        <w:rPr>
          <w:rStyle w:val="apple-converted-space"/>
          <w:rFonts w:ascii="Times New Roman" w:hAnsi="Times New Roman" w:cs="Times New Roman"/>
          <w:sz w:val="24"/>
          <w:szCs w:val="24"/>
          <w:highlight w:val="green"/>
          <w:lang w:val="en-US"/>
        </w:rPr>
        <w:t> </w:t>
      </w:r>
      <w:proofErr w:type="spellStart"/>
      <w:r w:rsidR="00462F28" w:rsidRPr="006950A9">
        <w:rPr>
          <w:rFonts w:ascii="Times New Roman" w:hAnsi="Times New Roman" w:cs="Times New Roman"/>
          <w:sz w:val="24"/>
          <w:szCs w:val="24"/>
        </w:rPr>
        <w:fldChar w:fldCharType="begin"/>
      </w:r>
      <w:r w:rsidR="00475709" w:rsidRPr="006950A9">
        <w:rPr>
          <w:rFonts w:ascii="Times New Roman" w:hAnsi="Times New Roman" w:cs="Times New Roman"/>
          <w:sz w:val="24"/>
          <w:szCs w:val="24"/>
          <w:lang w:val="en-US"/>
        </w:rPr>
        <w:instrText>HYPERLINK "http://www.ncbi.nlm.nih.gov/pubmed?term=Zafar%20A%5BAuthor%5D&amp;cauthor=true&amp;cauthor_uid=21575529"</w:instrText>
      </w:r>
      <w:r w:rsidR="00462F28" w:rsidRPr="006950A9">
        <w:rPr>
          <w:rFonts w:ascii="Times New Roman" w:hAnsi="Times New Roman" w:cs="Times New Roman"/>
          <w:sz w:val="24"/>
          <w:szCs w:val="24"/>
        </w:rPr>
        <w:fldChar w:fldCharType="separate"/>
      </w:r>
      <w:r w:rsidR="00BE50E4" w:rsidRPr="006950A9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  <w:u w:val="none"/>
          <w:bdr w:val="none" w:sz="0" w:space="0" w:color="auto" w:frame="1"/>
          <w:lang w:val="en-US"/>
        </w:rPr>
        <w:t>Zafar</w:t>
      </w:r>
      <w:proofErr w:type="spellEnd"/>
      <w:r w:rsidR="00BE50E4" w:rsidRPr="006950A9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  <w:u w:val="none"/>
          <w:bdr w:val="none" w:sz="0" w:space="0" w:color="auto" w:frame="1"/>
          <w:lang w:val="en-US"/>
        </w:rPr>
        <w:t xml:space="preserve"> A</w:t>
      </w:r>
      <w:r w:rsidR="00462F28" w:rsidRPr="006950A9">
        <w:rPr>
          <w:rFonts w:ascii="Times New Roman" w:hAnsi="Times New Roman" w:cs="Times New Roman"/>
          <w:sz w:val="24"/>
          <w:szCs w:val="24"/>
        </w:rPr>
        <w:fldChar w:fldCharType="end"/>
      </w:r>
      <w:r w:rsidR="003D7601"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>. Knowledge and beliefs among health care workers regarding hepatitis B infection and needle stick injuries at a tertiary care hospital</w:t>
      </w:r>
      <w:proofErr w:type="gramStart"/>
      <w:r w:rsidR="003D7601"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,  </w:t>
      </w:r>
      <w:proofErr w:type="gramEnd"/>
      <w:hyperlink r:id="rId13" w:tooltip="Journal of the College of Physicians and Surgeons--Pakistan : JCPSP." w:history="1">
        <w:r w:rsidR="00BE50E4" w:rsidRPr="00A20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 xml:space="preserve">J </w:t>
        </w:r>
        <w:proofErr w:type="spellStart"/>
        <w:r w:rsidR="00BE50E4" w:rsidRPr="00A20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>Coll</w:t>
        </w:r>
        <w:proofErr w:type="spellEnd"/>
        <w:r w:rsidR="00BE50E4" w:rsidRPr="00A20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 xml:space="preserve"> Physicians </w:t>
        </w:r>
        <w:proofErr w:type="spellStart"/>
        <w:r w:rsidR="00BE50E4" w:rsidRPr="00A20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>Surg</w:t>
        </w:r>
        <w:proofErr w:type="spellEnd"/>
        <w:r w:rsidR="00BE50E4" w:rsidRPr="00A20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highlight w:val="green"/>
            <w:u w:val="none"/>
            <w:bdr w:val="none" w:sz="0" w:space="0" w:color="auto" w:frame="1"/>
            <w:lang w:val="en-US"/>
          </w:rPr>
          <w:t xml:space="preserve"> Pak.</w:t>
        </w:r>
      </w:hyperlink>
      <w:r w:rsidR="004A03CF" w:rsidRPr="00A20222">
        <w:rPr>
          <w:rStyle w:val="apple-converted-space"/>
          <w:rFonts w:ascii="Times New Roman" w:hAnsi="Times New Roman" w:cs="Times New Roman"/>
          <w:sz w:val="24"/>
          <w:szCs w:val="24"/>
          <w:highlight w:val="green"/>
          <w:lang w:val="en-US"/>
        </w:rPr>
        <w:t> </w:t>
      </w:r>
      <w:r w:rsidR="004A03CF"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>2011 May;21(5):3</w:t>
      </w:r>
      <w:r w:rsidR="009E1919" w:rsidRPr="00A20222">
        <w:rPr>
          <w:rFonts w:ascii="Times New Roman" w:hAnsi="Times New Roman" w:cs="Times New Roman"/>
          <w:sz w:val="24"/>
          <w:szCs w:val="24"/>
          <w:highlight w:val="green"/>
          <w:lang w:val="en-US"/>
        </w:rPr>
        <w:t>17-8.</w:t>
      </w:r>
      <w:bookmarkStart w:id="0" w:name="_GoBack"/>
      <w:bookmarkEnd w:id="0"/>
    </w:p>
    <w:sectPr w:rsidR="00475709" w:rsidRPr="00A20222" w:rsidSect="00535F33">
      <w:headerReference w:type="default" r:id="rId14"/>
      <w:footerReference w:type="even" r:id="rId15"/>
      <w:footerReference w:type="default" r:id="rId16"/>
      <w:pgSz w:w="11905" w:h="16837" w:code="9"/>
      <w:pgMar w:top="1418" w:right="1418" w:bottom="1418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55" w:rsidRDefault="007C1D55">
      <w:r>
        <w:separator/>
      </w:r>
    </w:p>
  </w:endnote>
  <w:endnote w:type="continuationSeparator" w:id="0">
    <w:p w:rsidR="007C1D55" w:rsidRDefault="007C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29" w:rsidRDefault="00462F28" w:rsidP="00535F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2C2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2C29" w:rsidRDefault="00B42C29" w:rsidP="00535F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29" w:rsidRDefault="00462F28" w:rsidP="00535F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2C2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51B2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B42C29" w:rsidRDefault="00B42C29" w:rsidP="00535F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55" w:rsidRDefault="007C1D55">
      <w:r>
        <w:separator/>
      </w:r>
    </w:p>
  </w:footnote>
  <w:footnote w:type="continuationSeparator" w:id="0">
    <w:p w:rsidR="007C1D55" w:rsidRDefault="007C1D55">
      <w:r>
        <w:continuationSeparator/>
      </w:r>
    </w:p>
  </w:footnote>
  <w:footnote w:id="1">
    <w:p w:rsidR="00B42C29" w:rsidRDefault="00B42C29" w:rsidP="002673B2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29" w:rsidRDefault="00B42C2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FF0000"/>
      </w:rPr>
    </w:lvl>
  </w:abstractNum>
  <w:abstractNum w:abstractNumId="1">
    <w:nsid w:val="22B35F1D"/>
    <w:multiLevelType w:val="hybridMultilevel"/>
    <w:tmpl w:val="2DCEB7EC"/>
    <w:lvl w:ilvl="0" w:tplc="3220504E">
      <w:start w:val="1"/>
      <w:numFmt w:val="bullet"/>
      <w:lvlText w:val="◦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E6BF4"/>
    <w:multiLevelType w:val="hybridMultilevel"/>
    <w:tmpl w:val="76B0BB5C"/>
    <w:lvl w:ilvl="0" w:tplc="44664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10BD0"/>
    <w:multiLevelType w:val="hybridMultilevel"/>
    <w:tmpl w:val="9C887690"/>
    <w:lvl w:ilvl="0" w:tplc="3220504E">
      <w:start w:val="1"/>
      <w:numFmt w:val="bullet"/>
      <w:lvlText w:val="◦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B01C77"/>
    <w:multiLevelType w:val="hybridMultilevel"/>
    <w:tmpl w:val="2DE4CB4C"/>
    <w:lvl w:ilvl="0" w:tplc="FE92D426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927C0"/>
    <w:multiLevelType w:val="hybridMultilevel"/>
    <w:tmpl w:val="36F81E84"/>
    <w:lvl w:ilvl="0" w:tplc="3220504E">
      <w:start w:val="1"/>
      <w:numFmt w:val="bullet"/>
      <w:lvlText w:val="◦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8A5AD8"/>
    <w:multiLevelType w:val="hybridMultilevel"/>
    <w:tmpl w:val="D40A2B9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81BDB"/>
    <w:multiLevelType w:val="hybridMultilevel"/>
    <w:tmpl w:val="AB00B61C"/>
    <w:lvl w:ilvl="0" w:tplc="6A18B22E">
      <w:start w:val="1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D831062"/>
    <w:multiLevelType w:val="hybridMultilevel"/>
    <w:tmpl w:val="65886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C41BD"/>
    <w:multiLevelType w:val="hybridMultilevel"/>
    <w:tmpl w:val="21C25562"/>
    <w:lvl w:ilvl="0" w:tplc="4E8A6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207EA"/>
    <w:multiLevelType w:val="hybridMultilevel"/>
    <w:tmpl w:val="29E48F6C"/>
    <w:lvl w:ilvl="0" w:tplc="B9FA23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111D9"/>
    <w:multiLevelType w:val="hybridMultilevel"/>
    <w:tmpl w:val="E690C4D4"/>
    <w:lvl w:ilvl="0" w:tplc="B8BC8F92">
      <w:start w:val="8"/>
      <w:numFmt w:val="decimal"/>
      <w:lvlText w:val="%1.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2"/>
    <w:rsid w:val="00003520"/>
    <w:rsid w:val="000037A9"/>
    <w:rsid w:val="00021EC4"/>
    <w:rsid w:val="00027A05"/>
    <w:rsid w:val="00027AD7"/>
    <w:rsid w:val="0003261F"/>
    <w:rsid w:val="000338B4"/>
    <w:rsid w:val="000442CF"/>
    <w:rsid w:val="0005048C"/>
    <w:rsid w:val="0006543A"/>
    <w:rsid w:val="000825C1"/>
    <w:rsid w:val="0008611B"/>
    <w:rsid w:val="00094533"/>
    <w:rsid w:val="000A3E36"/>
    <w:rsid w:val="000B1647"/>
    <w:rsid w:val="000B26D5"/>
    <w:rsid w:val="000E59B3"/>
    <w:rsid w:val="001001C8"/>
    <w:rsid w:val="00100230"/>
    <w:rsid w:val="00112BC1"/>
    <w:rsid w:val="00135F65"/>
    <w:rsid w:val="00136F99"/>
    <w:rsid w:val="00136F9F"/>
    <w:rsid w:val="00146910"/>
    <w:rsid w:val="001602ED"/>
    <w:rsid w:val="0016757A"/>
    <w:rsid w:val="00196327"/>
    <w:rsid w:val="001A7DD1"/>
    <w:rsid w:val="001D3417"/>
    <w:rsid w:val="0020749B"/>
    <w:rsid w:val="00220AF6"/>
    <w:rsid w:val="002334A3"/>
    <w:rsid w:val="0023780A"/>
    <w:rsid w:val="00240402"/>
    <w:rsid w:val="0026038B"/>
    <w:rsid w:val="00265186"/>
    <w:rsid w:val="002673B2"/>
    <w:rsid w:val="002A0CA0"/>
    <w:rsid w:val="002C640D"/>
    <w:rsid w:val="002D751D"/>
    <w:rsid w:val="0031107D"/>
    <w:rsid w:val="003120AF"/>
    <w:rsid w:val="00312EED"/>
    <w:rsid w:val="00317079"/>
    <w:rsid w:val="00323097"/>
    <w:rsid w:val="00340073"/>
    <w:rsid w:val="00342822"/>
    <w:rsid w:val="00351C48"/>
    <w:rsid w:val="003619CE"/>
    <w:rsid w:val="00361F75"/>
    <w:rsid w:val="00375FF9"/>
    <w:rsid w:val="003769A3"/>
    <w:rsid w:val="00390BD9"/>
    <w:rsid w:val="003A7463"/>
    <w:rsid w:val="003C173E"/>
    <w:rsid w:val="003D174A"/>
    <w:rsid w:val="003D7601"/>
    <w:rsid w:val="003F5B04"/>
    <w:rsid w:val="004045D7"/>
    <w:rsid w:val="004151B2"/>
    <w:rsid w:val="00422C68"/>
    <w:rsid w:val="004260FC"/>
    <w:rsid w:val="00426B0E"/>
    <w:rsid w:val="00457839"/>
    <w:rsid w:val="00460A82"/>
    <w:rsid w:val="00461B92"/>
    <w:rsid w:val="00462F28"/>
    <w:rsid w:val="00474E9E"/>
    <w:rsid w:val="00475709"/>
    <w:rsid w:val="00481ADE"/>
    <w:rsid w:val="00481B41"/>
    <w:rsid w:val="004A03CF"/>
    <w:rsid w:val="004C263A"/>
    <w:rsid w:val="004C3B4A"/>
    <w:rsid w:val="004D7F35"/>
    <w:rsid w:val="00501827"/>
    <w:rsid w:val="00505905"/>
    <w:rsid w:val="005220A9"/>
    <w:rsid w:val="005311CD"/>
    <w:rsid w:val="00532B61"/>
    <w:rsid w:val="00533EF0"/>
    <w:rsid w:val="00535F33"/>
    <w:rsid w:val="0054650F"/>
    <w:rsid w:val="005467E2"/>
    <w:rsid w:val="005530B2"/>
    <w:rsid w:val="005808AE"/>
    <w:rsid w:val="00587CB5"/>
    <w:rsid w:val="005A17E8"/>
    <w:rsid w:val="005A2312"/>
    <w:rsid w:val="005B1788"/>
    <w:rsid w:val="005C4FF4"/>
    <w:rsid w:val="005D211E"/>
    <w:rsid w:val="005D2F77"/>
    <w:rsid w:val="005D5A71"/>
    <w:rsid w:val="005E455F"/>
    <w:rsid w:val="005F1FBF"/>
    <w:rsid w:val="00603DCA"/>
    <w:rsid w:val="00605F01"/>
    <w:rsid w:val="00607C3F"/>
    <w:rsid w:val="0062507A"/>
    <w:rsid w:val="00627CF7"/>
    <w:rsid w:val="0063713F"/>
    <w:rsid w:val="0066677F"/>
    <w:rsid w:val="00672F1F"/>
    <w:rsid w:val="006741FE"/>
    <w:rsid w:val="00693BCE"/>
    <w:rsid w:val="006950A9"/>
    <w:rsid w:val="0069633D"/>
    <w:rsid w:val="006B1609"/>
    <w:rsid w:val="006C1E7D"/>
    <w:rsid w:val="006D4C3E"/>
    <w:rsid w:val="006D5BFD"/>
    <w:rsid w:val="006F09C4"/>
    <w:rsid w:val="006F1474"/>
    <w:rsid w:val="0070625C"/>
    <w:rsid w:val="007139CC"/>
    <w:rsid w:val="00734F56"/>
    <w:rsid w:val="0074088A"/>
    <w:rsid w:val="00752F5B"/>
    <w:rsid w:val="007822BA"/>
    <w:rsid w:val="007A602E"/>
    <w:rsid w:val="007B10D5"/>
    <w:rsid w:val="007B1499"/>
    <w:rsid w:val="007C1D55"/>
    <w:rsid w:val="007C2F08"/>
    <w:rsid w:val="007C32D8"/>
    <w:rsid w:val="007C6BA4"/>
    <w:rsid w:val="007E7FF5"/>
    <w:rsid w:val="007F1DD5"/>
    <w:rsid w:val="00807BA3"/>
    <w:rsid w:val="00815892"/>
    <w:rsid w:val="0083337C"/>
    <w:rsid w:val="00846267"/>
    <w:rsid w:val="00862E7A"/>
    <w:rsid w:val="00864A10"/>
    <w:rsid w:val="008726E1"/>
    <w:rsid w:val="00880528"/>
    <w:rsid w:val="008876DC"/>
    <w:rsid w:val="008A4313"/>
    <w:rsid w:val="008A630B"/>
    <w:rsid w:val="008C0C02"/>
    <w:rsid w:val="008C0DFA"/>
    <w:rsid w:val="008C336F"/>
    <w:rsid w:val="008D0977"/>
    <w:rsid w:val="008D4BB0"/>
    <w:rsid w:val="008D6D71"/>
    <w:rsid w:val="008E0045"/>
    <w:rsid w:val="008E1636"/>
    <w:rsid w:val="008F3855"/>
    <w:rsid w:val="009205BD"/>
    <w:rsid w:val="00930ECE"/>
    <w:rsid w:val="009329C4"/>
    <w:rsid w:val="00934055"/>
    <w:rsid w:val="009734CD"/>
    <w:rsid w:val="00977A08"/>
    <w:rsid w:val="00995822"/>
    <w:rsid w:val="009D4878"/>
    <w:rsid w:val="009E1912"/>
    <w:rsid w:val="009E1919"/>
    <w:rsid w:val="009E2566"/>
    <w:rsid w:val="009E47EE"/>
    <w:rsid w:val="00A01E84"/>
    <w:rsid w:val="00A03206"/>
    <w:rsid w:val="00A20222"/>
    <w:rsid w:val="00A21CA1"/>
    <w:rsid w:val="00A254E5"/>
    <w:rsid w:val="00A30364"/>
    <w:rsid w:val="00A30DAC"/>
    <w:rsid w:val="00A3185B"/>
    <w:rsid w:val="00A41F7E"/>
    <w:rsid w:val="00A43416"/>
    <w:rsid w:val="00A51677"/>
    <w:rsid w:val="00A5758E"/>
    <w:rsid w:val="00A65AAF"/>
    <w:rsid w:val="00A6747F"/>
    <w:rsid w:val="00A82E38"/>
    <w:rsid w:val="00A84171"/>
    <w:rsid w:val="00A90F5D"/>
    <w:rsid w:val="00A91B9E"/>
    <w:rsid w:val="00A91BF7"/>
    <w:rsid w:val="00A94444"/>
    <w:rsid w:val="00AC0B11"/>
    <w:rsid w:val="00AC0BB0"/>
    <w:rsid w:val="00AC3FAE"/>
    <w:rsid w:val="00AE7C2A"/>
    <w:rsid w:val="00AF1C2B"/>
    <w:rsid w:val="00B0647B"/>
    <w:rsid w:val="00B33534"/>
    <w:rsid w:val="00B3605D"/>
    <w:rsid w:val="00B36E4A"/>
    <w:rsid w:val="00B42C29"/>
    <w:rsid w:val="00B53A2B"/>
    <w:rsid w:val="00B6532E"/>
    <w:rsid w:val="00B75BFA"/>
    <w:rsid w:val="00B80676"/>
    <w:rsid w:val="00B90397"/>
    <w:rsid w:val="00B90983"/>
    <w:rsid w:val="00BA1E96"/>
    <w:rsid w:val="00BB06D2"/>
    <w:rsid w:val="00BB3EB1"/>
    <w:rsid w:val="00BC4338"/>
    <w:rsid w:val="00BD1F4A"/>
    <w:rsid w:val="00BD6639"/>
    <w:rsid w:val="00BE159A"/>
    <w:rsid w:val="00BE50E4"/>
    <w:rsid w:val="00C103F5"/>
    <w:rsid w:val="00C14E9B"/>
    <w:rsid w:val="00C15535"/>
    <w:rsid w:val="00C1568C"/>
    <w:rsid w:val="00C45BA5"/>
    <w:rsid w:val="00C5458E"/>
    <w:rsid w:val="00C56968"/>
    <w:rsid w:val="00C65AA2"/>
    <w:rsid w:val="00C66E50"/>
    <w:rsid w:val="00C72A33"/>
    <w:rsid w:val="00C75F53"/>
    <w:rsid w:val="00C76DE4"/>
    <w:rsid w:val="00CC16C3"/>
    <w:rsid w:val="00CC5C22"/>
    <w:rsid w:val="00CD6D71"/>
    <w:rsid w:val="00CE5618"/>
    <w:rsid w:val="00CE69CA"/>
    <w:rsid w:val="00CF28E3"/>
    <w:rsid w:val="00D0092B"/>
    <w:rsid w:val="00D07A40"/>
    <w:rsid w:val="00D11DF8"/>
    <w:rsid w:val="00D221F0"/>
    <w:rsid w:val="00D33D1E"/>
    <w:rsid w:val="00D3600A"/>
    <w:rsid w:val="00D52D11"/>
    <w:rsid w:val="00D77F5A"/>
    <w:rsid w:val="00D8705E"/>
    <w:rsid w:val="00DA0926"/>
    <w:rsid w:val="00DD133E"/>
    <w:rsid w:val="00DE1780"/>
    <w:rsid w:val="00DE46C8"/>
    <w:rsid w:val="00E04AD1"/>
    <w:rsid w:val="00E10D09"/>
    <w:rsid w:val="00E21722"/>
    <w:rsid w:val="00E24A11"/>
    <w:rsid w:val="00E2797E"/>
    <w:rsid w:val="00E51AFD"/>
    <w:rsid w:val="00E622AB"/>
    <w:rsid w:val="00E729EC"/>
    <w:rsid w:val="00E76D67"/>
    <w:rsid w:val="00EC04CD"/>
    <w:rsid w:val="00EE1A68"/>
    <w:rsid w:val="00EF52CF"/>
    <w:rsid w:val="00F14D27"/>
    <w:rsid w:val="00F3757D"/>
    <w:rsid w:val="00F40D31"/>
    <w:rsid w:val="00F43ADB"/>
    <w:rsid w:val="00F46496"/>
    <w:rsid w:val="00F52CDB"/>
    <w:rsid w:val="00F53954"/>
    <w:rsid w:val="00F67BAF"/>
    <w:rsid w:val="00FB4123"/>
    <w:rsid w:val="00FD0543"/>
    <w:rsid w:val="00FD7063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3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3A7463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3A7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4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673B2"/>
    <w:rPr>
      <w:rFonts w:ascii="Courier New" w:hAnsi="Courier New" w:cs="Calibri"/>
    </w:rPr>
  </w:style>
  <w:style w:type="character" w:styleId="Hyperlink">
    <w:name w:val="Hyperlink"/>
    <w:rsid w:val="002673B2"/>
    <w:rPr>
      <w:color w:val="0000FF"/>
      <w:u w:val="single"/>
    </w:rPr>
  </w:style>
  <w:style w:type="character" w:styleId="Nmerodepgina">
    <w:name w:val="page number"/>
    <w:basedOn w:val="Fontepargpadro"/>
    <w:rsid w:val="002673B2"/>
  </w:style>
  <w:style w:type="paragraph" w:styleId="Recuodecorpodetexto">
    <w:name w:val="Body Text Indent"/>
    <w:basedOn w:val="Normal"/>
    <w:rsid w:val="002673B2"/>
    <w:pPr>
      <w:spacing w:after="120" w:line="360" w:lineRule="auto"/>
      <w:ind w:firstLine="1211"/>
      <w:jc w:val="both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Recuodecorpodetexto21">
    <w:name w:val="Recuo de corpo de texto 21"/>
    <w:basedOn w:val="Normal"/>
    <w:rsid w:val="002673B2"/>
    <w:pPr>
      <w:spacing w:after="120" w:line="480" w:lineRule="auto"/>
      <w:ind w:left="283"/>
    </w:pPr>
  </w:style>
  <w:style w:type="paragraph" w:styleId="Cabealho">
    <w:name w:val="header"/>
    <w:basedOn w:val="Normal"/>
    <w:rsid w:val="002673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Rodap">
    <w:name w:val="footer"/>
    <w:basedOn w:val="Normal"/>
    <w:rsid w:val="002673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semiHidden/>
    <w:rsid w:val="002673B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semiHidden/>
    <w:rsid w:val="002673B2"/>
    <w:rPr>
      <w:vertAlign w:val="superscript"/>
    </w:rPr>
  </w:style>
  <w:style w:type="character" w:customStyle="1" w:styleId="apple-style-span">
    <w:name w:val="apple-style-span"/>
    <w:basedOn w:val="Fontepargpadro"/>
    <w:rsid w:val="002673B2"/>
  </w:style>
  <w:style w:type="character" w:customStyle="1" w:styleId="hps">
    <w:name w:val="hps"/>
    <w:basedOn w:val="Fontepargpadro"/>
    <w:rsid w:val="002673B2"/>
  </w:style>
  <w:style w:type="character" w:styleId="Refdecomentrio">
    <w:name w:val="annotation reference"/>
    <w:rsid w:val="0024040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40402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40402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40402"/>
    <w:rPr>
      <w:b/>
      <w:bCs/>
    </w:rPr>
  </w:style>
  <w:style w:type="character" w:customStyle="1" w:styleId="AssuntodocomentrioChar">
    <w:name w:val="Assunto do comentário Char"/>
    <w:link w:val="Assuntodocomentrio"/>
    <w:rsid w:val="00240402"/>
    <w:rPr>
      <w:rFonts w:ascii="Calibri" w:eastAsia="Calibri" w:hAnsi="Calibri" w:cs="Calibri"/>
      <w:b/>
      <w:bCs/>
      <w:lang w:eastAsia="ar-SA"/>
    </w:rPr>
  </w:style>
  <w:style w:type="paragraph" w:styleId="Textodebalo">
    <w:name w:val="Balloon Text"/>
    <w:basedOn w:val="Normal"/>
    <w:link w:val="TextodebaloChar"/>
    <w:rsid w:val="0024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0402"/>
    <w:rPr>
      <w:rFonts w:ascii="Tahoma" w:eastAsia="Calibri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3C17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279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E2797E"/>
    <w:rPr>
      <w:color w:val="000000"/>
      <w:sz w:val="11"/>
      <w:szCs w:val="11"/>
    </w:rPr>
  </w:style>
  <w:style w:type="character" w:customStyle="1" w:styleId="apple-converted-space">
    <w:name w:val="apple-converted-space"/>
    <w:rsid w:val="004A03CF"/>
  </w:style>
  <w:style w:type="paragraph" w:styleId="PargrafodaLista">
    <w:name w:val="List Paragraph"/>
    <w:basedOn w:val="Normal"/>
    <w:uiPriority w:val="34"/>
    <w:qFormat/>
    <w:rsid w:val="00DE4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3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3A7463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3A7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4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673B2"/>
    <w:rPr>
      <w:rFonts w:ascii="Courier New" w:hAnsi="Courier New" w:cs="Calibri"/>
    </w:rPr>
  </w:style>
  <w:style w:type="character" w:styleId="Hyperlink">
    <w:name w:val="Hyperlink"/>
    <w:rsid w:val="002673B2"/>
    <w:rPr>
      <w:color w:val="0000FF"/>
      <w:u w:val="single"/>
    </w:rPr>
  </w:style>
  <w:style w:type="character" w:styleId="Nmerodepgina">
    <w:name w:val="page number"/>
    <w:basedOn w:val="Fontepargpadro"/>
    <w:rsid w:val="002673B2"/>
  </w:style>
  <w:style w:type="paragraph" w:styleId="Recuodecorpodetexto">
    <w:name w:val="Body Text Indent"/>
    <w:basedOn w:val="Normal"/>
    <w:rsid w:val="002673B2"/>
    <w:pPr>
      <w:spacing w:after="120" w:line="360" w:lineRule="auto"/>
      <w:ind w:firstLine="1211"/>
      <w:jc w:val="both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Recuodecorpodetexto21">
    <w:name w:val="Recuo de corpo de texto 21"/>
    <w:basedOn w:val="Normal"/>
    <w:rsid w:val="002673B2"/>
    <w:pPr>
      <w:spacing w:after="120" w:line="480" w:lineRule="auto"/>
      <w:ind w:left="283"/>
    </w:pPr>
  </w:style>
  <w:style w:type="paragraph" w:styleId="Cabealho">
    <w:name w:val="header"/>
    <w:basedOn w:val="Normal"/>
    <w:rsid w:val="002673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Rodap">
    <w:name w:val="footer"/>
    <w:basedOn w:val="Normal"/>
    <w:rsid w:val="002673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semiHidden/>
    <w:rsid w:val="002673B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semiHidden/>
    <w:rsid w:val="002673B2"/>
    <w:rPr>
      <w:vertAlign w:val="superscript"/>
    </w:rPr>
  </w:style>
  <w:style w:type="character" w:customStyle="1" w:styleId="apple-style-span">
    <w:name w:val="apple-style-span"/>
    <w:basedOn w:val="Fontepargpadro"/>
    <w:rsid w:val="002673B2"/>
  </w:style>
  <w:style w:type="character" w:customStyle="1" w:styleId="hps">
    <w:name w:val="hps"/>
    <w:basedOn w:val="Fontepargpadro"/>
    <w:rsid w:val="002673B2"/>
  </w:style>
  <w:style w:type="character" w:styleId="Refdecomentrio">
    <w:name w:val="annotation reference"/>
    <w:rsid w:val="0024040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40402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40402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40402"/>
    <w:rPr>
      <w:b/>
      <w:bCs/>
    </w:rPr>
  </w:style>
  <w:style w:type="character" w:customStyle="1" w:styleId="AssuntodocomentrioChar">
    <w:name w:val="Assunto do comentário Char"/>
    <w:link w:val="Assuntodocomentrio"/>
    <w:rsid w:val="00240402"/>
    <w:rPr>
      <w:rFonts w:ascii="Calibri" w:eastAsia="Calibri" w:hAnsi="Calibri" w:cs="Calibri"/>
      <w:b/>
      <w:bCs/>
      <w:lang w:eastAsia="ar-SA"/>
    </w:rPr>
  </w:style>
  <w:style w:type="paragraph" w:styleId="Textodebalo">
    <w:name w:val="Balloon Text"/>
    <w:basedOn w:val="Normal"/>
    <w:link w:val="TextodebaloChar"/>
    <w:rsid w:val="0024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0402"/>
    <w:rPr>
      <w:rFonts w:ascii="Tahoma" w:eastAsia="Calibri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3C17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279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E2797E"/>
    <w:rPr>
      <w:color w:val="000000"/>
      <w:sz w:val="11"/>
      <w:szCs w:val="11"/>
    </w:rPr>
  </w:style>
  <w:style w:type="character" w:customStyle="1" w:styleId="apple-converted-space">
    <w:name w:val="apple-converted-space"/>
    <w:rsid w:val="004A03CF"/>
  </w:style>
  <w:style w:type="paragraph" w:styleId="PargrafodaLista">
    <w:name w:val="List Paragraph"/>
    <w:basedOn w:val="Normal"/>
    <w:uiPriority w:val="34"/>
    <w:qFormat/>
    <w:rsid w:val="00DE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pubmed/2157552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pubmed?term=Shan-E-Abbas%5BAuthor%5D&amp;cauthor=true&amp;cauthor_uid=215755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pubmed?term=Khan%20DK%5BAuthor%5D&amp;cauthor=true&amp;cauthor_uid=2157552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/pubmed?term=Habib%20F%5BAuthor%5D&amp;cauthor=true&amp;cauthor_uid=215755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mte.gov.br/data/files/8A7C816A31F92E65013224E36698767F/p_20110830_1748%20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7235-8938-4543-AA2F-0765D927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4085</Words>
  <Characters>22065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 AO MATERIAL BIOLÓGICO: CONSEQUÊNCIAS PARA OS PROFISSIONAIS DE ENFERMAGEM</vt:lpstr>
    </vt:vector>
  </TitlesOfParts>
  <Company>Hewlett-Packard</Company>
  <LinksUpToDate>false</LinksUpToDate>
  <CharactersWithSpaces>26098</CharactersWithSpaces>
  <SharedDoc>false</SharedDoc>
  <HLinks>
    <vt:vector size="42" baseType="variant">
      <vt:variant>
        <vt:i4>3145765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http://www.ncbi.nlm.nih.gov/pubmed/21575529</vt:lpwstr>
      </vt:variant>
      <vt:variant>
        <vt:lpwstr/>
      </vt:variant>
      <vt:variant>
        <vt:i4>6815828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http://www.ncbi.nlm.nih.gov/pubmed?term=Zafar%20A%5BAuthor%5D&amp;cauthor=true&amp;cauthor_uid=21575529</vt:lpwstr>
      </vt:variant>
      <vt:variant>
        <vt:lpwstr/>
      </vt:variant>
      <vt:variant>
        <vt:i4>7602202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http://www.ncbi.nlm.nih.gov/pubmed?term=Bhatti%20F%5BAuthor%5D&amp;cauthor=true&amp;cauthor_uid=21575529</vt:lpwstr>
      </vt:variant>
      <vt:variant>
        <vt:lpwstr/>
      </vt:variant>
      <vt:variant>
        <vt:i4>4587625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http://www.ncbi.nlm.nih.gov/pubmed?term=Shan-E-Abbas%5BAuthor%5D&amp;cauthor=true&amp;cauthor_uid=21575529</vt:lpwstr>
      </vt:variant>
      <vt:variant>
        <vt:lpwstr/>
      </vt:variant>
      <vt:variant>
        <vt:i4>2949149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http://www.ncbi.nlm.nih.gov/pubmed?term=Khan%20DK%5BAuthor%5D&amp;cauthor=true&amp;cauthor_uid=21575529</vt:lpwstr>
      </vt:variant>
      <vt:variant>
        <vt:lpwstr/>
      </vt:variant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http://www.ncbi.nlm.nih.gov/pubmed?term=Habib%20F%5BAuthor%5D&amp;cauthor=true&amp;cauthor_uid=21575529</vt:lpwstr>
      </vt:variant>
      <vt:variant>
        <vt:lpwstr/>
      </vt:variant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http://portal.mte.gov.br/data/files/8A7C816A31F92E65013224E36698767F/p_20110830_1748 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 AO MATERIAL BIOLÓGICO: CONSEQUÊNCIAS PARA OS PROFISSIONAIS DE ENFERMAGEM</dc:title>
  <dc:creator>revden</dc:creator>
  <cp:lastModifiedBy>Leila</cp:lastModifiedBy>
  <cp:revision>3</cp:revision>
  <cp:lastPrinted>2013-01-30T17:13:00Z</cp:lastPrinted>
  <dcterms:created xsi:type="dcterms:W3CDTF">2013-02-04T17:18:00Z</dcterms:created>
  <dcterms:modified xsi:type="dcterms:W3CDTF">2013-02-04T17:38:00Z</dcterms:modified>
</cp:coreProperties>
</file>