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A89" w:rsidRDefault="00772A89" w:rsidP="00772A89">
      <w:pPr>
        <w:jc w:val="both"/>
      </w:pPr>
      <w:r w:rsidRPr="001E5DC7">
        <w:rPr>
          <w:rFonts w:ascii="Times New Roman" w:eastAsia="Times New Roman" w:hAnsi="Times New Roman"/>
          <w:b/>
          <w:sz w:val="24"/>
          <w:highlight w:val="green"/>
        </w:rPr>
        <w:t>Adequabilidade da assistência</w:t>
      </w:r>
      <w:r w:rsidR="00230B55">
        <w:rPr>
          <w:rFonts w:ascii="Times New Roman" w:eastAsia="Times New Roman" w:hAnsi="Times New Roman"/>
          <w:b/>
          <w:sz w:val="24"/>
        </w:rPr>
        <w:t xml:space="preserve"> ao pré-natal </w:t>
      </w:r>
      <w:r>
        <w:rPr>
          <w:rFonts w:ascii="Times New Roman" w:eastAsia="Times New Roman" w:hAnsi="Times New Roman"/>
          <w:b/>
          <w:sz w:val="24"/>
        </w:rPr>
        <w:t>em duas unidades de saúde em Curitiba, Paraná.</w:t>
      </w:r>
    </w:p>
    <w:p w:rsidR="00772A89" w:rsidRDefault="00772A89" w:rsidP="00772A89">
      <w:pPr>
        <w:jc w:val="both"/>
      </w:pPr>
      <w:r>
        <w:rPr>
          <w:rFonts w:ascii="Times New Roman" w:eastAsia="Times New Roman" w:hAnsi="Times New Roman"/>
          <w:b/>
          <w:sz w:val="24"/>
        </w:rPr>
        <w:t xml:space="preserve"> RESUMO</w:t>
      </w:r>
    </w:p>
    <w:p w:rsidR="0046430F" w:rsidRDefault="00772A89" w:rsidP="00772A89">
      <w:pPr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highlight w:val="green"/>
        </w:rPr>
        <w:t>Este estudo objetivou</w:t>
      </w:r>
      <w:r>
        <w:rPr>
          <w:rFonts w:ascii="Times New Roman" w:eastAsia="Times New Roman" w:hAnsi="Times New Roman"/>
          <w:sz w:val="24"/>
        </w:rPr>
        <w:t xml:space="preserve"> avaliar a adequabilidade do pré-natal conforme Protocolo Mãe Curitibana em uma unidade básica de saúde com Programa Saúde da Família </w:t>
      </w:r>
      <w:r>
        <w:rPr>
          <w:rFonts w:ascii="Times New Roman" w:eastAsia="Times New Roman" w:hAnsi="Times New Roman"/>
          <w:sz w:val="24"/>
          <w:highlight w:val="green"/>
        </w:rPr>
        <w:t>(PSF)</w:t>
      </w:r>
      <w:r>
        <w:rPr>
          <w:rFonts w:ascii="Times New Roman" w:eastAsia="Times New Roman" w:hAnsi="Times New Roman"/>
          <w:sz w:val="24"/>
        </w:rPr>
        <w:t xml:space="preserve"> e outra unidade de saúde tradicional (UBS). </w:t>
      </w:r>
      <w:r>
        <w:rPr>
          <w:rFonts w:ascii="Times New Roman" w:eastAsia="Times New Roman" w:hAnsi="Times New Roman"/>
          <w:sz w:val="24"/>
          <w:highlight w:val="green"/>
        </w:rPr>
        <w:t>Estudo transversal, retrospectivo com dados dos prontuários cadastrados</w:t>
      </w:r>
      <w:r>
        <w:rPr>
          <w:rFonts w:ascii="Times New Roman" w:eastAsia="Times New Roman" w:hAnsi="Times New Roman"/>
          <w:sz w:val="24"/>
        </w:rPr>
        <w:t xml:space="preserve"> entre fevereiro de 2010 a janeiro de 2011. Foram excluídas as gestantes que apresentaram abortamento e abandono do pré-natal, totalizando 158 gestantes, sendo 79 da unidade PSF e o restante da UBS. </w:t>
      </w:r>
      <w:r>
        <w:rPr>
          <w:rFonts w:ascii="Times New Roman" w:eastAsia="Times New Roman" w:hAnsi="Times New Roman"/>
          <w:sz w:val="24"/>
          <w:highlight w:val="green"/>
        </w:rPr>
        <w:t xml:space="preserve">A média do início do pré-natal </w:t>
      </w:r>
      <w:proofErr w:type="gramStart"/>
      <w:r>
        <w:rPr>
          <w:rFonts w:ascii="Times New Roman" w:eastAsia="Times New Roman" w:hAnsi="Times New Roman"/>
          <w:sz w:val="24"/>
          <w:highlight w:val="green"/>
        </w:rPr>
        <w:t>foi</w:t>
      </w:r>
      <w:proofErr w:type="gramEnd"/>
      <w:r>
        <w:rPr>
          <w:rFonts w:ascii="Times New Roman" w:eastAsia="Times New Roman" w:hAnsi="Times New Roman"/>
          <w:sz w:val="24"/>
          <w:highlight w:val="green"/>
        </w:rPr>
        <w:t xml:space="preserve"> de 11</w:t>
      </w:r>
      <w:r w:rsidR="00D66B65">
        <w:rPr>
          <w:rFonts w:ascii="Times New Roman" w:eastAsia="Times New Roman" w:hAnsi="Times New Roman"/>
          <w:sz w:val="24"/>
          <w:highlight w:val="green"/>
        </w:rPr>
        <w:t>±6,26</w:t>
      </w:r>
      <w:r>
        <w:rPr>
          <w:rFonts w:ascii="Times New Roman" w:eastAsia="Times New Roman" w:hAnsi="Times New Roman"/>
          <w:sz w:val="24"/>
          <w:highlight w:val="green"/>
        </w:rPr>
        <w:t xml:space="preserve"> semanas, e a análise das médias dos registros no pré-natal para o PSF e UBS foram de 10,39 e 8,82 </w:t>
      </w:r>
      <w:r w:rsidR="00D66B65">
        <w:rPr>
          <w:rFonts w:ascii="Times New Roman" w:eastAsia="Times New Roman" w:hAnsi="Times New Roman"/>
          <w:sz w:val="24"/>
          <w:highlight w:val="green"/>
        </w:rPr>
        <w:t>n</w:t>
      </w:r>
      <w:r>
        <w:rPr>
          <w:rFonts w:ascii="Times New Roman" w:eastAsia="Times New Roman" w:hAnsi="Times New Roman"/>
          <w:sz w:val="24"/>
          <w:highlight w:val="green"/>
        </w:rPr>
        <w:t xml:space="preserve">as consultas,  9,87 e 8,57 para pressão arterial, 1,04 e 1,22 </w:t>
      </w:r>
      <w:r w:rsidR="00D66B65">
        <w:rPr>
          <w:rFonts w:ascii="Times New Roman" w:eastAsia="Times New Roman" w:hAnsi="Times New Roman"/>
          <w:sz w:val="24"/>
          <w:highlight w:val="green"/>
        </w:rPr>
        <w:t>no</w:t>
      </w:r>
      <w:r>
        <w:rPr>
          <w:rFonts w:ascii="Times New Roman" w:eastAsia="Times New Roman" w:hAnsi="Times New Roman"/>
          <w:sz w:val="24"/>
          <w:highlight w:val="green"/>
        </w:rPr>
        <w:t xml:space="preserve"> tipo sanguíneo, 2,17 e 1,86 para glicemia, 1,32 e 1,05 para </w:t>
      </w:r>
      <w:proofErr w:type="spellStart"/>
      <w:r>
        <w:rPr>
          <w:rFonts w:ascii="Times New Roman" w:eastAsia="Times New Roman" w:hAnsi="Times New Roman"/>
          <w:sz w:val="24"/>
          <w:highlight w:val="green"/>
        </w:rPr>
        <w:t>HbsAg</w:t>
      </w:r>
      <w:proofErr w:type="spellEnd"/>
      <w:r>
        <w:rPr>
          <w:rFonts w:ascii="Times New Roman" w:eastAsia="Times New Roman" w:hAnsi="Times New Roman"/>
          <w:sz w:val="24"/>
          <w:highlight w:val="green"/>
        </w:rPr>
        <w:t>, 2,35 e 1,89 para Parcial de  Urina e 2,64 e 2,22 para Cultura de Urina com diferenças estatisticamente significativas (p&lt;0,05) entre as unidades.</w:t>
      </w:r>
      <w:r>
        <w:rPr>
          <w:rFonts w:ascii="Times New Roman" w:eastAsia="Times New Roman" w:hAnsi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highlight w:val="green"/>
        </w:rPr>
        <w:t>O</w:t>
      </w:r>
      <w:r w:rsidR="00D66B65">
        <w:rPr>
          <w:rFonts w:ascii="Times New Roman" w:eastAsia="Times New Roman" w:hAnsi="Times New Roman"/>
          <w:sz w:val="24"/>
          <w:highlight w:val="green"/>
        </w:rPr>
        <w:t>bservou-se</w:t>
      </w:r>
      <w:proofErr w:type="gramEnd"/>
      <w:r>
        <w:rPr>
          <w:rFonts w:ascii="Times New Roman" w:eastAsia="Times New Roman" w:hAnsi="Times New Roman"/>
          <w:sz w:val="24"/>
          <w:highlight w:val="green"/>
        </w:rPr>
        <w:t xml:space="preserve"> diferenças na adequabilidade d</w:t>
      </w:r>
      <w:r w:rsidR="00D66B65">
        <w:rPr>
          <w:rFonts w:ascii="Times New Roman" w:eastAsia="Times New Roman" w:hAnsi="Times New Roman"/>
          <w:sz w:val="24"/>
          <w:highlight w:val="green"/>
        </w:rPr>
        <w:t>a assistência pré-natal entre as unidades</w:t>
      </w:r>
      <w:r>
        <w:rPr>
          <w:rFonts w:ascii="Times New Roman" w:eastAsia="Times New Roman" w:hAnsi="Times New Roman"/>
          <w:sz w:val="24"/>
          <w:highlight w:val="green"/>
        </w:rPr>
        <w:t xml:space="preserve"> PSF e UBS</w:t>
      </w:r>
      <w:r w:rsidR="00D66B65">
        <w:rPr>
          <w:rFonts w:ascii="Times New Roman" w:eastAsia="Times New Roman" w:hAnsi="Times New Roman"/>
          <w:sz w:val="24"/>
          <w:highlight w:val="green"/>
        </w:rPr>
        <w:t>, com</w:t>
      </w:r>
      <w:r>
        <w:rPr>
          <w:rFonts w:ascii="Times New Roman" w:eastAsia="Times New Roman" w:hAnsi="Times New Roman"/>
          <w:sz w:val="24"/>
          <w:highlight w:val="green"/>
        </w:rPr>
        <w:t xml:space="preserve"> melhor desempenho </w:t>
      </w:r>
      <w:r w:rsidR="00D66B65">
        <w:rPr>
          <w:rFonts w:ascii="Times New Roman" w:eastAsia="Times New Roman" w:hAnsi="Times New Roman"/>
          <w:sz w:val="24"/>
          <w:highlight w:val="green"/>
        </w:rPr>
        <w:t>n</w:t>
      </w:r>
      <w:r>
        <w:rPr>
          <w:rFonts w:ascii="Times New Roman" w:eastAsia="Times New Roman" w:hAnsi="Times New Roman"/>
          <w:sz w:val="24"/>
          <w:highlight w:val="green"/>
        </w:rPr>
        <w:t xml:space="preserve">o PSF. </w:t>
      </w:r>
      <w:r w:rsidR="00D66B65">
        <w:rPr>
          <w:rFonts w:ascii="Times New Roman" w:eastAsia="Times New Roman" w:hAnsi="Times New Roman"/>
          <w:sz w:val="24"/>
          <w:highlight w:val="green"/>
        </w:rPr>
        <w:t>A</w:t>
      </w:r>
      <w:r>
        <w:rPr>
          <w:rFonts w:ascii="Times New Roman" w:eastAsia="Times New Roman" w:hAnsi="Times New Roman"/>
          <w:sz w:val="24"/>
          <w:highlight w:val="green"/>
        </w:rPr>
        <w:t>lguns procedimentos como a</w:t>
      </w:r>
      <w:proofErr w:type="gramStart"/>
      <w:r>
        <w:rPr>
          <w:rFonts w:ascii="Times New Roman" w:eastAsia="Times New Roman" w:hAnsi="Times New Roman"/>
          <w:sz w:val="24"/>
          <w:highlight w:val="green"/>
        </w:rPr>
        <w:t xml:space="preserve">  </w:t>
      </w:r>
      <w:proofErr w:type="gramEnd"/>
      <w:r>
        <w:rPr>
          <w:rFonts w:ascii="Times New Roman" w:eastAsia="Times New Roman" w:hAnsi="Times New Roman"/>
          <w:sz w:val="24"/>
          <w:highlight w:val="green"/>
        </w:rPr>
        <w:t xml:space="preserve">verificação de altura uterina, batimentos </w:t>
      </w:r>
      <w:proofErr w:type="spellStart"/>
      <w:r>
        <w:rPr>
          <w:rFonts w:ascii="Times New Roman" w:eastAsia="Times New Roman" w:hAnsi="Times New Roman"/>
          <w:sz w:val="24"/>
          <w:highlight w:val="green"/>
        </w:rPr>
        <w:t>cárdio-fetais</w:t>
      </w:r>
      <w:proofErr w:type="spellEnd"/>
      <w:r>
        <w:rPr>
          <w:rFonts w:ascii="Times New Roman" w:eastAsia="Times New Roman" w:hAnsi="Times New Roman"/>
          <w:sz w:val="24"/>
          <w:highlight w:val="green"/>
        </w:rPr>
        <w:t>, exames de urina e VDRL</w:t>
      </w:r>
      <w:r w:rsidR="00D66B65">
        <w:rPr>
          <w:rFonts w:ascii="Times New Roman" w:eastAsia="Times New Roman" w:hAnsi="Times New Roman"/>
          <w:sz w:val="24"/>
          <w:highlight w:val="green"/>
        </w:rPr>
        <w:t xml:space="preserve"> estão</w:t>
      </w:r>
      <w:r>
        <w:rPr>
          <w:rFonts w:ascii="Times New Roman" w:eastAsia="Times New Roman" w:hAnsi="Times New Roman"/>
          <w:sz w:val="24"/>
          <w:highlight w:val="green"/>
        </w:rPr>
        <w:t xml:space="preserve"> aquém dos percentuais esperados, necessitando rever e aperfeiçoar as práticas dos profissionais de saúde na atenção pré-natal. </w:t>
      </w:r>
    </w:p>
    <w:p w:rsidR="00772A89" w:rsidRPr="005638E2" w:rsidRDefault="00772A89" w:rsidP="00772A89">
      <w:pPr>
        <w:jc w:val="both"/>
        <w:rPr>
          <w:lang w:val="en-US"/>
        </w:rPr>
      </w:pPr>
      <w:r>
        <w:rPr>
          <w:rFonts w:ascii="Times New Roman" w:eastAsia="Times New Roman" w:hAnsi="Times New Roman"/>
          <w:b/>
          <w:sz w:val="24"/>
        </w:rPr>
        <w:t xml:space="preserve">Palavras-chave: </w:t>
      </w:r>
      <w:r>
        <w:rPr>
          <w:rFonts w:ascii="Times New Roman" w:eastAsia="Times New Roman" w:hAnsi="Times New Roman"/>
          <w:sz w:val="24"/>
        </w:rPr>
        <w:t xml:space="preserve">Programa Saúde da Família. Cuidado Pré-Natal. </w:t>
      </w:r>
      <w:r w:rsidR="00FF2E18">
        <w:rPr>
          <w:rFonts w:ascii="Times New Roman" w:eastAsia="Times New Roman" w:hAnsi="Times New Roman"/>
          <w:sz w:val="24"/>
        </w:rPr>
        <w:t xml:space="preserve">Avaliação em </w:t>
      </w:r>
      <w:r>
        <w:rPr>
          <w:rFonts w:ascii="Times New Roman" w:eastAsia="Times New Roman" w:hAnsi="Times New Roman"/>
          <w:sz w:val="24"/>
        </w:rPr>
        <w:t xml:space="preserve">Saúde. </w:t>
      </w:r>
      <w:proofErr w:type="spellStart"/>
      <w:proofErr w:type="gramStart"/>
      <w:r w:rsidR="00FF2E18" w:rsidRPr="005638E2">
        <w:rPr>
          <w:rFonts w:ascii="Times New Roman" w:eastAsia="Times New Roman" w:hAnsi="Times New Roman"/>
          <w:sz w:val="24"/>
          <w:lang w:val="en-US"/>
        </w:rPr>
        <w:t>Assistência</w:t>
      </w:r>
      <w:proofErr w:type="spellEnd"/>
      <w:r w:rsidR="00FF2E18" w:rsidRPr="005638E2">
        <w:rPr>
          <w:rFonts w:ascii="Times New Roman" w:eastAsia="Times New Roman" w:hAnsi="Times New Roman"/>
          <w:sz w:val="24"/>
          <w:lang w:val="en-US"/>
        </w:rPr>
        <w:t xml:space="preserve"> a</w:t>
      </w:r>
      <w:r w:rsidRPr="005638E2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Pr="005638E2">
        <w:rPr>
          <w:rFonts w:ascii="Times New Roman" w:eastAsia="Times New Roman" w:hAnsi="Times New Roman"/>
          <w:sz w:val="24"/>
          <w:lang w:val="en-US"/>
        </w:rPr>
        <w:t>Saúde</w:t>
      </w:r>
      <w:proofErr w:type="spellEnd"/>
      <w:r w:rsidRPr="005638E2">
        <w:rPr>
          <w:rFonts w:ascii="Times New Roman" w:eastAsia="Times New Roman" w:hAnsi="Times New Roman"/>
          <w:sz w:val="24"/>
          <w:lang w:val="en-US"/>
        </w:rPr>
        <w:t>.</w:t>
      </w:r>
      <w:proofErr w:type="gramEnd"/>
      <w:r w:rsidR="00A94191" w:rsidRPr="005638E2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proofErr w:type="gramStart"/>
      <w:r w:rsidR="00A94191" w:rsidRPr="001E5DC7">
        <w:rPr>
          <w:rFonts w:ascii="Times New Roman" w:eastAsia="Times New Roman" w:hAnsi="Times New Roman"/>
          <w:sz w:val="24"/>
          <w:highlight w:val="green"/>
          <w:lang w:val="en-US"/>
        </w:rPr>
        <w:t>Adequabilidade</w:t>
      </w:r>
      <w:proofErr w:type="spellEnd"/>
      <w:r w:rsidR="00A94191" w:rsidRPr="001E5DC7">
        <w:rPr>
          <w:rFonts w:ascii="Times New Roman" w:eastAsia="Times New Roman" w:hAnsi="Times New Roman"/>
          <w:sz w:val="24"/>
          <w:highlight w:val="green"/>
          <w:lang w:val="en-US"/>
        </w:rPr>
        <w:t>.</w:t>
      </w:r>
      <w:proofErr w:type="gramEnd"/>
    </w:p>
    <w:p w:rsidR="00772A89" w:rsidRDefault="00772A89" w:rsidP="00772A89">
      <w:pPr>
        <w:jc w:val="both"/>
        <w:rPr>
          <w:rFonts w:ascii="Times New Roman" w:eastAsia="Times New Roman" w:hAnsi="Times New Roman"/>
          <w:b/>
          <w:sz w:val="24"/>
          <w:lang w:val="en-US"/>
        </w:rPr>
      </w:pPr>
      <w:r w:rsidRPr="003B052C">
        <w:rPr>
          <w:rFonts w:ascii="Times New Roman" w:eastAsia="Times New Roman" w:hAnsi="Times New Roman"/>
          <w:b/>
          <w:sz w:val="24"/>
          <w:lang w:val="en-US"/>
        </w:rPr>
        <w:t>ABSTRACT</w:t>
      </w:r>
    </w:p>
    <w:p w:rsidR="001009FF" w:rsidRPr="00F65669" w:rsidRDefault="001009FF" w:rsidP="001009FF">
      <w:pPr>
        <w:spacing w:after="0"/>
        <w:jc w:val="both"/>
        <w:rPr>
          <w:rFonts w:ascii="Times New Roman" w:hAnsi="Times New Roman"/>
          <w:color w:val="222222"/>
          <w:sz w:val="24"/>
          <w:szCs w:val="24"/>
          <w:lang w:val="en-CA"/>
        </w:rPr>
      </w:pP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This study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aimed to evaluate the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adequacy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of prenatal care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according to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Protocol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Mother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proofErr w:type="spellStart"/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Curitibana</w:t>
      </w:r>
      <w:proofErr w:type="spellEnd"/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in a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primary care unit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with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the Family Health Program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(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PSF)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and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other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traditional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health unit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(UBS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).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Cross-sectional study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with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retrospective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data from medical records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registered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between February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2010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and January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2011.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We excluded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women who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had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abortions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and abandonment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of prenatal care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,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totaling 158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pregnant women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, 79 </w:t>
      </w:r>
      <w:proofErr w:type="gramStart"/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unit</w:t>
      </w:r>
      <w:proofErr w:type="gramEnd"/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PSF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and the rest of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UBS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.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The average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onset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of prenatal care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was 11</w:t>
      </w:r>
      <w:r w:rsidR="002150F6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±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6.26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weeks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,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and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mean analysis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of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prenatal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records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for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PSF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and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UBS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for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pregnant women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were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10.39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and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8.82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for consultations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,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9.87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and 8.57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for blood pressure,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1.04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and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1.22 for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blood type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, 2.17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and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1.86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for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glucose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,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1.32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and 1.05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for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proofErr w:type="spellStart"/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HBsAg</w:t>
      </w:r>
      <w:proofErr w:type="spellEnd"/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, 2.35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and 1.89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for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Partial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Urine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and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2.64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and 2.22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for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Urine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Culture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with statistically significant differences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(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p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&lt;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0.05)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between the units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.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This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study found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differences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in the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adequacy of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prenatal care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between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PSF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and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traditional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models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UBS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highlighting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the best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performance of the model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PSF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.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It also identified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some procedures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like verification of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uterine height growth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, beats fetal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cardiac and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urine analysis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and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VDRL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short of the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expected percentage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, requiring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review and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proofErr w:type="gramStart"/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improve</w:t>
      </w:r>
      <w:proofErr w:type="gramEnd"/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 xml:space="preserve"> practices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of health professionals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in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 xml:space="preserve"> </w:t>
      </w:r>
      <w:r w:rsidRPr="00F65669">
        <w:rPr>
          <w:rStyle w:val="hps"/>
          <w:rFonts w:ascii="Times New Roman" w:hAnsi="Times New Roman"/>
          <w:color w:val="222222"/>
          <w:sz w:val="24"/>
          <w:szCs w:val="24"/>
          <w:lang w:val="en-CA"/>
        </w:rPr>
        <w:t>prenatal care</w:t>
      </w:r>
      <w:r w:rsidRPr="00F65669">
        <w:rPr>
          <w:rFonts w:ascii="Times New Roman" w:hAnsi="Times New Roman"/>
          <w:color w:val="222222"/>
          <w:sz w:val="24"/>
          <w:szCs w:val="24"/>
          <w:lang w:val="en-CA"/>
        </w:rPr>
        <w:t>.</w:t>
      </w:r>
    </w:p>
    <w:p w:rsidR="00772A89" w:rsidRPr="003B052C" w:rsidRDefault="00772A89" w:rsidP="00772A89">
      <w:pPr>
        <w:jc w:val="both"/>
        <w:rPr>
          <w:lang w:val="en-US"/>
        </w:rPr>
      </w:pPr>
      <w:r w:rsidRPr="003B052C">
        <w:rPr>
          <w:rFonts w:ascii="Times New Roman" w:eastAsia="Times New Roman" w:hAnsi="Times New Roman"/>
          <w:b/>
          <w:sz w:val="24"/>
          <w:lang w:val="en-US"/>
        </w:rPr>
        <w:t xml:space="preserve">Key-words: </w:t>
      </w:r>
      <w:r w:rsidRPr="003B052C">
        <w:rPr>
          <w:rFonts w:ascii="Times New Roman" w:eastAsia="Times New Roman" w:hAnsi="Times New Roman"/>
          <w:sz w:val="24"/>
          <w:lang w:val="en-US"/>
        </w:rPr>
        <w:t xml:space="preserve">Family Health Program. </w:t>
      </w:r>
      <w:proofErr w:type="gramStart"/>
      <w:r w:rsidRPr="003B052C">
        <w:rPr>
          <w:rFonts w:ascii="Times New Roman" w:eastAsia="Times New Roman" w:hAnsi="Times New Roman"/>
          <w:sz w:val="24"/>
          <w:lang w:val="en-US"/>
        </w:rPr>
        <w:t>Prenatal Care.</w:t>
      </w:r>
      <w:proofErr w:type="gramEnd"/>
      <w:r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gramStart"/>
      <w:r w:rsidRPr="003B052C">
        <w:rPr>
          <w:rFonts w:ascii="Times New Roman" w:eastAsia="Times New Roman" w:hAnsi="Times New Roman"/>
          <w:sz w:val="24"/>
          <w:lang w:val="en-US"/>
        </w:rPr>
        <w:t xml:space="preserve">Health </w:t>
      </w:r>
      <w:r w:rsidR="00FF2E18">
        <w:rPr>
          <w:rFonts w:ascii="Times New Roman" w:eastAsia="Times New Roman" w:hAnsi="Times New Roman"/>
          <w:sz w:val="24"/>
          <w:lang w:val="en-US"/>
        </w:rPr>
        <w:t>Evaluation</w:t>
      </w:r>
      <w:r w:rsidRPr="003B052C">
        <w:rPr>
          <w:rFonts w:ascii="Times New Roman" w:eastAsia="Times New Roman" w:hAnsi="Times New Roman"/>
          <w:sz w:val="24"/>
          <w:lang w:val="en-US"/>
        </w:rPr>
        <w:t>.</w:t>
      </w:r>
      <w:proofErr w:type="gramEnd"/>
      <w:r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gramStart"/>
      <w:r w:rsidR="00FF2E18">
        <w:rPr>
          <w:rFonts w:ascii="Times New Roman" w:eastAsia="Times New Roman" w:hAnsi="Times New Roman"/>
          <w:sz w:val="24"/>
          <w:lang w:val="en-US"/>
        </w:rPr>
        <w:t xml:space="preserve">Delivery of Health </w:t>
      </w:r>
      <w:proofErr w:type="spellStart"/>
      <w:r w:rsidR="00FF2E18">
        <w:rPr>
          <w:rFonts w:ascii="Times New Roman" w:eastAsia="Times New Roman" w:hAnsi="Times New Roman"/>
          <w:sz w:val="24"/>
          <w:lang w:val="en-US"/>
        </w:rPr>
        <w:t>Care</w:t>
      </w:r>
      <w:r w:rsidRPr="003B052C">
        <w:rPr>
          <w:rFonts w:ascii="Times New Roman" w:eastAsia="Times New Roman" w:hAnsi="Times New Roman"/>
          <w:sz w:val="24"/>
          <w:lang w:val="en-US"/>
        </w:rPr>
        <w:t>.</w:t>
      </w:r>
      <w:r w:rsidR="00A94191" w:rsidRPr="001E5DC7">
        <w:rPr>
          <w:rFonts w:ascii="Times New Roman" w:eastAsia="Times New Roman" w:hAnsi="Times New Roman"/>
          <w:sz w:val="24"/>
          <w:highlight w:val="green"/>
          <w:lang w:val="en-US"/>
        </w:rPr>
        <w:t>Adequacy</w:t>
      </w:r>
      <w:proofErr w:type="spellEnd"/>
      <w:r w:rsidR="00A94191" w:rsidRPr="001E5DC7">
        <w:rPr>
          <w:rFonts w:ascii="Times New Roman" w:eastAsia="Times New Roman" w:hAnsi="Times New Roman"/>
          <w:sz w:val="24"/>
          <w:highlight w:val="green"/>
          <w:lang w:val="en-US"/>
        </w:rPr>
        <w:t>.</w:t>
      </w:r>
      <w:proofErr w:type="gramEnd"/>
    </w:p>
    <w:p w:rsidR="00772A89" w:rsidRPr="00196E53" w:rsidRDefault="00772A89" w:rsidP="00772A89">
      <w:pPr>
        <w:jc w:val="both"/>
      </w:pPr>
      <w:r w:rsidRPr="003B052C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196E53">
        <w:rPr>
          <w:rFonts w:ascii="Times New Roman" w:eastAsia="Times New Roman" w:hAnsi="Times New Roman"/>
          <w:b/>
          <w:sz w:val="24"/>
        </w:rPr>
        <w:t>RESUMEN</w:t>
      </w:r>
    </w:p>
    <w:p w:rsidR="00772A89" w:rsidRDefault="00196E53" w:rsidP="00772A89">
      <w:pPr>
        <w:jc w:val="both"/>
      </w:pP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Este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estudio tuvo como objetivo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evaluar la adecuación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de la atención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prenatal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según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Protocolo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Madre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Curitibana</w:t>
      </w:r>
      <w:proofErr w:type="spellEnd"/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en una unidad de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atención primaria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con el Programa de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lastRenderedPageBreak/>
        <w:t>Salud de la Familia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(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PSF)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y otra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unidad de salud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tradicional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(</w:t>
      </w:r>
      <w:r w:rsidRPr="00196E53">
        <w:rPr>
          <w:rStyle w:val="alt-edited1"/>
          <w:rFonts w:ascii="Times New Roman" w:hAnsi="Times New Roman"/>
          <w:color w:val="auto"/>
          <w:sz w:val="24"/>
          <w:szCs w:val="24"/>
          <w:lang w:val="es-ES"/>
        </w:rPr>
        <w:t>UBS</w:t>
      </w:r>
      <w:r w:rsidRPr="00196E53">
        <w:rPr>
          <w:rFonts w:ascii="Times New Roman" w:hAnsi="Times New Roman"/>
          <w:sz w:val="24"/>
          <w:szCs w:val="24"/>
          <w:lang w:val="es-ES"/>
        </w:rPr>
        <w:t>)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.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Estudio transversal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con datos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retrospectivos de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historias clínicas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registradas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entre febrero de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2010 y enero de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2011.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Se excluyeron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las mujeres que tuvieron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abortos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y el abandono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de la atención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prenatal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,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por un total de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158 mujeres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embarazadas,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79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unidades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PSF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y el resto de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UBS.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La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edad media de aparición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de la atención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prenatal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fue de 11</w:t>
      </w:r>
      <w:r w:rsidR="002150F6">
        <w:rPr>
          <w:rFonts w:ascii="Times New Roman" w:hAnsi="Times New Roman"/>
          <w:color w:val="222222"/>
          <w:sz w:val="24"/>
          <w:szCs w:val="24"/>
          <w:lang w:val="es-ES"/>
        </w:rPr>
        <w:t>±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6,26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)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semanas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,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y la media de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análisis de los registros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prenatales para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PSF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y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UBS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para las mujeres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embarazadas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fueron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10,39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y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8,82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para las consultas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,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9,87 y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8,57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para la presión arterial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, 1,04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y 1,22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para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el grupo sanguíneo,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2.17 y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1.86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para la glucosa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, 1,32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y 1,05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para el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proofErr w:type="spellStart"/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HBsAg</w:t>
      </w:r>
      <w:proofErr w:type="spellEnd"/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, 2,35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y 1,89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para el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parcial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la orina y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2,64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y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2,22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para el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Cultivo de orina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con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diferencias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estadísticamente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significativas (p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&lt;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0,05)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entre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las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unidades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.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Este estudio no encontró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diferencias en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la adecuación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de la atención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prenatal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entre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PSF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y los modelos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tradicionales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UBS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destaca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el mejor comportamiento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del modelo de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PSF.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br/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También identificó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algunos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procedimientos como la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comprobación de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la altura uterina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, latidos </w:t>
      </w:r>
      <w:proofErr w:type="spellStart"/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>cardio</w:t>
      </w:r>
      <w:proofErr w:type="spellEnd"/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-fetal,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análisis de orina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y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VDRL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debajo del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porcentaje esperado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, lo que requiere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revisar y mejorar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las prácticas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de los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profesionales de la salud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en la atención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t xml:space="preserve"> </w:t>
      </w:r>
      <w:r w:rsidRPr="00196E53">
        <w:rPr>
          <w:rStyle w:val="hps"/>
          <w:rFonts w:ascii="Times New Roman" w:hAnsi="Times New Roman"/>
          <w:color w:val="222222"/>
          <w:sz w:val="24"/>
          <w:szCs w:val="24"/>
          <w:lang w:val="es-ES"/>
        </w:rPr>
        <w:t>prenatal.</w:t>
      </w:r>
      <w:r w:rsidRPr="00196E53">
        <w:rPr>
          <w:rFonts w:ascii="Times New Roman" w:hAnsi="Times New Roman"/>
          <w:color w:val="222222"/>
          <w:sz w:val="24"/>
          <w:szCs w:val="24"/>
          <w:lang w:val="es-ES"/>
        </w:rPr>
        <w:br/>
      </w:r>
      <w:proofErr w:type="spellStart"/>
      <w:r w:rsidR="00772A89">
        <w:rPr>
          <w:rFonts w:ascii="Times New Roman" w:eastAsia="Times New Roman" w:hAnsi="Times New Roman"/>
          <w:b/>
          <w:sz w:val="24"/>
        </w:rPr>
        <w:t>Palabras</w:t>
      </w:r>
      <w:proofErr w:type="spellEnd"/>
      <w:r w:rsidR="00772A89">
        <w:rPr>
          <w:rFonts w:ascii="Times New Roman" w:eastAsia="Times New Roman" w:hAnsi="Times New Roman"/>
          <w:b/>
          <w:sz w:val="24"/>
        </w:rPr>
        <w:t xml:space="preserve"> clave:</w:t>
      </w:r>
      <w:r w:rsidR="00772A89">
        <w:rPr>
          <w:rFonts w:ascii="Times New Roman" w:eastAsia="Times New Roman" w:hAnsi="Times New Roman"/>
          <w:sz w:val="24"/>
        </w:rPr>
        <w:t xml:space="preserve"> Programa de </w:t>
      </w:r>
      <w:proofErr w:type="spellStart"/>
      <w:r w:rsidR="00772A89">
        <w:rPr>
          <w:rFonts w:ascii="Times New Roman" w:eastAsia="Times New Roman" w:hAnsi="Times New Roman"/>
          <w:sz w:val="24"/>
        </w:rPr>
        <w:t>Salud</w:t>
      </w:r>
      <w:proofErr w:type="spellEnd"/>
      <w:r w:rsidR="00772A89">
        <w:rPr>
          <w:rFonts w:ascii="Times New Roman" w:eastAsia="Times New Roman" w:hAnsi="Times New Roman"/>
          <w:sz w:val="24"/>
        </w:rPr>
        <w:t xml:space="preserve"> de Familiar. </w:t>
      </w:r>
      <w:proofErr w:type="spellStart"/>
      <w:r w:rsidR="00772A89">
        <w:rPr>
          <w:rFonts w:ascii="Times New Roman" w:eastAsia="Times New Roman" w:hAnsi="Times New Roman"/>
          <w:sz w:val="24"/>
        </w:rPr>
        <w:t>Atención</w:t>
      </w:r>
      <w:proofErr w:type="spellEnd"/>
      <w:r w:rsidR="00772A89">
        <w:rPr>
          <w:rFonts w:ascii="Times New Roman" w:eastAsia="Times New Roman" w:hAnsi="Times New Roman"/>
          <w:sz w:val="24"/>
        </w:rPr>
        <w:t xml:space="preserve"> </w:t>
      </w:r>
      <w:bookmarkStart w:id="0" w:name="_GoBack"/>
      <w:bookmarkEnd w:id="0"/>
      <w:proofErr w:type="spellStart"/>
      <w:r w:rsidR="00772A89">
        <w:rPr>
          <w:rFonts w:ascii="Times New Roman" w:eastAsia="Times New Roman" w:hAnsi="Times New Roman"/>
          <w:sz w:val="24"/>
        </w:rPr>
        <w:t>Prenatal</w:t>
      </w:r>
      <w:proofErr w:type="spellEnd"/>
      <w:r w:rsidR="00772A89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="00FF2E18">
        <w:rPr>
          <w:rFonts w:ascii="Times New Roman" w:eastAsia="Times New Roman" w:hAnsi="Times New Roman"/>
          <w:sz w:val="24"/>
        </w:rPr>
        <w:t>Evaluación</w:t>
      </w:r>
      <w:proofErr w:type="spellEnd"/>
      <w:r w:rsidR="00FF2E18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F2E18">
        <w:rPr>
          <w:rFonts w:ascii="Times New Roman" w:eastAsia="Times New Roman" w:hAnsi="Times New Roman"/>
          <w:sz w:val="24"/>
        </w:rPr>
        <w:t>en</w:t>
      </w:r>
      <w:proofErr w:type="spellEnd"/>
      <w:r w:rsidR="00FF2E18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F2E18">
        <w:rPr>
          <w:rFonts w:ascii="Times New Roman" w:eastAsia="Times New Roman" w:hAnsi="Times New Roman"/>
          <w:sz w:val="24"/>
        </w:rPr>
        <w:t>Salud</w:t>
      </w:r>
      <w:proofErr w:type="spellEnd"/>
      <w:r w:rsidR="00772A89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="00FF2E18">
        <w:rPr>
          <w:rFonts w:ascii="Times New Roman" w:eastAsia="Times New Roman" w:hAnsi="Times New Roman"/>
          <w:sz w:val="24"/>
        </w:rPr>
        <w:t>Prestación</w:t>
      </w:r>
      <w:proofErr w:type="spellEnd"/>
      <w:r w:rsidR="00FF2E18">
        <w:rPr>
          <w:rFonts w:ascii="Times New Roman" w:eastAsia="Times New Roman" w:hAnsi="Times New Roman"/>
          <w:sz w:val="24"/>
        </w:rPr>
        <w:t xml:space="preserve"> de </w:t>
      </w:r>
      <w:proofErr w:type="spellStart"/>
      <w:r w:rsidR="00FF2E18">
        <w:rPr>
          <w:rFonts w:ascii="Times New Roman" w:eastAsia="Times New Roman" w:hAnsi="Times New Roman"/>
          <w:sz w:val="24"/>
        </w:rPr>
        <w:t>Atención</w:t>
      </w:r>
      <w:proofErr w:type="spellEnd"/>
      <w:r w:rsidR="00FF2E18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F2E18">
        <w:rPr>
          <w:rFonts w:ascii="Times New Roman" w:eastAsia="Times New Roman" w:hAnsi="Times New Roman"/>
          <w:sz w:val="24"/>
        </w:rPr>
        <w:t>en</w:t>
      </w:r>
      <w:proofErr w:type="spellEnd"/>
      <w:r w:rsidR="00772A89">
        <w:rPr>
          <w:rFonts w:ascii="Times New Roman" w:eastAsia="Times New Roman" w:hAnsi="Times New Roman"/>
          <w:sz w:val="24"/>
        </w:rPr>
        <w:t xml:space="preserve"> </w:t>
      </w:r>
      <w:proofErr w:type="spellStart"/>
      <w:proofErr w:type="gramStart"/>
      <w:r w:rsidR="00772A89">
        <w:rPr>
          <w:rFonts w:ascii="Times New Roman" w:eastAsia="Times New Roman" w:hAnsi="Times New Roman"/>
          <w:sz w:val="24"/>
        </w:rPr>
        <w:t>Salud</w:t>
      </w:r>
      <w:proofErr w:type="spellEnd"/>
      <w:r w:rsidR="00772A89">
        <w:rPr>
          <w:rFonts w:ascii="Times New Roman" w:eastAsia="Times New Roman" w:hAnsi="Times New Roman"/>
          <w:sz w:val="24"/>
        </w:rPr>
        <w:t>.</w:t>
      </w:r>
      <w:proofErr w:type="spellStart"/>
      <w:proofErr w:type="gramEnd"/>
      <w:r w:rsidR="00A94191">
        <w:rPr>
          <w:rFonts w:ascii="Times New Roman" w:eastAsia="Times New Roman" w:hAnsi="Times New Roman"/>
          <w:sz w:val="24"/>
        </w:rPr>
        <w:t>Adequación</w:t>
      </w:r>
      <w:proofErr w:type="spellEnd"/>
      <w:r w:rsidR="00A94191">
        <w:rPr>
          <w:rFonts w:ascii="Times New Roman" w:eastAsia="Times New Roman" w:hAnsi="Times New Roman"/>
          <w:sz w:val="24"/>
        </w:rPr>
        <w:t>.</w:t>
      </w:r>
    </w:p>
    <w:p w:rsidR="00772A89" w:rsidRDefault="00772A89" w:rsidP="00772A89">
      <w:pPr>
        <w:spacing w:before="0" w:beforeAutospacing="0" w:after="0" w:afterAutospacing="0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t-BR"/>
        </w:rPr>
      </w:pPr>
    </w:p>
    <w:p w:rsidR="00772A89" w:rsidRDefault="00772A89" w:rsidP="00772A89">
      <w:pPr>
        <w:spacing w:before="0" w:beforeAutospacing="0" w:after="0" w:afterAutospacing="0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t-BR"/>
        </w:rPr>
      </w:pPr>
    </w:p>
    <w:p w:rsidR="00772A89" w:rsidRPr="00EB26C9" w:rsidRDefault="00772A89" w:rsidP="00772A89">
      <w:pPr>
        <w:spacing w:before="0" w:beforeAutospacing="0" w:after="0" w:afterAutospacing="0" w:line="48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EB26C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INTRODUÇÃO</w:t>
      </w:r>
    </w:p>
    <w:p w:rsidR="00597DAC" w:rsidRDefault="00772A89" w:rsidP="00597DAC">
      <w:pPr>
        <w:spacing w:after="0" w:line="48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CA"/>
        </w:rPr>
      </w:pPr>
      <w:r w:rsidRPr="00772A89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       </w:t>
      </w:r>
      <w:r w:rsidRPr="00772A89">
        <w:rPr>
          <w:rFonts w:ascii="Times New Roman" w:eastAsia="Times New Roman" w:hAnsi="Times New Roman"/>
          <w:color w:val="000000"/>
          <w:sz w:val="20"/>
          <w:lang w:eastAsia="pt-BR"/>
        </w:rPr>
        <w:tab/>
      </w:r>
      <w:r w:rsidR="00597DAC" w:rsidRPr="00597DAC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A mortalidade materna e neonatal se apresentam diretamente relacionadas com a adequada assistência </w:t>
      </w:r>
      <w:proofErr w:type="gramStart"/>
      <w:r w:rsidR="00597DAC" w:rsidRPr="00597DAC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pré-natal</w:t>
      </w:r>
      <w:r w:rsidR="00F65669" w:rsidRPr="00597DAC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en-CA"/>
        </w:rPr>
        <w:t>(</w:t>
      </w:r>
      <w:proofErr w:type="gramEnd"/>
      <w:r w:rsidR="00F65669" w:rsidRPr="00597DAC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en-CA"/>
        </w:rPr>
        <w:t>1)</w:t>
      </w:r>
      <w:r w:rsidR="00597DAC" w:rsidRPr="00597DAC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. </w:t>
      </w:r>
      <w:r w:rsidR="00597DAC" w:rsidRPr="00BB6948">
        <w:rPr>
          <w:rFonts w:ascii="Times New Roman" w:eastAsia="Times New Roman" w:hAnsi="Times New Roman"/>
          <w:color w:val="000000"/>
          <w:sz w:val="24"/>
          <w:szCs w:val="24"/>
          <w:highlight w:val="green"/>
          <w:lang w:eastAsia="en-CA"/>
        </w:rPr>
        <w:t xml:space="preserve">O processo de avaliação qualitativa da assistência pré-natal é </w:t>
      </w:r>
      <w:proofErr w:type="spellStart"/>
      <w:r w:rsidR="00597DAC" w:rsidRPr="00BB6948">
        <w:rPr>
          <w:rFonts w:ascii="Times New Roman" w:eastAsia="Times New Roman" w:hAnsi="Times New Roman"/>
          <w:color w:val="000000"/>
          <w:sz w:val="24"/>
          <w:szCs w:val="24"/>
          <w:highlight w:val="green"/>
          <w:lang w:eastAsia="en-CA"/>
        </w:rPr>
        <w:t>dificil</w:t>
      </w:r>
      <w:proofErr w:type="spellEnd"/>
      <w:r w:rsidR="00597DAC" w:rsidRPr="00BB6948">
        <w:rPr>
          <w:rFonts w:ascii="Times New Roman" w:eastAsia="Times New Roman" w:hAnsi="Times New Roman"/>
          <w:color w:val="000000"/>
          <w:sz w:val="24"/>
          <w:szCs w:val="24"/>
          <w:highlight w:val="green"/>
          <w:lang w:eastAsia="en-CA"/>
        </w:rPr>
        <w:t xml:space="preserve">, pois envolve uma observação criteriosa dos resultados dos serviços oferecidos e/ou executados. Acrescente-se ainda, que poucos estudos tem sido realizados a despeito da sua importância na redução da </w:t>
      </w:r>
      <w:proofErr w:type="spellStart"/>
      <w:r w:rsidR="00597DAC" w:rsidRPr="00BB6948">
        <w:rPr>
          <w:rFonts w:ascii="Times New Roman" w:eastAsia="Times New Roman" w:hAnsi="Times New Roman"/>
          <w:color w:val="000000"/>
          <w:sz w:val="24"/>
          <w:szCs w:val="24"/>
          <w:highlight w:val="green"/>
          <w:lang w:eastAsia="en-CA"/>
        </w:rPr>
        <w:t>morbimortalidade</w:t>
      </w:r>
      <w:proofErr w:type="spellEnd"/>
      <w:r w:rsidR="00597DAC" w:rsidRPr="00BB6948">
        <w:rPr>
          <w:rFonts w:ascii="Times New Roman" w:eastAsia="Times New Roman" w:hAnsi="Times New Roman"/>
          <w:color w:val="000000"/>
          <w:sz w:val="24"/>
          <w:szCs w:val="24"/>
          <w:highlight w:val="green"/>
          <w:lang w:eastAsia="en-CA"/>
        </w:rPr>
        <w:t xml:space="preserve"> materna e </w:t>
      </w:r>
      <w:proofErr w:type="gramStart"/>
      <w:r w:rsidR="00597DAC" w:rsidRPr="00BB6948">
        <w:rPr>
          <w:rFonts w:ascii="Times New Roman" w:eastAsia="Times New Roman" w:hAnsi="Times New Roman"/>
          <w:color w:val="000000"/>
          <w:sz w:val="24"/>
          <w:szCs w:val="24"/>
          <w:highlight w:val="green"/>
          <w:lang w:eastAsia="en-CA"/>
        </w:rPr>
        <w:t>neonatal</w:t>
      </w:r>
      <w:r w:rsidR="00F65669" w:rsidRPr="00BB6948">
        <w:rPr>
          <w:rFonts w:ascii="Times New Roman" w:eastAsia="Times New Roman" w:hAnsi="Times New Roman"/>
          <w:color w:val="000000"/>
          <w:sz w:val="24"/>
          <w:szCs w:val="24"/>
          <w:highlight w:val="green"/>
          <w:vertAlign w:val="superscript"/>
          <w:lang w:eastAsia="en-CA"/>
        </w:rPr>
        <w:t>(</w:t>
      </w:r>
      <w:proofErr w:type="gramEnd"/>
      <w:r w:rsidR="00F65669" w:rsidRPr="00BB6948">
        <w:rPr>
          <w:rFonts w:ascii="Times New Roman" w:eastAsia="Times New Roman" w:hAnsi="Times New Roman"/>
          <w:color w:val="000000"/>
          <w:sz w:val="24"/>
          <w:szCs w:val="24"/>
          <w:highlight w:val="green"/>
          <w:vertAlign w:val="superscript"/>
          <w:lang w:eastAsia="en-CA"/>
        </w:rPr>
        <w:t>2, 3)</w:t>
      </w:r>
      <w:r w:rsidR="00597DAC" w:rsidRPr="00BB6948">
        <w:rPr>
          <w:rFonts w:ascii="Times New Roman" w:eastAsia="Times New Roman" w:hAnsi="Times New Roman"/>
          <w:color w:val="000000"/>
          <w:sz w:val="24"/>
          <w:szCs w:val="24"/>
          <w:highlight w:val="green"/>
          <w:lang w:eastAsia="en-CA"/>
        </w:rPr>
        <w:t>.</w:t>
      </w:r>
    </w:p>
    <w:p w:rsidR="00597DAC" w:rsidRPr="00597DAC" w:rsidRDefault="00597DAC" w:rsidP="001B2FBB">
      <w:pPr>
        <w:spacing w:line="48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en-CA"/>
        </w:rPr>
      </w:pPr>
      <w:r w:rsidRPr="00597DAC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O pré-natal adequado deve ser iniciado o mais precoce possível, ter acesso universal com um mínimo de consultas </w:t>
      </w:r>
      <w:proofErr w:type="gramStart"/>
      <w:r w:rsidRPr="00597DAC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periódicas</w:t>
      </w:r>
      <w:r w:rsidRPr="00597DAC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en-CA"/>
        </w:rPr>
        <w:t>(</w:t>
      </w:r>
      <w:proofErr w:type="gramEnd"/>
      <w:r w:rsidRPr="00597DAC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en-CA"/>
        </w:rPr>
        <w:t xml:space="preserve">1) </w:t>
      </w:r>
      <w:r w:rsidRPr="00597DAC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e realizar ações preventivas e educacionais em saúde para as gestantes</w:t>
      </w:r>
      <w:r w:rsidRPr="00597DAC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en-CA"/>
        </w:rPr>
        <w:t>(</w:t>
      </w:r>
      <w:r w:rsidR="00F65669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en-CA"/>
        </w:rPr>
        <w:t>4</w:t>
      </w:r>
      <w:r w:rsidRPr="00597DAC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en-CA"/>
        </w:rPr>
        <w:t>)</w:t>
      </w:r>
      <w:r w:rsidRPr="00597DAC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. Segundo o Ministério da </w:t>
      </w:r>
      <w:proofErr w:type="gramStart"/>
      <w:r w:rsidRPr="00597DAC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Saúde</w:t>
      </w:r>
      <w:r w:rsidR="00F65669" w:rsidRPr="00597DAC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en-CA"/>
        </w:rPr>
        <w:t>(</w:t>
      </w:r>
      <w:proofErr w:type="gramEnd"/>
      <w:r w:rsidR="00F65669" w:rsidRPr="00597DAC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en-CA"/>
        </w:rPr>
        <w:t>1</w:t>
      </w:r>
      <w:r w:rsidR="00F65669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en-CA"/>
        </w:rPr>
        <w:t>,5</w:t>
      </w:r>
      <w:r w:rsidR="00F65669" w:rsidRPr="00597DAC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en-CA"/>
        </w:rPr>
        <w:t>)</w:t>
      </w:r>
      <w:r w:rsidRPr="00597DAC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a cobertura da assistência pré-natal com seis consultas se apresentou adequada em 77% dos serviços no Brasil, embora, os estudos apontem para o comprometimento na qualidade da assistência pré-natal prestada no Brasil</w:t>
      </w:r>
      <w:r w:rsidR="00F65669" w:rsidRPr="00597DAC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en-CA"/>
        </w:rPr>
        <w:t>(</w:t>
      </w:r>
      <w:r w:rsidR="00F65669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en-CA"/>
        </w:rPr>
        <w:t>2,4</w:t>
      </w:r>
      <w:r w:rsidR="00F65669" w:rsidRPr="00597DAC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en-CA"/>
        </w:rPr>
        <w:t>)</w:t>
      </w:r>
      <w:r w:rsidRPr="00597DAC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.</w:t>
      </w:r>
    </w:p>
    <w:p w:rsidR="00597DAC" w:rsidRPr="0046430F" w:rsidRDefault="00597DAC" w:rsidP="00597DAC">
      <w:pPr>
        <w:spacing w:after="0" w:line="48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n-CA"/>
        </w:rPr>
      </w:pPr>
      <w:r w:rsidRPr="001E5DC7">
        <w:rPr>
          <w:rFonts w:ascii="Times New Roman" w:eastAsia="Times New Roman" w:hAnsi="Times New Roman"/>
          <w:color w:val="000000" w:themeColor="text1"/>
          <w:sz w:val="24"/>
          <w:szCs w:val="24"/>
          <w:highlight w:val="green"/>
          <w:lang w:eastAsia="en-CA"/>
        </w:rPr>
        <w:lastRenderedPageBreak/>
        <w:t xml:space="preserve">Para analisar a adequabilidade do pré-natal, </w:t>
      </w:r>
      <w:proofErr w:type="gramStart"/>
      <w:r w:rsidRPr="001E5DC7">
        <w:rPr>
          <w:rFonts w:ascii="Times New Roman" w:eastAsia="Times New Roman" w:hAnsi="Times New Roman"/>
          <w:color w:val="000000" w:themeColor="text1"/>
          <w:sz w:val="24"/>
          <w:szCs w:val="24"/>
          <w:highlight w:val="green"/>
          <w:lang w:eastAsia="en-CA"/>
        </w:rPr>
        <w:t xml:space="preserve">alguns indicadores como o índice de </w:t>
      </w:r>
      <w:proofErr w:type="spellStart"/>
      <w:r w:rsidRPr="001E5DC7">
        <w:rPr>
          <w:rFonts w:ascii="Times New Roman" w:eastAsia="Times New Roman" w:hAnsi="Times New Roman"/>
          <w:color w:val="000000" w:themeColor="text1"/>
          <w:sz w:val="24"/>
          <w:szCs w:val="24"/>
          <w:highlight w:val="green"/>
          <w:lang w:eastAsia="en-CA"/>
        </w:rPr>
        <w:t>Kessner</w:t>
      </w:r>
      <w:proofErr w:type="spellEnd"/>
      <w:r w:rsidRPr="001E5DC7">
        <w:rPr>
          <w:rFonts w:ascii="Times New Roman" w:eastAsia="Times New Roman" w:hAnsi="Times New Roman"/>
          <w:color w:val="000000" w:themeColor="text1"/>
          <w:sz w:val="24"/>
          <w:szCs w:val="24"/>
          <w:highlight w:val="green"/>
          <w:lang w:eastAsia="en-CA"/>
        </w:rPr>
        <w:t xml:space="preserve"> e de </w:t>
      </w:r>
      <w:proofErr w:type="spellStart"/>
      <w:r w:rsidRPr="001E5DC7">
        <w:rPr>
          <w:rFonts w:ascii="Times New Roman" w:eastAsia="Times New Roman" w:hAnsi="Times New Roman"/>
          <w:color w:val="000000" w:themeColor="text1"/>
          <w:sz w:val="24"/>
          <w:szCs w:val="24"/>
          <w:highlight w:val="green"/>
          <w:lang w:eastAsia="en-CA"/>
        </w:rPr>
        <w:t>Kotelchuck</w:t>
      </w:r>
      <w:proofErr w:type="spellEnd"/>
      <w:r w:rsidRPr="001E5DC7">
        <w:rPr>
          <w:rFonts w:ascii="Times New Roman" w:eastAsia="Times New Roman" w:hAnsi="Times New Roman"/>
          <w:color w:val="000000" w:themeColor="text1"/>
          <w:sz w:val="24"/>
          <w:szCs w:val="24"/>
          <w:highlight w:val="green"/>
          <w:lang w:eastAsia="en-CA"/>
        </w:rPr>
        <w:t xml:space="preserve"> tem sido</w:t>
      </w:r>
      <w:proofErr w:type="gramEnd"/>
      <w:r w:rsidRPr="001E5DC7">
        <w:rPr>
          <w:rFonts w:ascii="Times New Roman" w:eastAsia="Times New Roman" w:hAnsi="Times New Roman"/>
          <w:color w:val="000000" w:themeColor="text1"/>
          <w:sz w:val="24"/>
          <w:szCs w:val="24"/>
          <w:highlight w:val="green"/>
          <w:lang w:eastAsia="en-CA"/>
        </w:rPr>
        <w:t xml:space="preserve"> utilizados</w:t>
      </w:r>
      <w:r w:rsidRPr="00BB6948">
        <w:rPr>
          <w:rFonts w:ascii="Times New Roman" w:eastAsia="Times New Roman" w:hAnsi="Times New Roman"/>
          <w:color w:val="000000" w:themeColor="text1"/>
          <w:sz w:val="24"/>
          <w:szCs w:val="24"/>
          <w:highlight w:val="green"/>
          <w:lang w:eastAsia="en-CA"/>
        </w:rPr>
        <w:t xml:space="preserve">, baseados no trimestre em que se inicia o pré-natal e/ou no número de consultas médicas realizadas durante a gestação, no entanto, sua avaliação é limitada, pois o índice apenas quantifica o número de consultas realizadas na gestação a termo, deixando de avaliar a qualidade do conteúdo das consultas como a </w:t>
      </w:r>
      <w:proofErr w:type="spellStart"/>
      <w:r w:rsidRPr="00BB6948">
        <w:rPr>
          <w:rFonts w:ascii="Times New Roman" w:eastAsia="Times New Roman" w:hAnsi="Times New Roman"/>
          <w:color w:val="000000" w:themeColor="text1"/>
          <w:sz w:val="24"/>
          <w:szCs w:val="24"/>
          <w:highlight w:val="green"/>
          <w:lang w:eastAsia="en-CA"/>
        </w:rPr>
        <w:t>anamnese</w:t>
      </w:r>
      <w:proofErr w:type="spellEnd"/>
      <w:r w:rsidRPr="00BB6948">
        <w:rPr>
          <w:rFonts w:ascii="Times New Roman" w:eastAsia="Times New Roman" w:hAnsi="Times New Roman"/>
          <w:color w:val="000000" w:themeColor="text1"/>
          <w:sz w:val="24"/>
          <w:szCs w:val="24"/>
          <w:highlight w:val="green"/>
          <w:lang w:eastAsia="en-CA"/>
        </w:rPr>
        <w:t xml:space="preserve">, o exame físico e os exames complementares realizados, acrescente-se que este tipo de avaliação </w:t>
      </w:r>
      <w:r w:rsidR="000C246E" w:rsidRPr="00BB6948">
        <w:rPr>
          <w:rFonts w:ascii="Times New Roman" w:eastAsia="Times New Roman" w:hAnsi="Times New Roman"/>
          <w:color w:val="000000" w:themeColor="text1"/>
          <w:sz w:val="24"/>
          <w:szCs w:val="24"/>
          <w:highlight w:val="green"/>
          <w:lang w:eastAsia="en-CA"/>
        </w:rPr>
        <w:t>propicia a identificação</w:t>
      </w:r>
      <w:r w:rsidRPr="00BB6948">
        <w:rPr>
          <w:rFonts w:ascii="Times New Roman" w:eastAsia="Times New Roman" w:hAnsi="Times New Roman"/>
          <w:color w:val="000000" w:themeColor="text1"/>
          <w:sz w:val="24"/>
          <w:szCs w:val="24"/>
          <w:highlight w:val="green"/>
          <w:lang w:eastAsia="en-CA"/>
        </w:rPr>
        <w:t xml:space="preserve"> </w:t>
      </w:r>
      <w:r w:rsidR="000C246E" w:rsidRPr="00BB6948">
        <w:rPr>
          <w:rFonts w:ascii="Times New Roman" w:eastAsia="Times New Roman" w:hAnsi="Times New Roman"/>
          <w:color w:val="000000" w:themeColor="text1"/>
          <w:sz w:val="24"/>
          <w:szCs w:val="24"/>
          <w:highlight w:val="green"/>
          <w:lang w:eastAsia="en-CA"/>
        </w:rPr>
        <w:t>d</w:t>
      </w:r>
      <w:r w:rsidRPr="00BB6948">
        <w:rPr>
          <w:rFonts w:ascii="Times New Roman" w:eastAsia="Times New Roman" w:hAnsi="Times New Roman"/>
          <w:color w:val="000000" w:themeColor="text1"/>
          <w:sz w:val="24"/>
          <w:szCs w:val="24"/>
          <w:highlight w:val="green"/>
          <w:lang w:eastAsia="en-CA"/>
        </w:rPr>
        <w:t>a real influência ou contribuição desses componentes na qualidade final da assistência prestada</w:t>
      </w:r>
      <w:r w:rsidR="00F65669" w:rsidRPr="00BB6948">
        <w:rPr>
          <w:rFonts w:ascii="Times New Roman" w:eastAsia="Times New Roman" w:hAnsi="Times New Roman"/>
          <w:color w:val="000000" w:themeColor="text1"/>
          <w:sz w:val="24"/>
          <w:szCs w:val="24"/>
          <w:highlight w:val="green"/>
          <w:vertAlign w:val="superscript"/>
          <w:lang w:eastAsia="en-CA"/>
        </w:rPr>
        <w:t>(2,6)</w:t>
      </w:r>
      <w:r w:rsidRPr="00BB6948">
        <w:rPr>
          <w:rFonts w:ascii="Times New Roman" w:eastAsia="Times New Roman" w:hAnsi="Times New Roman"/>
          <w:color w:val="000000" w:themeColor="text1"/>
          <w:sz w:val="24"/>
          <w:szCs w:val="24"/>
          <w:highlight w:val="green"/>
          <w:lang w:eastAsia="en-CA"/>
        </w:rPr>
        <w:t>.</w:t>
      </w:r>
      <w:r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en-CA"/>
        </w:rPr>
        <w:t xml:space="preserve"> </w:t>
      </w:r>
    </w:p>
    <w:p w:rsidR="000C246E" w:rsidRPr="000C246E" w:rsidRDefault="000C246E" w:rsidP="000C246E">
      <w:pPr>
        <w:spacing w:after="0" w:line="48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en-CA"/>
        </w:rPr>
      </w:pPr>
      <w:r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en-CA"/>
        </w:rPr>
        <w:t>Para aprimorar o atendimento da saúde no Brasil, inclusive da assistência ao pré-natal, o Ministério da Saúde implant</w:t>
      </w:r>
      <w:r w:rsidR="00BE77FA">
        <w:rPr>
          <w:rFonts w:ascii="Times New Roman" w:eastAsia="Times New Roman" w:hAnsi="Times New Roman"/>
          <w:color w:val="000000" w:themeColor="text1"/>
          <w:sz w:val="24"/>
          <w:szCs w:val="24"/>
          <w:lang w:eastAsia="en-CA"/>
        </w:rPr>
        <w:t>ou</w:t>
      </w:r>
      <w:r w:rsidRPr="000C246E">
        <w:rPr>
          <w:rFonts w:ascii="Times New Roman" w:eastAsia="Times New Roman" w:hAnsi="Times New Roman"/>
          <w:color w:val="0000FF"/>
          <w:sz w:val="24"/>
          <w:szCs w:val="24"/>
          <w:lang w:eastAsia="en-CA"/>
        </w:rPr>
        <w:t xml:space="preserve"> </w:t>
      </w:r>
      <w:r w:rsidRPr="000C246E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o Programa Saúde da </w:t>
      </w:r>
      <w:r w:rsidRPr="000C246E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en-CA"/>
        </w:rPr>
        <w:t>Família (PSF</w:t>
      </w:r>
      <w:r w:rsidRPr="000C246E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) desde 1994, substituindo o modelo tradicional da assistência pré-natal nas Unida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des Básicas de Saúde. </w:t>
      </w:r>
      <w:r w:rsidRPr="00BB6948">
        <w:rPr>
          <w:rFonts w:ascii="Times New Roman" w:eastAsia="Times New Roman" w:hAnsi="Times New Roman"/>
          <w:color w:val="000000"/>
          <w:sz w:val="24"/>
          <w:szCs w:val="24"/>
          <w:highlight w:val="green"/>
          <w:lang w:eastAsia="en-CA"/>
        </w:rPr>
        <w:t>Na assistência pelo PSF o atendimento é realizado pela equipe multiprofissional envolvendo agentes de saúde, enfermeiros e médicos com especialização em Saúde da F</w:t>
      </w:r>
      <w:r w:rsidR="002150F6" w:rsidRPr="00BB6948">
        <w:rPr>
          <w:rFonts w:ascii="Times New Roman" w:eastAsia="Times New Roman" w:hAnsi="Times New Roman"/>
          <w:color w:val="000000"/>
          <w:sz w:val="24"/>
          <w:szCs w:val="24"/>
          <w:highlight w:val="green"/>
          <w:lang w:eastAsia="en-CA"/>
        </w:rPr>
        <w:t>amí</w:t>
      </w:r>
      <w:r w:rsidRPr="00BB6948">
        <w:rPr>
          <w:rFonts w:ascii="Times New Roman" w:eastAsia="Times New Roman" w:hAnsi="Times New Roman"/>
          <w:color w:val="000000"/>
          <w:sz w:val="24"/>
          <w:szCs w:val="24"/>
          <w:highlight w:val="green"/>
          <w:lang w:eastAsia="en-CA"/>
        </w:rPr>
        <w:t xml:space="preserve">lia enquanto que no modelo tradicional o atendimento é realizado apenas pelo médico especialista em Ginecologia e </w:t>
      </w:r>
      <w:proofErr w:type="spellStart"/>
      <w:proofErr w:type="gramStart"/>
      <w:r w:rsidRPr="00BB6948">
        <w:rPr>
          <w:rFonts w:ascii="Times New Roman" w:eastAsia="Times New Roman" w:hAnsi="Times New Roman"/>
          <w:color w:val="000000"/>
          <w:sz w:val="24"/>
          <w:szCs w:val="24"/>
          <w:highlight w:val="green"/>
          <w:lang w:eastAsia="en-CA"/>
        </w:rPr>
        <w:t>Obstetricia</w:t>
      </w:r>
      <w:proofErr w:type="spellEnd"/>
      <w:r w:rsidR="00F65669" w:rsidRPr="00BB6948">
        <w:rPr>
          <w:rFonts w:ascii="Times New Roman" w:eastAsia="Times New Roman" w:hAnsi="Times New Roman"/>
          <w:color w:val="000000"/>
          <w:sz w:val="24"/>
          <w:szCs w:val="24"/>
          <w:highlight w:val="green"/>
          <w:vertAlign w:val="superscript"/>
          <w:lang w:eastAsia="en-CA"/>
        </w:rPr>
        <w:t>(</w:t>
      </w:r>
      <w:proofErr w:type="gramEnd"/>
      <w:r w:rsidR="00F65669" w:rsidRPr="00BB6948">
        <w:rPr>
          <w:rFonts w:ascii="Times New Roman" w:eastAsia="Times New Roman" w:hAnsi="Times New Roman"/>
          <w:color w:val="000000"/>
          <w:sz w:val="24"/>
          <w:szCs w:val="24"/>
          <w:highlight w:val="green"/>
          <w:vertAlign w:val="superscript"/>
          <w:lang w:eastAsia="en-CA"/>
        </w:rPr>
        <w:t>7)</w:t>
      </w:r>
      <w:r w:rsidRPr="00BB6948">
        <w:rPr>
          <w:rFonts w:ascii="Times New Roman" w:eastAsia="Times New Roman" w:hAnsi="Times New Roman"/>
          <w:color w:val="FF0000"/>
          <w:sz w:val="24"/>
          <w:szCs w:val="24"/>
          <w:highlight w:val="green"/>
          <w:lang w:eastAsia="en-CA"/>
        </w:rPr>
        <w:t>.</w:t>
      </w:r>
    </w:p>
    <w:p w:rsidR="000C246E" w:rsidRPr="000C246E" w:rsidRDefault="000C246E" w:rsidP="000C246E">
      <w:pPr>
        <w:spacing w:after="0" w:line="48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en-CA"/>
        </w:rPr>
      </w:pPr>
      <w:r w:rsidRPr="000C246E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As avaliações sobre o desempenho do </w:t>
      </w:r>
      <w:r w:rsidRPr="000C246E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en-CA"/>
        </w:rPr>
        <w:t>PSF</w:t>
      </w:r>
      <w:r w:rsidRPr="000C246E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demonstraram um aumento na qualidade e equidade dos cuidados em saúde 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n</w:t>
      </w:r>
      <w:r w:rsidRPr="000C246E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a </w:t>
      </w:r>
      <w:proofErr w:type="gramStart"/>
      <w:r w:rsidRPr="000C246E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população</w:t>
      </w:r>
      <w:r w:rsidRPr="000C246E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en-CA"/>
        </w:rPr>
        <w:t>(</w:t>
      </w:r>
      <w:proofErr w:type="gramEnd"/>
      <w:r w:rsidR="00F65669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en-CA"/>
        </w:rPr>
        <w:t>2</w:t>
      </w:r>
      <w:r w:rsidRPr="000C246E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en-CA"/>
        </w:rPr>
        <w:t>)</w:t>
      </w:r>
      <w:r w:rsidRPr="000C246E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e melhoria da efetividade do atendimento no pré-natal</w:t>
      </w:r>
      <w:r w:rsidRPr="000C246E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en-CA"/>
        </w:rPr>
        <w:t>(</w:t>
      </w:r>
      <w:r w:rsidR="00F65669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en-CA"/>
        </w:rPr>
        <w:t>2,4,8</w:t>
      </w:r>
      <w:r w:rsidRPr="000C246E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en-CA"/>
        </w:rPr>
        <w:t>)</w:t>
      </w:r>
      <w:r w:rsidRPr="000C246E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.</w:t>
      </w:r>
      <w:r w:rsidRPr="000C246E">
        <w:rPr>
          <w:rFonts w:ascii="Times New Roman" w:eastAsia="Times New Roman" w:hAnsi="Times New Roman"/>
          <w:color w:val="FF0000"/>
          <w:sz w:val="24"/>
          <w:szCs w:val="24"/>
          <w:lang w:eastAsia="en-CA"/>
        </w:rPr>
        <w:t xml:space="preserve"> </w:t>
      </w:r>
      <w:r w:rsidRPr="00BB6948">
        <w:rPr>
          <w:rFonts w:ascii="Times New Roman" w:eastAsia="Times New Roman" w:hAnsi="Times New Roman"/>
          <w:color w:val="000000"/>
          <w:sz w:val="24"/>
          <w:szCs w:val="24"/>
          <w:highlight w:val="green"/>
          <w:lang w:eastAsia="en-CA"/>
        </w:rPr>
        <w:t xml:space="preserve">Estes resultados são também confirmados em estudo </w:t>
      </w:r>
      <w:r w:rsidRPr="00BB6948">
        <w:rPr>
          <w:rFonts w:ascii="Times New Roman" w:eastAsia="Times New Roman" w:hAnsi="Times New Roman"/>
          <w:color w:val="000000" w:themeColor="text1"/>
          <w:sz w:val="24"/>
          <w:szCs w:val="24"/>
          <w:highlight w:val="green"/>
          <w:lang w:eastAsia="en-CA"/>
        </w:rPr>
        <w:t>de revisão sistemática realizado em Atlanta (EUA) comparando o atendimento do pré-natal realizado pela equipe multiprofissional e o atendimento do modelo tradicional, verificando uma diminuição na incidência do parto prematuro, aumento de peso dos</w:t>
      </w:r>
      <w:r w:rsidRPr="00BB6948">
        <w:rPr>
          <w:rFonts w:ascii="Times New Roman" w:eastAsia="Times New Roman" w:hAnsi="Times New Roman"/>
          <w:color w:val="0000FF"/>
          <w:sz w:val="24"/>
          <w:szCs w:val="24"/>
          <w:highlight w:val="green"/>
          <w:lang w:eastAsia="en-CA"/>
        </w:rPr>
        <w:t xml:space="preserve"> </w:t>
      </w:r>
      <w:r w:rsidRPr="00BB6948">
        <w:rPr>
          <w:rFonts w:ascii="Times New Roman" w:eastAsia="Times New Roman" w:hAnsi="Times New Roman"/>
          <w:color w:val="000000" w:themeColor="text1"/>
          <w:sz w:val="24"/>
          <w:szCs w:val="24"/>
          <w:highlight w:val="green"/>
          <w:lang w:eastAsia="en-CA"/>
        </w:rPr>
        <w:t xml:space="preserve">recém-nascidos, melhoria no índice de adequação e satisfação materna no atendimento realizado pela equipe </w:t>
      </w:r>
      <w:proofErr w:type="gramStart"/>
      <w:r w:rsidRPr="00BB6948">
        <w:rPr>
          <w:rFonts w:ascii="Times New Roman" w:eastAsia="Times New Roman" w:hAnsi="Times New Roman"/>
          <w:color w:val="000000" w:themeColor="text1"/>
          <w:sz w:val="24"/>
          <w:szCs w:val="24"/>
          <w:highlight w:val="green"/>
          <w:lang w:eastAsia="en-CA"/>
        </w:rPr>
        <w:t>multidisciplinar</w:t>
      </w:r>
      <w:r w:rsidR="00F65669" w:rsidRPr="00BB6948">
        <w:rPr>
          <w:rFonts w:ascii="Times New Roman" w:eastAsia="Times New Roman" w:hAnsi="Times New Roman"/>
          <w:color w:val="000000"/>
          <w:sz w:val="24"/>
          <w:szCs w:val="24"/>
          <w:highlight w:val="green"/>
          <w:vertAlign w:val="superscript"/>
          <w:lang w:eastAsia="en-CA"/>
        </w:rPr>
        <w:t>(</w:t>
      </w:r>
      <w:proofErr w:type="gramEnd"/>
      <w:r w:rsidR="00F65669" w:rsidRPr="00BB6948">
        <w:rPr>
          <w:rFonts w:ascii="Times New Roman" w:eastAsia="Times New Roman" w:hAnsi="Times New Roman"/>
          <w:color w:val="000000"/>
          <w:sz w:val="24"/>
          <w:szCs w:val="24"/>
          <w:highlight w:val="green"/>
          <w:vertAlign w:val="superscript"/>
          <w:lang w:eastAsia="en-CA"/>
        </w:rPr>
        <w:t>9)</w:t>
      </w:r>
      <w:r w:rsidRPr="00BB6948">
        <w:rPr>
          <w:rFonts w:ascii="Times New Roman" w:eastAsia="Times New Roman" w:hAnsi="Times New Roman"/>
          <w:color w:val="0000FF"/>
          <w:sz w:val="24"/>
          <w:szCs w:val="24"/>
          <w:highlight w:val="green"/>
          <w:lang w:eastAsia="en-CA"/>
        </w:rPr>
        <w:t>.</w:t>
      </w:r>
      <w:r w:rsidRPr="000C246E">
        <w:rPr>
          <w:rFonts w:ascii="Times New Roman" w:eastAsia="Times New Roman" w:hAnsi="Times New Roman"/>
          <w:color w:val="0000FF"/>
          <w:sz w:val="24"/>
          <w:szCs w:val="24"/>
          <w:lang w:eastAsia="en-CA"/>
        </w:rPr>
        <w:t xml:space="preserve"> </w:t>
      </w:r>
    </w:p>
    <w:p w:rsidR="00D10837" w:rsidRPr="00D10837" w:rsidRDefault="00D10837" w:rsidP="00D10837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lastRenderedPageBreak/>
        <w:tab/>
      </w:r>
      <w:r w:rsidRPr="00D10837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No Município de Curitiba, o programa de assistência pré-natal tem sido reformulado acompanhando a evolução histórica dos serviços de saúde e adaptado à realidade local com revisão dos objetivos, correção das deficiências passando a ser </w:t>
      </w:r>
      <w:proofErr w:type="gramStart"/>
      <w:r w:rsidRPr="00D10837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conhecido como “Programa Mãe Curitibana”</w:t>
      </w:r>
      <w:proofErr w:type="gramEnd"/>
      <w:r w:rsidRPr="00D10837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. Nesse modelo, o fluxo de atendimento da população foi redirecionado, sendo mantida a distribuição das consultas com enfoque na ampliação do número de consultas para sete, estabelecendo normas previamente analisadas por especialistas da área acerca dos procedimentos necessários a um pré-natal de </w:t>
      </w:r>
      <w:proofErr w:type="gramStart"/>
      <w:r w:rsidRPr="00D10837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qualidade</w:t>
      </w:r>
      <w:r w:rsidRPr="00D10837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en-CA"/>
        </w:rPr>
        <w:t>(</w:t>
      </w:r>
      <w:proofErr w:type="gramEnd"/>
      <w:r w:rsidRPr="00D10837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en-CA"/>
        </w:rPr>
        <w:t>1</w:t>
      </w:r>
      <w:r w:rsidR="006133EE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en-CA"/>
        </w:rPr>
        <w:t>0</w:t>
      </w:r>
      <w:r w:rsidRPr="00D10837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en-CA"/>
        </w:rPr>
        <w:t>)</w:t>
      </w:r>
      <w:r w:rsidRPr="00D10837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.</w:t>
      </w:r>
    </w:p>
    <w:p w:rsidR="00D10837" w:rsidRPr="00D10837" w:rsidRDefault="00D10837" w:rsidP="00D10837">
      <w:pPr>
        <w:spacing w:after="0" w:line="48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en-CA"/>
        </w:rPr>
      </w:pPr>
      <w:r w:rsidRPr="00D10837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Diante do exposto, este estudo objetivou avaliar a adequa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bilidade da assistência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r w:rsidRPr="00D10837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gramEnd"/>
      <w:r w:rsidRPr="00D10837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pré-natal ao Programa Mãe Curitibana em uma Unidade Básica de Saúde de modelo tradicional de atendimento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(UBS)</w:t>
      </w:r>
      <w:r w:rsidRPr="00D10837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e outra Unidade com o Programa Saúde da Família (PSF) ambas na cidade de Curitiba-PR, Brasil, através dos seus indicadores essenciais padronizados.</w:t>
      </w:r>
    </w:p>
    <w:p w:rsidR="00772A89" w:rsidRPr="00EB26C9" w:rsidRDefault="00772A89" w:rsidP="00772A89">
      <w:pPr>
        <w:spacing w:before="0" w:beforeAutospacing="0" w:after="0" w:afterAutospacing="0" w:line="48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EB26C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MÉTODOS</w:t>
      </w:r>
    </w:p>
    <w:p w:rsidR="00772A89" w:rsidRPr="0012153A" w:rsidRDefault="00772A89" w:rsidP="00772A89">
      <w:pPr>
        <w:spacing w:before="0" w:beforeAutospacing="0" w:after="0" w:afterAutospacing="0" w:line="480" w:lineRule="auto"/>
        <w:ind w:firstLine="70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2153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Trata-se de um estudo transversal, retrospectivo, descritivo, comparativo </w:t>
      </w:r>
      <w:r w:rsidR="00975DF0" w:rsidRPr="0012153A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>com</w:t>
      </w:r>
      <w:r w:rsidRPr="0012153A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 xml:space="preserve"> dados dos prontuários eletrônicos</w:t>
      </w:r>
      <w:proofErr w:type="gramStart"/>
      <w:r w:rsidRPr="0012153A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 xml:space="preserve"> </w:t>
      </w:r>
      <w:r w:rsidR="001E5DC7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 xml:space="preserve"> </w:t>
      </w:r>
      <w:proofErr w:type="gramEnd"/>
      <w:r w:rsidR="001E5DC7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>de gestantes cadastradas em</w:t>
      </w:r>
      <w:r w:rsidRPr="0012153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duas Unidades de Saúde da Secretaria Municipal de Saúde de Curitiba do Distrito Sanitário do Boqueirão.</w:t>
      </w:r>
    </w:p>
    <w:p w:rsidR="00772A89" w:rsidRPr="0012153A" w:rsidRDefault="00772A89" w:rsidP="00772A89">
      <w:pPr>
        <w:spacing w:before="0" w:beforeAutospacing="0" w:after="0" w:afterAutospacing="0" w:line="480" w:lineRule="auto"/>
        <w:ind w:firstLine="70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2153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 cidade de Curitiba está subdividida em nove Distritos Sanitários de Saúde, sendo o Distrito do Boqueirão constituído por 14 Unidades de Saúde, Em 2010, a Unidade Básica de Saúde São Pedro de modelo tradicional registrou o atendimento de 15 mil usuários, e a Unidade de Saúde Érico Veríssimo, com o Programa Saúde da Família (PSF), cadastrou 13 mil. O critério de escolha das Unidades de Saúde se baseou na semelhança demográfica, proximidade topográfica e facilidade de acesso às Unidades.</w:t>
      </w:r>
    </w:p>
    <w:p w:rsidR="00772A89" w:rsidRPr="0012153A" w:rsidRDefault="00772A89" w:rsidP="00772A89">
      <w:pPr>
        <w:spacing w:before="0" w:beforeAutospacing="0" w:after="0" w:afterAutospacing="0" w:line="480" w:lineRule="auto"/>
        <w:ind w:firstLine="70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2153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 xml:space="preserve">Os dados de todas as gestantes atendidas nas duas Unidades Básicas de Saúde, no período de fevereiro de 2010 a janeiro de 2011, foram coletados através de um questionário estruturado. A variável de desfecho foi o tipo de modelo de atenção </w:t>
      </w:r>
      <w:r w:rsidR="00C96065" w:rsidRPr="0012153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na qual a gestante realizou o pré-natal, </w:t>
      </w:r>
      <w:r w:rsidRPr="0012153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sendo PSF quando realizou o pré-natal na unidade de saúde com</w:t>
      </w:r>
      <w:proofErr w:type="gramStart"/>
      <w:r w:rsidRPr="0012153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 </w:t>
      </w:r>
      <w:proofErr w:type="gramEnd"/>
      <w:r w:rsidRPr="0012153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 PSF e UBS quando realizou o pré-natal na unidade de saúde tradicional sem o Programa Saúde da Família.</w:t>
      </w:r>
    </w:p>
    <w:p w:rsidR="00772A89" w:rsidRPr="0012153A" w:rsidRDefault="00772A89" w:rsidP="00772A89">
      <w:pPr>
        <w:spacing w:before="0" w:beforeAutospacing="0" w:after="0" w:afterAutospacing="0" w:line="480" w:lineRule="auto"/>
        <w:ind w:firstLine="70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2153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No período do estudo foram atendidas 145 gestantes para a PSF e 151 gestantes para a UBS. O tamanho amostral mínimo para cada grupo de gestantes em cada localidade foi calculado com base na fórmula n=</w:t>
      </w:r>
      <w:proofErr w:type="gramStart"/>
      <w:r w:rsidRPr="0012153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z</w:t>
      </w:r>
      <w:r w:rsidRPr="0012153A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pt-BR"/>
        </w:rPr>
        <w:t>2</w:t>
      </w:r>
      <w:r w:rsidRPr="0012153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  <w:proofErr w:type="gramEnd"/>
      <w:r w:rsidRPr="0012153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p.q/e</w:t>
      </w:r>
      <w:r w:rsidRPr="0012153A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pt-BR"/>
        </w:rPr>
        <w:t>2</w:t>
      </w:r>
      <w:r w:rsidRPr="0012153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observando para n=tamanho amostral; z=coeficiente de confiança, cujo valor adotado foi de 1,96, para um alfa de 0,05; p=prevalência do fenômeno estudado; q=complementar da prevalência (q=1-p); e com o erro máximo em  valor absoluto. Utilizou-se o valor de p=0,50 que equivale a maior relação entre p e q e precisão desejada de e=5%. Obteve-se desta forma a amostra de 105 gestantes para a unidade com PSF e 10</w:t>
      </w:r>
      <w:r w:rsidR="00975DF0" w:rsidRPr="0012153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7</w:t>
      </w:r>
      <w:r w:rsidRPr="0012153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para a unidade UBS cuja seleção foi realizada pela randomização das gestantes através do cálculo dos números aleatórios no software </w:t>
      </w:r>
      <w:proofErr w:type="spellStart"/>
      <w:r w:rsidRPr="0012153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Statística</w:t>
      </w:r>
      <w:proofErr w:type="spellEnd"/>
      <w:r w:rsidRPr="0012153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8.0 </w:t>
      </w:r>
      <w:r w:rsidRPr="0012153A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>(</w:t>
      </w:r>
      <w:proofErr w:type="spellStart"/>
      <w:r w:rsidRPr="0012153A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>Statsoft</w:t>
      </w:r>
      <w:proofErr w:type="spellEnd"/>
      <w:r w:rsidRPr="0012153A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 xml:space="preserve"> </w:t>
      </w:r>
      <w:proofErr w:type="spellStart"/>
      <w:r w:rsidRPr="0012153A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>Inc</w:t>
      </w:r>
      <w:proofErr w:type="spellEnd"/>
      <w:r w:rsidRPr="0012153A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>, Oklahoma).</w:t>
      </w:r>
      <w:r w:rsidRPr="0012153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772A89" w:rsidRPr="0012153A" w:rsidRDefault="00772A89" w:rsidP="00772A89">
      <w:pPr>
        <w:spacing w:before="0" w:beforeAutospacing="0" w:after="0" w:afterAutospacing="0" w:line="480" w:lineRule="auto"/>
        <w:ind w:firstLine="70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2153A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 xml:space="preserve">Considerou-se como assistência adequada, segundo o protocolo Mãe Curitibana, </w:t>
      </w:r>
      <w:r w:rsidRPr="0012153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quando o número de consultas médicas e de enfermagem realizadas pela gestante no pré-natal eram maiores ou iguais a sete, distribuídas em uma consulta no primeiro trimestre, duas consultas no segundo trimestre e quatro consultas no terceiro trimestre. </w:t>
      </w:r>
      <w:r w:rsidRPr="0012153A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 xml:space="preserve">E </w:t>
      </w:r>
      <w:r w:rsidR="00975DF0" w:rsidRPr="0012153A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>para</w:t>
      </w:r>
      <w:proofErr w:type="gramStart"/>
      <w:r w:rsidR="00975DF0" w:rsidRPr="0012153A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 xml:space="preserve"> </w:t>
      </w:r>
      <w:r w:rsidR="00355635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 xml:space="preserve"> </w:t>
      </w:r>
      <w:proofErr w:type="gramEnd"/>
      <w:r w:rsidR="00355635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 xml:space="preserve">a </w:t>
      </w:r>
      <w:r w:rsidR="00975DF0" w:rsidRPr="0012153A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 xml:space="preserve">comparabilidade foi </w:t>
      </w:r>
      <w:r w:rsidRPr="0012153A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 xml:space="preserve">utilizado o Índice de </w:t>
      </w:r>
      <w:proofErr w:type="spellStart"/>
      <w:r w:rsidRPr="0012153A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>Kessner</w:t>
      </w:r>
      <w:proofErr w:type="spellEnd"/>
      <w:r w:rsidR="00975DF0" w:rsidRPr="0012153A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>, e</w:t>
      </w:r>
      <w:r w:rsidRPr="0012153A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 xml:space="preserve"> a adequabilidade se pontuou no número de 6 consultas.</w:t>
      </w:r>
      <w:r w:rsidRPr="0012153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12153A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>Os registros das medidas de pressão arterial (PA), altura uterina</w:t>
      </w:r>
      <w:r w:rsidR="00975DF0" w:rsidRPr="0012153A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 xml:space="preserve"> (AU)</w:t>
      </w:r>
      <w:r w:rsidRPr="0012153A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 xml:space="preserve"> e batimentos </w:t>
      </w:r>
      <w:proofErr w:type="spellStart"/>
      <w:r w:rsidRPr="0012153A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>cárdio-fetais</w:t>
      </w:r>
      <w:proofErr w:type="spellEnd"/>
      <w:r w:rsidRPr="0012153A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 xml:space="preserve"> (BCF) foram considerados adequados quando realizados em todas as consultas do pré-natal.</w:t>
      </w:r>
      <w:r w:rsidRPr="0012153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12153A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>Os exames laboratoriais foram considerados adequados quando realizados pelo menos uma vez durante o pré-nata</w:t>
      </w:r>
      <w:r w:rsidR="00355635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>l</w:t>
      </w:r>
      <w:r w:rsidRPr="0012153A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 xml:space="preserve">, </w:t>
      </w:r>
      <w:r w:rsidRPr="0012153A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lastRenderedPageBreak/>
        <w:t xml:space="preserve">como o hemograma, tipo sanguíneo, fator Rh, glicemia de jejum, </w:t>
      </w:r>
      <w:proofErr w:type="spellStart"/>
      <w:proofErr w:type="gramStart"/>
      <w:r w:rsidRPr="0012153A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>HbsAg</w:t>
      </w:r>
      <w:proofErr w:type="spellEnd"/>
      <w:proofErr w:type="gramEnd"/>
      <w:r w:rsidRPr="0012153A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 xml:space="preserve">, Anti-HIV-1 e HIV-2, sorologia para Toxoplasmose, Curva glicêmica e Ecografia </w:t>
      </w:r>
      <w:r w:rsidR="00355635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>O</w:t>
      </w:r>
      <w:r w:rsidRPr="0012153A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 xml:space="preserve">bstétrica. Os exames, parcial de urina (PU), cultura de urina (CU) e VDRL, foram considerados adequados quando realizados pelo menos uma vez em cada trimestre e o exame de </w:t>
      </w:r>
      <w:proofErr w:type="spellStart"/>
      <w:r w:rsidRPr="0012153A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>Coombs</w:t>
      </w:r>
      <w:proofErr w:type="spellEnd"/>
      <w:r w:rsidRPr="0012153A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 xml:space="preserve"> Indireto para as gestantes com Rh negativo. O exame </w:t>
      </w:r>
      <w:proofErr w:type="spellStart"/>
      <w:r w:rsidRPr="0012153A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>Citopatológico</w:t>
      </w:r>
      <w:proofErr w:type="spellEnd"/>
      <w:r w:rsidRPr="0012153A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 xml:space="preserve"> </w:t>
      </w:r>
      <w:proofErr w:type="spellStart"/>
      <w:r w:rsidRPr="0012153A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>Cérvico-Vaginal</w:t>
      </w:r>
      <w:proofErr w:type="spellEnd"/>
      <w:r w:rsidRPr="0012153A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 xml:space="preserve"> e Microflora </w:t>
      </w:r>
      <w:proofErr w:type="gramStart"/>
      <w:r w:rsidRPr="0012153A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>foi considerado</w:t>
      </w:r>
      <w:proofErr w:type="gramEnd"/>
      <w:r w:rsidRPr="0012153A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 xml:space="preserve"> adequado quando solicitado para as gestantes que tinham realizado o exame há mais de um ano</w:t>
      </w:r>
      <w:r w:rsidRPr="0012153A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pt-BR"/>
        </w:rPr>
        <w:t>(1</w:t>
      </w:r>
      <w:r w:rsidR="006133EE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pt-BR"/>
        </w:rPr>
        <w:t>0</w:t>
      </w:r>
      <w:r w:rsidRPr="0012153A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pt-BR"/>
        </w:rPr>
        <w:t>)</w:t>
      </w:r>
      <w:r w:rsidRPr="0012153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</w:p>
    <w:p w:rsidR="00772A89" w:rsidRPr="0012153A" w:rsidRDefault="00772A89" w:rsidP="00772A89">
      <w:pPr>
        <w:spacing w:before="0" w:beforeAutospacing="0" w:after="0" w:afterAutospacing="0" w:line="480" w:lineRule="auto"/>
        <w:ind w:firstLine="70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2153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Foram excluídas da amostra as gestantes que apresentaram abortamento durante o período de estudo e aquelas que abandonaram o pré-natal pelo SUS, evitando desta forma os fatores de confusão ao determinar a adequabilidade.</w:t>
      </w:r>
    </w:p>
    <w:p w:rsidR="00772A89" w:rsidRPr="0012153A" w:rsidRDefault="00772A89" w:rsidP="00772A89">
      <w:pPr>
        <w:spacing w:before="0" w:beforeAutospacing="0" w:after="0" w:afterAutospacing="0" w:line="48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2153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      </w:t>
      </w:r>
      <w:r w:rsidRPr="0012153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ab/>
        <w:t xml:space="preserve">A análise dos dados foi realizada </w:t>
      </w:r>
      <w:r w:rsidR="00E522E5" w:rsidRPr="0012153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comparando-se as características demográficas de acordo com o modelo de atenção,</w:t>
      </w:r>
      <w:r w:rsidRPr="0012153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12153A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>a adequabilidade e não adequabilidade conforme o Protocolo Mãe Curitibana</w:t>
      </w:r>
      <w:r w:rsidRPr="0012153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utilizando</w:t>
      </w:r>
      <w:r w:rsidRPr="0012153A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</w:t>
      </w:r>
      <w:r w:rsidRPr="0012153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as variáveis de acordo com o modelo de atenção em que se realizou o pré-natal (</w:t>
      </w:r>
      <w:r w:rsidRPr="0012153A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>PSF</w:t>
      </w:r>
      <w:r w:rsidRPr="0012153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ou UBS). Foram estimadas as prevalências para cada um dos procedimentos/exames e as diferenças estatísticas foram observadas utilizando-se no caso das variáveis cate</w:t>
      </w:r>
      <w:r w:rsidR="00D10837" w:rsidRPr="0012153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góricas o teste do </w:t>
      </w:r>
      <w:proofErr w:type="spellStart"/>
      <w:r w:rsidR="00D10837" w:rsidRPr="0012153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qui-quadrado</w:t>
      </w:r>
      <w:proofErr w:type="spellEnd"/>
      <w:r w:rsidR="00D10837" w:rsidRPr="0012153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. </w:t>
      </w:r>
      <w:r w:rsidR="004E58C4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>A</w:t>
      </w:r>
      <w:r w:rsidR="00E522E5" w:rsidRPr="0012153A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 xml:space="preserve"> regressão</w:t>
      </w:r>
      <w:r w:rsidR="004E58C4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 xml:space="preserve"> de Poisson foi utilizada para o </w:t>
      </w:r>
      <w:r w:rsidR="0024723C" w:rsidRPr="0012153A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>c</w:t>
      </w:r>
      <w:r w:rsidR="004E58C4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>á</w:t>
      </w:r>
      <w:r w:rsidR="0024723C" w:rsidRPr="0012153A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>lculo</w:t>
      </w:r>
      <w:r w:rsidR="004E58C4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 xml:space="preserve"> d</w:t>
      </w:r>
      <w:r w:rsidR="0024723C" w:rsidRPr="0012153A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 xml:space="preserve">as razões de prevalência (RP). </w:t>
      </w:r>
      <w:r w:rsidRPr="0012153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Em todas as análises foram observadas o nível de significância de 5%.</w:t>
      </w:r>
    </w:p>
    <w:p w:rsidR="00772A89" w:rsidRPr="0012153A" w:rsidRDefault="00772A89" w:rsidP="00975DF0">
      <w:pPr>
        <w:spacing w:before="0" w:beforeAutospacing="0" w:after="0" w:afterAutospacing="0" w:line="480" w:lineRule="auto"/>
        <w:ind w:firstLine="70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2153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Este </w:t>
      </w:r>
      <w:r w:rsidRPr="0012153A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>projeto foi aprovado pelo Comitê de Ética em Pesquisa da Pontifícia Universidade Católica do Paraná através do parecer nº 4949/2011 e pelo</w:t>
      </w:r>
      <w:proofErr w:type="gramStart"/>
      <w:r w:rsidRPr="0012153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 </w:t>
      </w:r>
      <w:proofErr w:type="gramEnd"/>
      <w:r w:rsidRPr="0012153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Comitê de Ética da Secretaria de Saúde Municipal de Curitiba nº 32/2011 conforme a Resolução 196/96-CNS. </w:t>
      </w:r>
      <w:r w:rsidRPr="0012153A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>O Termo de Consentimento Livre e Esclarecido (TCLE) não foi utilizado visto que os dados eram provenientes de fontes secundárias.</w:t>
      </w:r>
    </w:p>
    <w:p w:rsidR="00772A89" w:rsidRPr="00EB26C9" w:rsidRDefault="00772A89" w:rsidP="00772A89">
      <w:pPr>
        <w:spacing w:before="0" w:beforeAutospacing="0" w:after="0" w:afterAutospacing="0" w:line="48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EB26C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RESULTADOS E DISCUSSÃO</w:t>
      </w:r>
    </w:p>
    <w:p w:rsidR="00BF2C3E" w:rsidRPr="00BF2C3E" w:rsidRDefault="00772A89" w:rsidP="00BF2C3E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en-CA"/>
        </w:rPr>
      </w:pPr>
      <w:r w:rsidRPr="00772A89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lastRenderedPageBreak/>
        <w:t>       </w:t>
      </w:r>
      <w:r w:rsidRPr="00772A89">
        <w:rPr>
          <w:rFonts w:ascii="Times New Roman" w:eastAsia="Times New Roman" w:hAnsi="Times New Roman"/>
          <w:color w:val="000000"/>
          <w:sz w:val="20"/>
          <w:lang w:eastAsia="pt-BR"/>
        </w:rPr>
        <w:tab/>
      </w:r>
      <w:r w:rsidR="00BF2C3E" w:rsidRPr="001E5DC7">
        <w:rPr>
          <w:rFonts w:ascii="Times New Roman" w:eastAsia="Times New Roman" w:hAnsi="Times New Roman"/>
          <w:color w:val="000000"/>
          <w:sz w:val="24"/>
          <w:szCs w:val="24"/>
          <w:highlight w:val="green"/>
          <w:lang w:eastAsia="en-CA"/>
        </w:rPr>
        <w:t xml:space="preserve">Os estudos de avaliação da qualidade de serviços e programas de atenção na área de saúde apesar de serem escassos </w:t>
      </w:r>
      <w:proofErr w:type="gramStart"/>
      <w:r w:rsidR="00BF2C3E" w:rsidRPr="001E5DC7">
        <w:rPr>
          <w:rFonts w:ascii="Times New Roman" w:eastAsia="Times New Roman" w:hAnsi="Times New Roman"/>
          <w:color w:val="000000"/>
          <w:sz w:val="24"/>
          <w:szCs w:val="24"/>
          <w:highlight w:val="green"/>
          <w:lang w:eastAsia="en-CA"/>
        </w:rPr>
        <w:t>tem trazido</w:t>
      </w:r>
      <w:proofErr w:type="gramEnd"/>
      <w:r w:rsidR="00BF2C3E" w:rsidRPr="001E5DC7">
        <w:rPr>
          <w:rFonts w:ascii="Times New Roman" w:eastAsia="Times New Roman" w:hAnsi="Times New Roman"/>
          <w:color w:val="000000"/>
          <w:sz w:val="24"/>
          <w:szCs w:val="24"/>
          <w:highlight w:val="green"/>
          <w:lang w:eastAsia="en-CA"/>
        </w:rPr>
        <w:t xml:space="preserve"> importantes contribuições nos últimos tempos</w:t>
      </w:r>
      <w:r w:rsidR="006133EE" w:rsidRPr="001E5DC7">
        <w:rPr>
          <w:rFonts w:ascii="Times New Roman" w:eastAsia="Times New Roman" w:hAnsi="Times New Roman"/>
          <w:color w:val="000000"/>
          <w:sz w:val="24"/>
          <w:szCs w:val="24"/>
          <w:highlight w:val="green"/>
          <w:vertAlign w:val="superscript"/>
          <w:lang w:eastAsia="en-CA"/>
        </w:rPr>
        <w:t xml:space="preserve"> (11)</w:t>
      </w:r>
      <w:r w:rsidR="006133EE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en-CA"/>
        </w:rPr>
        <w:t xml:space="preserve">. </w:t>
      </w:r>
      <w:r w:rsidR="00BF2C3E" w:rsidRPr="00BF2C3E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De acordo com o nosso conhecimento, este é o primeiro estudo da avaliação da adequabilidade do atendimento pré-natal do PSF comparado ao modelo tradicional UBS segundo o Protocolo Mãe Curitibana. O último estudo de coor</w:t>
      </w:r>
      <w:r w:rsidR="00FC0FE5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te para avaliação da atenção pré-</w:t>
      </w:r>
      <w:r w:rsidR="00BF2C3E" w:rsidRPr="00BF2C3E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natal no município de Curitiba foi reali</w:t>
      </w:r>
      <w:r w:rsidR="0000798A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za</w:t>
      </w:r>
      <w:r w:rsidR="00BF2C3E" w:rsidRPr="00BF2C3E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do em 2004 </w:t>
      </w:r>
      <w:r w:rsidR="0000798A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com</w:t>
      </w:r>
      <w:r w:rsidR="00BF2C3E" w:rsidRPr="00BF2C3E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gramStart"/>
      <w:r w:rsidR="00BF2C3E" w:rsidRPr="00BF2C3E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primigestas</w:t>
      </w:r>
      <w:r w:rsidR="006133EE" w:rsidRPr="00597DAC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en-CA"/>
        </w:rPr>
        <w:t>(</w:t>
      </w:r>
      <w:proofErr w:type="gramEnd"/>
      <w:r w:rsidR="006133EE" w:rsidRPr="00597DAC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en-CA"/>
        </w:rPr>
        <w:t>1</w:t>
      </w:r>
      <w:r w:rsidR="006133EE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en-CA"/>
        </w:rPr>
        <w:t>2</w:t>
      </w:r>
      <w:r w:rsidR="006133EE" w:rsidRPr="00597DAC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en-CA"/>
        </w:rPr>
        <w:t>)</w:t>
      </w:r>
      <w:r w:rsidR="00BF2C3E" w:rsidRPr="00BF2C3E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.</w:t>
      </w:r>
    </w:p>
    <w:p w:rsidR="0000798A" w:rsidRPr="0046430F" w:rsidRDefault="00772A89" w:rsidP="0000798A">
      <w:pPr>
        <w:spacing w:after="0" w:line="48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n-CA"/>
        </w:rPr>
      </w:pPr>
      <w:r w:rsidRPr="00772A89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       </w:t>
      </w:r>
      <w:r w:rsidRPr="00772A89">
        <w:rPr>
          <w:rFonts w:ascii="Times New Roman" w:eastAsia="Times New Roman" w:hAnsi="Times New Roman"/>
          <w:color w:val="000000"/>
          <w:sz w:val="20"/>
          <w:lang w:eastAsia="pt-BR"/>
        </w:rPr>
        <w:tab/>
      </w:r>
      <w:r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Para o total de 21</w:t>
      </w:r>
      <w:r w:rsidR="00257831"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2</w:t>
      </w:r>
      <w:r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gestantes, foram excluídas as mulheres que apresentaram abortamento (1</w:t>
      </w:r>
      <w:r w:rsidR="00257831"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1</w:t>
      </w:r>
      <w:r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-</w:t>
      </w:r>
      <w:r w:rsidR="00257831"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5,2</w:t>
      </w:r>
      <w:r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%) e abandono do pré-natal</w:t>
      </w:r>
      <w:proofErr w:type="gramStart"/>
      <w:r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 </w:t>
      </w:r>
      <w:proofErr w:type="gramEnd"/>
      <w:r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(43-20,2%) pois estes fatores poderiam atuar como variáveis de confusão e desta forma a amostra ficou constituída em 158 mulheres. Destas, 79 gestantes pertenciam ao PSF e as outras 79 estavam cadastradas na UBS. </w:t>
      </w:r>
      <w:r w:rsidR="0000798A"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en-CA"/>
        </w:rPr>
        <w:t xml:space="preserve">As principais características epidemiológicas das populações analisadas estão apresentadas na Tabela 1. As gestantes atendidas no PSF e na UBS tradicional não apresentaram diferenças </w:t>
      </w:r>
      <w:proofErr w:type="spellStart"/>
      <w:r w:rsidR="0000798A"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en-CA"/>
        </w:rPr>
        <w:t>estatísticamente</w:t>
      </w:r>
      <w:proofErr w:type="spellEnd"/>
      <w:r w:rsidR="0000798A"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en-CA"/>
        </w:rPr>
        <w:t xml:space="preserve"> significativas em relação às variáveis epidemiológicas estudadas. A média de idade foi de 26 ± 7,15 anos, variando de 15 a 46 anos, sendo 31 (19,6%) gestantes com idade entre 15 a 19 anos, 101 (63,9%) entre 20 a 34 anos e 26 (16,5%) com idade acima de 35 anos. Os achados mostra</w:t>
      </w:r>
      <w:r w:rsidR="00773461">
        <w:rPr>
          <w:rFonts w:ascii="Times New Roman" w:eastAsia="Times New Roman" w:hAnsi="Times New Roman"/>
          <w:color w:val="000000" w:themeColor="text1"/>
          <w:sz w:val="24"/>
          <w:szCs w:val="24"/>
          <w:lang w:eastAsia="en-CA"/>
        </w:rPr>
        <w:t>ra</w:t>
      </w:r>
      <w:r w:rsidR="0000798A"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en-CA"/>
        </w:rPr>
        <w:t>m uma menor prevalência da gravidez na adolescência para as gestantes abaixo de 19 anos</w:t>
      </w:r>
      <w:r w:rsidR="00EF106B"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en-CA"/>
        </w:rPr>
        <w:t xml:space="preserve"> e</w:t>
      </w:r>
      <w:r w:rsidR="0000798A"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en-CA"/>
        </w:rPr>
        <w:t xml:space="preserve"> maior percentual de gravidez para o extremo da idade reprodutiva acima de 35 anos quando comparado aos estudos realizados em Maringá-</w:t>
      </w:r>
      <w:proofErr w:type="gramStart"/>
      <w:r w:rsidR="0000798A"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en-CA"/>
        </w:rPr>
        <w:t>PR</w:t>
      </w:r>
      <w:r w:rsidR="006133EE" w:rsidRPr="0046430F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en-CA"/>
        </w:rPr>
        <w:t>(</w:t>
      </w:r>
      <w:proofErr w:type="gramEnd"/>
      <w:r w:rsidR="006133EE" w:rsidRPr="0046430F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en-CA"/>
        </w:rPr>
        <w:t>13)</w:t>
      </w:r>
      <w:r w:rsidR="0000798A"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en-CA"/>
        </w:rPr>
        <w:t xml:space="preserve"> </w:t>
      </w:r>
      <w:r w:rsidR="006133EE"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en-CA"/>
        </w:rPr>
        <w:t xml:space="preserve">e no Rio </w:t>
      </w:r>
      <w:r w:rsidR="0000798A"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en-CA"/>
        </w:rPr>
        <w:t>de Janeiro</w:t>
      </w:r>
      <w:r w:rsidR="006133EE" w:rsidRPr="0046430F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en-CA"/>
        </w:rPr>
        <w:t>(14)</w:t>
      </w:r>
      <w:r w:rsidR="0000798A"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en-CA"/>
        </w:rPr>
        <w:t xml:space="preserve">. </w:t>
      </w:r>
    </w:p>
    <w:p w:rsidR="00772A89" w:rsidRPr="00772A89" w:rsidRDefault="006334EA" w:rsidP="0000798A">
      <w:pPr>
        <w:spacing w:before="0" w:beforeAutospacing="0" w:after="0" w:afterAutospacing="0" w:line="48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ab/>
      </w:r>
      <w:r w:rsidRPr="006334EA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A média do início do período de inscrição no pré-natal proposta pelo Ministério da Saúde é de até 12 semanas de gestação. O estudo de Santa Maria-</w:t>
      </w:r>
      <w:proofErr w:type="gramStart"/>
      <w:r w:rsidRPr="006334EA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RS</w:t>
      </w:r>
      <w:r w:rsidR="006133EE" w:rsidRPr="00597DAC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en-CA"/>
        </w:rPr>
        <w:t>(</w:t>
      </w:r>
      <w:proofErr w:type="gramEnd"/>
      <w:r w:rsidR="006133EE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en-CA"/>
        </w:rPr>
        <w:t>8</w:t>
      </w:r>
      <w:r w:rsidR="006133EE" w:rsidRPr="00597DAC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en-CA"/>
        </w:rPr>
        <w:t>)</w:t>
      </w:r>
      <w:r w:rsidRPr="006334EA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observou uma média de início de 16 </w:t>
      </w:r>
      <w:r w:rsidR="006133EE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±</w:t>
      </w:r>
      <w:r w:rsidRPr="006334EA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7,6 semanas, enquanto para Rio Grande- RS</w:t>
      </w:r>
      <w:r w:rsidR="00EC2410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en-CA"/>
        </w:rPr>
        <w:t>(2</w:t>
      </w:r>
      <w:r w:rsidRPr="006334EA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en-CA"/>
        </w:rPr>
        <w:t>)</w:t>
      </w:r>
      <w:r w:rsidRPr="006334EA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e para o Rio de Janeiro</w:t>
      </w:r>
      <w:r w:rsidR="00EC2410" w:rsidRPr="00597DAC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en-CA"/>
        </w:rPr>
        <w:t>(1</w:t>
      </w:r>
      <w:r w:rsidR="00EC2410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en-CA"/>
        </w:rPr>
        <w:t>4</w:t>
      </w:r>
      <w:r w:rsidR="00EC2410" w:rsidRPr="00597DAC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en-CA"/>
        </w:rPr>
        <w:t>)</w:t>
      </w:r>
      <w:r w:rsidR="006133EE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r w:rsidRPr="006334EA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o início se pontuou em 13 semanas respectivamente com 73,5% e 74,4% das gestantes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.</w:t>
      </w:r>
      <w:r w:rsidR="00772A89" w:rsidRPr="00772A89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 </w:t>
      </w:r>
      <w:r w:rsidR="00772A89" w:rsidRPr="0046430F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 xml:space="preserve">No presente estudo, destacou-se a média de 11± 6,26 semanas para o início, </w:t>
      </w:r>
      <w:r w:rsidR="00772A89" w:rsidRPr="0046430F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lastRenderedPageBreak/>
        <w:t>variando de 2 a 35 semanas. Esta média pode ser considerada adequada</w:t>
      </w:r>
      <w:proofErr w:type="gramStart"/>
      <w:r w:rsidR="00772A89" w:rsidRPr="0046430F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 xml:space="preserve"> pois</w:t>
      </w:r>
      <w:proofErr w:type="gramEnd"/>
      <w:r w:rsidR="00772A89" w:rsidRPr="0046430F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 xml:space="preserve"> apresentou um percentual de 86,1% gestantes no primeiro trimestre, 10,1% no segundo trimestre e 3,8% no terceiro trimestre (Tabela 1)</w:t>
      </w:r>
      <w:r w:rsidRPr="0046430F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 xml:space="preserve"> e comparável ao pré-natal realizado em Montreal (Canadá) onde a média </w:t>
      </w:r>
      <w:r w:rsidR="00EF106B" w:rsidRPr="0046430F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>apresentada foi</w:t>
      </w:r>
      <w:r w:rsidRPr="0046430F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 xml:space="preserve"> </w:t>
      </w:r>
      <w:r w:rsidR="00EF106B" w:rsidRPr="0046430F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>de</w:t>
      </w:r>
      <w:r w:rsidRPr="0046430F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 xml:space="preserve"> 12 semanas para o início do pré-natal </w:t>
      </w:r>
      <w:r w:rsidR="00EC2410" w:rsidRPr="0046430F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en-CA"/>
        </w:rPr>
        <w:t>(15)</w:t>
      </w:r>
      <w:r w:rsidR="00772A89" w:rsidRPr="0046430F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 xml:space="preserve">. Este resultado demonstra a conscientização da importância do pré-natal pelas usuárias e uma elevada adequação de assistência pré-natal pelo </w:t>
      </w:r>
      <w:r w:rsidR="00EF106B" w:rsidRPr="0046430F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>P</w:t>
      </w:r>
      <w:r w:rsidR="00772A89" w:rsidRPr="0046430F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 xml:space="preserve">rograma Mãe Curitibana embora 13,9% das mulheres </w:t>
      </w:r>
      <w:proofErr w:type="gramStart"/>
      <w:r w:rsidR="00772A89" w:rsidRPr="0046430F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>tenham iniciado</w:t>
      </w:r>
      <w:proofErr w:type="gramEnd"/>
      <w:r w:rsidR="00772A89" w:rsidRPr="0046430F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 xml:space="preserve"> o pré-natal em período inadequado</w:t>
      </w:r>
      <w:r w:rsidR="00772A89" w:rsidRPr="00772A89">
        <w:rPr>
          <w:rFonts w:ascii="Times New Roman" w:eastAsia="Times New Roman" w:hAnsi="Times New Roman"/>
          <w:color w:val="000000"/>
          <w:sz w:val="20"/>
          <w:szCs w:val="20"/>
          <w:shd w:val="clear" w:color="auto" w:fill="00FF00"/>
          <w:lang w:eastAsia="pt-BR"/>
        </w:rPr>
        <w:t>.</w:t>
      </w:r>
    </w:p>
    <w:p w:rsidR="00772A89" w:rsidRPr="0046430F" w:rsidRDefault="00772A89" w:rsidP="00772A89">
      <w:pPr>
        <w:spacing w:before="0" w:beforeAutospacing="0" w:after="0" w:afterAutospacing="0" w:line="48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72A89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       </w:t>
      </w:r>
      <w:r w:rsidRPr="00772A89">
        <w:rPr>
          <w:rFonts w:ascii="Times New Roman" w:eastAsia="Times New Roman" w:hAnsi="Times New Roman"/>
          <w:color w:val="000000"/>
          <w:sz w:val="20"/>
          <w:lang w:eastAsia="pt-BR"/>
        </w:rPr>
        <w:tab/>
      </w:r>
      <w:r w:rsidRPr="005839B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Quanto aos antecedentes obstétricos, observou-se que </w:t>
      </w:r>
      <w:r w:rsidR="00257831" w:rsidRPr="005839B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65</w:t>
      </w:r>
      <w:r w:rsidRPr="005839B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mulheres (</w:t>
      </w:r>
      <w:r w:rsidR="00257831" w:rsidRPr="005839B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44,7</w:t>
      </w:r>
      <w:r w:rsidRPr="005839B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%) eram primigestas, </w:t>
      </w:r>
      <w:r w:rsidR="00257831" w:rsidRPr="005839B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39 </w:t>
      </w:r>
      <w:r w:rsidRPr="005839B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(</w:t>
      </w:r>
      <w:r w:rsidR="00257831" w:rsidRPr="005839B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27,2</w:t>
      </w:r>
      <w:r w:rsidRPr="005839B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%) </w:t>
      </w:r>
      <w:proofErr w:type="spellStart"/>
      <w:r w:rsidRPr="005839B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secundigestas</w:t>
      </w:r>
      <w:proofErr w:type="spellEnd"/>
      <w:r w:rsidRPr="005839B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, </w:t>
      </w:r>
      <w:r w:rsidR="00257831" w:rsidRPr="005839B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24</w:t>
      </w:r>
      <w:r w:rsidRPr="005839B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(</w:t>
      </w:r>
      <w:r w:rsidR="00257831" w:rsidRPr="005839B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16,5</w:t>
      </w:r>
      <w:r w:rsidRPr="005839B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%) </w:t>
      </w:r>
      <w:proofErr w:type="spellStart"/>
      <w:r w:rsidRPr="005839B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tercigestas</w:t>
      </w:r>
      <w:proofErr w:type="spellEnd"/>
      <w:r w:rsidRPr="005839B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e </w:t>
      </w:r>
      <w:r w:rsidR="00257831" w:rsidRPr="005839B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17</w:t>
      </w:r>
      <w:r w:rsidRPr="005839B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(</w:t>
      </w:r>
      <w:r w:rsidR="00257831" w:rsidRPr="005839B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11,</w:t>
      </w:r>
      <w:r w:rsidRPr="005839B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6%) multigestas, destacando que 13 (8,2%) mulheres não tinham o registro deste antecedente. Em relação ao número de partos, encontrou-se </w:t>
      </w:r>
      <w:r w:rsidR="00257831" w:rsidRPr="005839B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65</w:t>
      </w:r>
      <w:r w:rsidRPr="005839B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(</w:t>
      </w:r>
      <w:r w:rsidR="00257831" w:rsidRPr="005839B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49,6</w:t>
      </w:r>
      <w:r w:rsidRPr="005839B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%) </w:t>
      </w:r>
      <w:proofErr w:type="spellStart"/>
      <w:r w:rsidR="00257831" w:rsidRPr="005839B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nulíparas</w:t>
      </w:r>
      <w:proofErr w:type="spellEnd"/>
      <w:r w:rsidR="00257831" w:rsidRPr="005839B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, 37 (28,2%) </w:t>
      </w:r>
      <w:proofErr w:type="spellStart"/>
      <w:r w:rsidRPr="005839B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primíparas</w:t>
      </w:r>
      <w:proofErr w:type="spellEnd"/>
      <w:r w:rsidRPr="005839B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, </w:t>
      </w:r>
      <w:r w:rsidR="00257831" w:rsidRPr="005839B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18 </w:t>
      </w:r>
      <w:r w:rsidRPr="005839B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(</w:t>
      </w:r>
      <w:r w:rsidR="00257831" w:rsidRPr="005839B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13,7</w:t>
      </w:r>
      <w:r w:rsidRPr="005839B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%) </w:t>
      </w:r>
      <w:proofErr w:type="spellStart"/>
      <w:r w:rsidRPr="005839B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secundíparas</w:t>
      </w:r>
      <w:proofErr w:type="spellEnd"/>
      <w:r w:rsidRPr="005839B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, </w:t>
      </w:r>
      <w:proofErr w:type="gramStart"/>
      <w:r w:rsidR="00257831" w:rsidRPr="005839B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6</w:t>
      </w:r>
      <w:proofErr w:type="gramEnd"/>
      <w:r w:rsidRPr="005839B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(</w:t>
      </w:r>
      <w:r w:rsidR="00257831" w:rsidRPr="005839B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4,7</w:t>
      </w:r>
      <w:r w:rsidRPr="005839B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%) </w:t>
      </w:r>
      <w:proofErr w:type="spellStart"/>
      <w:r w:rsidRPr="005839B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tercíparas</w:t>
      </w:r>
      <w:proofErr w:type="spellEnd"/>
      <w:r w:rsidR="00257831" w:rsidRPr="005839B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e</w:t>
      </w:r>
      <w:r w:rsidRPr="005839B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="00257831" w:rsidRPr="005839B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5</w:t>
      </w:r>
      <w:r w:rsidRPr="005839B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(3,</w:t>
      </w:r>
      <w:r w:rsidR="00257831" w:rsidRPr="005839B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8</w:t>
      </w:r>
      <w:r w:rsidRPr="005839B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%) multíparas</w:t>
      </w:r>
      <w:r w:rsidR="006334EA" w:rsidRPr="005839B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, destacando </w:t>
      </w:r>
      <w:r w:rsidR="00257831" w:rsidRPr="005839B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27</w:t>
      </w:r>
      <w:r w:rsidRPr="005839B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(</w:t>
      </w:r>
      <w:r w:rsidR="00257831" w:rsidRPr="005839B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17,1</w:t>
      </w:r>
      <w:r w:rsidRPr="005839B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%) </w:t>
      </w:r>
      <w:r w:rsidR="00DF2A76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mulheres </w:t>
      </w:r>
      <w:r w:rsidRPr="005839B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sem registros desta variável ou com inconsistência dos dados. Quanto </w:t>
      </w:r>
      <w:proofErr w:type="gramStart"/>
      <w:r w:rsidRPr="005839B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a</w:t>
      </w:r>
      <w:proofErr w:type="gramEnd"/>
      <w:r w:rsidRPr="005839B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taxa de cesáreas, 12 (7,6%) mulheres apresentaram registro de uma cesárea e três mulheres (1,9%) duas cesáreas e em relação ao abortamento quatro (2,5%) mulheres referiram um</w:t>
      </w:r>
      <w:r w:rsidRPr="0046430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 sete (4,4%) mulheres com dois ou mais abortos, acrescentando-se ainda a ocorrência de uma gestação </w:t>
      </w:r>
      <w:proofErr w:type="spellStart"/>
      <w:r w:rsidRPr="0046430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gemelar</w:t>
      </w:r>
      <w:proofErr w:type="spellEnd"/>
      <w:r w:rsidRPr="0046430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46430F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>(Tabela 1).</w:t>
      </w:r>
    </w:p>
    <w:p w:rsidR="00772A89" w:rsidRPr="0046430F" w:rsidRDefault="00772A89" w:rsidP="00772A89">
      <w:pPr>
        <w:spacing w:before="0" w:beforeAutospacing="0" w:after="0" w:afterAutospacing="0" w:line="480" w:lineRule="auto"/>
        <w:ind w:firstLine="7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Quanto ao risco do pré-natal 115 (72,8%) mulheres foram classificadas de baixo risco e 43 (27,2%) de alto risco</w:t>
      </w:r>
      <w:r w:rsidRPr="0046430F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00FF00"/>
          <w:lang w:eastAsia="pt-BR"/>
        </w:rPr>
        <w:t xml:space="preserve"> (Tabela 1)</w:t>
      </w:r>
      <w:r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. Dentre as comorbidades associadas no pré-natal, duas (1,3%) mulheres desenvolveram a Doença Hipertensiva Específica da</w:t>
      </w:r>
      <w:r w:rsidRPr="0046430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Gravidez (DHEG), oito (5,6%) apresentaram o Diabetes </w:t>
      </w:r>
      <w:proofErr w:type="spellStart"/>
      <w:r w:rsidRPr="0046430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mellitus</w:t>
      </w:r>
      <w:proofErr w:type="spellEnd"/>
      <w:r w:rsidRPr="0046430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gestacional, 11 (6,9%) desenvolveram o Trabalho de Parto Prematuro e 42 (26,6%) a Infecção do Trato Urinário (ITU). Entre outras patologias associadas destacou-se a </w:t>
      </w:r>
      <w:proofErr w:type="spellStart"/>
      <w:r w:rsidRPr="0046430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candidíase</w:t>
      </w:r>
      <w:proofErr w:type="spellEnd"/>
      <w:r w:rsidRPr="0046430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46430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vulvovaginal</w:t>
      </w:r>
      <w:proofErr w:type="spellEnd"/>
      <w:r w:rsidRPr="0046430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em 30 (18,9%) mulheres seguida do tabagismo em </w:t>
      </w:r>
      <w:proofErr w:type="gramStart"/>
      <w:r w:rsidRPr="0046430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22 (13,9%), </w:t>
      </w:r>
      <w:proofErr w:type="spellStart"/>
      <w:r w:rsidRPr="0046430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vaginose</w:t>
      </w:r>
      <w:proofErr w:type="spellEnd"/>
      <w:r w:rsidRPr="0046430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bacteriana em 10 (6,3%) casos, anemia em 10 (6,3%),</w:t>
      </w:r>
      <w:proofErr w:type="gramEnd"/>
      <w:r w:rsidRPr="0046430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 um caso de H1N1 e oito (5,1%) </w:t>
      </w:r>
      <w:r w:rsidRPr="0046430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>com Doença</w:t>
      </w:r>
      <w:r w:rsidR="00051977" w:rsidRPr="0046430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 Sexualmente Transmissíveis</w:t>
      </w:r>
      <w:r w:rsidRPr="0046430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, sendo três casos com sífilis, dois casos com </w:t>
      </w:r>
      <w:proofErr w:type="spellStart"/>
      <w:r w:rsidRPr="0046430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papilomavírus</w:t>
      </w:r>
      <w:proofErr w:type="spellEnd"/>
      <w:r w:rsidRPr="0046430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humano genital e um caso com herpes genital.</w:t>
      </w:r>
    </w:p>
    <w:p w:rsidR="00B85B2D" w:rsidRPr="00051977" w:rsidRDefault="00B85B2D" w:rsidP="00E5158C">
      <w:pP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051977">
        <w:rPr>
          <w:rFonts w:ascii="Times New Roman" w:hAnsi="Times New Roman"/>
          <w:sz w:val="24"/>
          <w:szCs w:val="24"/>
        </w:rPr>
        <w:t xml:space="preserve">Tabela </w:t>
      </w:r>
      <w:r w:rsidR="00E5158C" w:rsidRPr="00051977">
        <w:rPr>
          <w:rFonts w:ascii="Times New Roman" w:hAnsi="Times New Roman"/>
          <w:sz w:val="24"/>
          <w:szCs w:val="24"/>
        </w:rPr>
        <w:t>1</w:t>
      </w:r>
      <w:proofErr w:type="gramStart"/>
      <w:r w:rsidRPr="00051977">
        <w:rPr>
          <w:rFonts w:ascii="Times New Roman" w:hAnsi="Times New Roman"/>
          <w:sz w:val="24"/>
          <w:szCs w:val="24"/>
        </w:rPr>
        <w:t xml:space="preserve">  .</w:t>
      </w:r>
      <w:proofErr w:type="gramEnd"/>
      <w:r w:rsidRPr="00051977">
        <w:rPr>
          <w:rFonts w:ascii="Times New Roman" w:hAnsi="Times New Roman"/>
          <w:sz w:val="24"/>
          <w:szCs w:val="24"/>
        </w:rPr>
        <w:t xml:space="preserve"> Distribuição do n° e % de gestantes segundo as variáveis demográficas</w:t>
      </w:r>
      <w:r w:rsidR="00E5158C" w:rsidRPr="00051977">
        <w:rPr>
          <w:rFonts w:ascii="Times New Roman" w:hAnsi="Times New Roman"/>
          <w:sz w:val="24"/>
          <w:szCs w:val="24"/>
        </w:rPr>
        <w:t>,</w:t>
      </w:r>
      <w:r w:rsidRPr="00051977">
        <w:rPr>
          <w:rFonts w:ascii="Times New Roman" w:hAnsi="Times New Roman"/>
          <w:sz w:val="24"/>
          <w:szCs w:val="24"/>
        </w:rPr>
        <w:t xml:space="preserve"> assistência pré-natal adequada e unidade de saúde. Curitiba-PR,</w:t>
      </w:r>
      <w:r w:rsidR="00E5158C" w:rsidRPr="00051977">
        <w:rPr>
          <w:rFonts w:ascii="Times New Roman" w:hAnsi="Times New Roman"/>
          <w:sz w:val="24"/>
          <w:szCs w:val="24"/>
        </w:rPr>
        <w:t xml:space="preserve"> 2010-</w:t>
      </w:r>
      <w:r w:rsidRPr="00051977">
        <w:rPr>
          <w:rFonts w:ascii="Times New Roman" w:hAnsi="Times New Roman"/>
          <w:sz w:val="24"/>
          <w:szCs w:val="24"/>
        </w:rPr>
        <w:t xml:space="preserve"> 201</w:t>
      </w:r>
      <w:r w:rsidR="00E5158C" w:rsidRPr="00051977">
        <w:rPr>
          <w:rFonts w:ascii="Times New Roman" w:hAnsi="Times New Roman"/>
          <w:sz w:val="24"/>
          <w:szCs w:val="24"/>
        </w:rPr>
        <w:t>1</w:t>
      </w:r>
      <w:r w:rsidRPr="00051977">
        <w:rPr>
          <w:rFonts w:ascii="Times New Roman" w:hAnsi="Times New Roman"/>
          <w:sz w:val="24"/>
          <w:szCs w:val="24"/>
        </w:rPr>
        <w:t>.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1133"/>
        <w:gridCol w:w="283"/>
        <w:gridCol w:w="140"/>
        <w:gridCol w:w="563"/>
        <w:gridCol w:w="146"/>
        <w:gridCol w:w="282"/>
        <w:gridCol w:w="285"/>
        <w:gridCol w:w="144"/>
        <w:gridCol w:w="139"/>
        <w:gridCol w:w="270"/>
        <w:gridCol w:w="238"/>
        <w:gridCol w:w="347"/>
        <w:gridCol w:w="140"/>
        <w:gridCol w:w="143"/>
        <w:gridCol w:w="142"/>
        <w:gridCol w:w="142"/>
        <w:gridCol w:w="283"/>
        <w:gridCol w:w="358"/>
        <w:gridCol w:w="493"/>
        <w:gridCol w:w="283"/>
        <w:gridCol w:w="718"/>
        <w:gridCol w:w="558"/>
        <w:gridCol w:w="284"/>
        <w:gridCol w:w="283"/>
        <w:gridCol w:w="425"/>
        <w:gridCol w:w="151"/>
        <w:gridCol w:w="284"/>
        <w:gridCol w:w="132"/>
        <w:gridCol w:w="284"/>
      </w:tblGrid>
      <w:tr w:rsidR="00B85B2D" w:rsidRPr="002108F3" w:rsidTr="00B85B2D">
        <w:tc>
          <w:tcPr>
            <w:tcW w:w="1133" w:type="dxa"/>
            <w:tcBorders>
              <w:left w:val="nil"/>
              <w:bottom w:val="nil"/>
            </w:tcBorders>
          </w:tcPr>
          <w:p w:rsidR="00B85B2D" w:rsidRPr="002108F3" w:rsidRDefault="00B85B2D" w:rsidP="00B016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B85B2D" w:rsidRPr="002108F3" w:rsidRDefault="00B85B2D" w:rsidP="00B85B2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4" w:type="dxa"/>
            <w:gridSpan w:val="10"/>
            <w:tcBorders>
              <w:bottom w:val="nil"/>
            </w:tcBorders>
          </w:tcPr>
          <w:p w:rsidR="00B85B2D" w:rsidRPr="002108F3" w:rsidRDefault="00B85B2D" w:rsidP="00B85B2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PSF</w:t>
            </w:r>
          </w:p>
        </w:tc>
        <w:tc>
          <w:tcPr>
            <w:tcW w:w="283" w:type="dxa"/>
            <w:gridSpan w:val="2"/>
            <w:tcBorders>
              <w:bottom w:val="nil"/>
            </w:tcBorders>
          </w:tcPr>
          <w:p w:rsidR="00B85B2D" w:rsidRPr="002108F3" w:rsidRDefault="00B85B2D" w:rsidP="00B85B2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nil"/>
            </w:tcBorders>
          </w:tcPr>
          <w:p w:rsidR="00B85B2D" w:rsidRPr="002108F3" w:rsidRDefault="00B85B2D" w:rsidP="00B85B2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B85B2D" w:rsidRPr="002108F3" w:rsidRDefault="00B85B2D" w:rsidP="00B85B2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bottom w:val="nil"/>
            </w:tcBorders>
          </w:tcPr>
          <w:p w:rsidR="00B85B2D" w:rsidRPr="002108F3" w:rsidRDefault="00B85B2D" w:rsidP="00B85B2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UBS</w:t>
            </w:r>
          </w:p>
        </w:tc>
        <w:tc>
          <w:tcPr>
            <w:tcW w:w="284" w:type="dxa"/>
            <w:tcBorders>
              <w:bottom w:val="nil"/>
            </w:tcBorders>
          </w:tcPr>
          <w:p w:rsidR="00B85B2D" w:rsidRPr="002108F3" w:rsidRDefault="00B85B2D" w:rsidP="00B85B2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B85B2D" w:rsidRPr="002108F3" w:rsidRDefault="00B85B2D" w:rsidP="00B85B2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  <w:gridSpan w:val="2"/>
            <w:tcBorders>
              <w:bottom w:val="nil"/>
            </w:tcBorders>
          </w:tcPr>
          <w:p w:rsidR="00B85B2D" w:rsidRPr="002108F3" w:rsidRDefault="00B85B2D" w:rsidP="00B85B2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tcBorders>
              <w:bottom w:val="nil"/>
              <w:right w:val="nil"/>
            </w:tcBorders>
          </w:tcPr>
          <w:p w:rsidR="00B85B2D" w:rsidRPr="002108F3" w:rsidRDefault="00B85B2D" w:rsidP="00B85B2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85B2D" w:rsidRPr="002108F3" w:rsidTr="00B85B2D">
        <w:tc>
          <w:tcPr>
            <w:tcW w:w="1133" w:type="dxa"/>
            <w:tcBorders>
              <w:top w:val="nil"/>
              <w:left w:val="nil"/>
              <w:bottom w:val="nil"/>
            </w:tcBorders>
          </w:tcPr>
          <w:p w:rsidR="00B85B2D" w:rsidRPr="002108F3" w:rsidRDefault="00B85B2D" w:rsidP="00B016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4" w:type="dxa"/>
            <w:gridSpan w:val="10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ADEQUABILIDADE</w:t>
            </w: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ADEQUABILIDADE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gridSpan w:val="3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bottom w:val="nil"/>
              <w:right w:val="nil"/>
            </w:tcBorders>
          </w:tcPr>
          <w:p w:rsidR="00B85B2D" w:rsidRPr="002108F3" w:rsidRDefault="00B85B2D" w:rsidP="00B85B2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85B2D" w:rsidRPr="002108F3" w:rsidTr="00B85B2D">
        <w:tc>
          <w:tcPr>
            <w:tcW w:w="1556" w:type="dxa"/>
            <w:gridSpan w:val="3"/>
            <w:tcBorders>
              <w:top w:val="nil"/>
              <w:left w:val="nil"/>
              <w:bottom w:val="nil"/>
            </w:tcBorders>
          </w:tcPr>
          <w:p w:rsidR="00B85B2D" w:rsidRPr="002108F3" w:rsidRDefault="00B85B2D" w:rsidP="00B016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429" w:type="dxa"/>
            <w:gridSpan w:val="2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NÃO</w:t>
            </w:r>
          </w:p>
        </w:tc>
        <w:tc>
          <w:tcPr>
            <w:tcW w:w="285" w:type="dxa"/>
            <w:gridSpan w:val="2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SIM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NÂO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B85B2D" w:rsidRPr="002108F3" w:rsidRDefault="00B85B2D" w:rsidP="00B85B2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85B2D" w:rsidRPr="002108F3" w:rsidTr="00B85B2D"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B85B2D" w:rsidRPr="002108F3" w:rsidRDefault="00B85B2D" w:rsidP="00B016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bottom w:val="single" w:sz="4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7" w:type="dxa"/>
            <w:gridSpan w:val="4"/>
            <w:tcBorders>
              <w:top w:val="nil"/>
              <w:bottom w:val="single" w:sz="4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47" w:type="dxa"/>
            <w:gridSpan w:val="3"/>
            <w:tcBorders>
              <w:top w:val="nil"/>
              <w:bottom w:val="single" w:sz="4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</w:p>
        </w:tc>
        <w:tc>
          <w:tcPr>
            <w:tcW w:w="772" w:type="dxa"/>
            <w:gridSpan w:val="4"/>
            <w:tcBorders>
              <w:top w:val="nil"/>
              <w:bottom w:val="single" w:sz="4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83" w:type="dxa"/>
            <w:gridSpan w:val="3"/>
            <w:tcBorders>
              <w:top w:val="nil"/>
              <w:bottom w:val="single" w:sz="4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</w:p>
        </w:tc>
        <w:tc>
          <w:tcPr>
            <w:tcW w:w="776" w:type="dxa"/>
            <w:gridSpan w:val="2"/>
            <w:tcBorders>
              <w:top w:val="nil"/>
              <w:bottom w:val="single" w:sz="4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42" w:type="dxa"/>
            <w:gridSpan w:val="2"/>
            <w:tcBorders>
              <w:top w:val="nil"/>
              <w:bottom w:val="single" w:sz="4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1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</w:tr>
      <w:tr w:rsidR="00B85B2D" w:rsidRPr="002108F3" w:rsidTr="00B85B2D">
        <w:tc>
          <w:tcPr>
            <w:tcW w:w="1556" w:type="dxa"/>
            <w:gridSpan w:val="3"/>
            <w:tcBorders>
              <w:left w:val="nil"/>
              <w:bottom w:val="nil"/>
            </w:tcBorders>
          </w:tcPr>
          <w:p w:rsidR="00B85B2D" w:rsidRPr="002108F3" w:rsidRDefault="00B85B2D" w:rsidP="00B016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Idade (anos)</w:t>
            </w:r>
          </w:p>
        </w:tc>
        <w:tc>
          <w:tcPr>
            <w:tcW w:w="563" w:type="dxa"/>
            <w:tcBorders>
              <w:bottom w:val="nil"/>
            </w:tcBorders>
          </w:tcPr>
          <w:p w:rsidR="00B85B2D" w:rsidRPr="002108F3" w:rsidRDefault="00B85B2D" w:rsidP="00B016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gridSpan w:val="4"/>
            <w:tcBorders>
              <w:bottom w:val="nil"/>
            </w:tcBorders>
          </w:tcPr>
          <w:p w:rsidR="00B85B2D" w:rsidRPr="002108F3" w:rsidRDefault="00B85B2D" w:rsidP="00B016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47" w:type="dxa"/>
            <w:gridSpan w:val="3"/>
            <w:tcBorders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2" w:type="dxa"/>
            <w:gridSpan w:val="4"/>
            <w:tcBorders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83" w:type="dxa"/>
            <w:gridSpan w:val="3"/>
            <w:tcBorders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bottom w:val="nil"/>
            </w:tcBorders>
          </w:tcPr>
          <w:p w:rsidR="00B85B2D" w:rsidRPr="002108F3" w:rsidRDefault="00B85B2D" w:rsidP="00B016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bottom w:val="nil"/>
            </w:tcBorders>
          </w:tcPr>
          <w:p w:rsidR="00B85B2D" w:rsidRPr="002108F3" w:rsidRDefault="00B85B2D" w:rsidP="00B016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tcBorders>
              <w:bottom w:val="nil"/>
            </w:tcBorders>
          </w:tcPr>
          <w:p w:rsidR="00B85B2D" w:rsidRPr="002108F3" w:rsidRDefault="00B85B2D" w:rsidP="00B016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bottom w:val="nil"/>
            </w:tcBorders>
          </w:tcPr>
          <w:p w:rsidR="00B85B2D" w:rsidRPr="002108F3" w:rsidRDefault="00B85B2D" w:rsidP="00B016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bottom w:val="nil"/>
              <w:right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85B2D" w:rsidRPr="002108F3" w:rsidTr="00B85B2D">
        <w:tc>
          <w:tcPr>
            <w:tcW w:w="1556" w:type="dxa"/>
            <w:gridSpan w:val="3"/>
            <w:tcBorders>
              <w:top w:val="nil"/>
              <w:left w:val="nil"/>
              <w:bottom w:val="nil"/>
            </w:tcBorders>
          </w:tcPr>
          <w:p w:rsidR="00B85B2D" w:rsidRPr="002108F3" w:rsidRDefault="00B85B2D" w:rsidP="00B016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15 - 19</w:t>
            </w:r>
          </w:p>
        </w:tc>
        <w:tc>
          <w:tcPr>
            <w:tcW w:w="563" w:type="dxa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7" w:type="dxa"/>
            <w:gridSpan w:val="4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93,3</w:t>
            </w:r>
          </w:p>
        </w:tc>
        <w:tc>
          <w:tcPr>
            <w:tcW w:w="647" w:type="dxa"/>
            <w:gridSpan w:val="3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72" w:type="dxa"/>
            <w:gridSpan w:val="4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783" w:type="dxa"/>
            <w:gridSpan w:val="3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76" w:type="dxa"/>
            <w:gridSpan w:val="2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93,8</w:t>
            </w:r>
          </w:p>
        </w:tc>
        <w:tc>
          <w:tcPr>
            <w:tcW w:w="718" w:type="dxa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842" w:type="dxa"/>
            <w:gridSpan w:val="2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6,2</w:t>
            </w:r>
          </w:p>
        </w:tc>
        <w:tc>
          <w:tcPr>
            <w:tcW w:w="708" w:type="dxa"/>
            <w:gridSpan w:val="2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  <w:gridSpan w:val="4"/>
            <w:tcBorders>
              <w:top w:val="nil"/>
              <w:bottom w:val="nil"/>
              <w:right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19,6</w:t>
            </w:r>
          </w:p>
        </w:tc>
      </w:tr>
      <w:tr w:rsidR="00B85B2D" w:rsidRPr="002108F3" w:rsidTr="00B85B2D">
        <w:tc>
          <w:tcPr>
            <w:tcW w:w="1556" w:type="dxa"/>
            <w:gridSpan w:val="3"/>
            <w:tcBorders>
              <w:top w:val="nil"/>
              <w:left w:val="nil"/>
              <w:bottom w:val="nil"/>
            </w:tcBorders>
          </w:tcPr>
          <w:p w:rsidR="00B85B2D" w:rsidRPr="002108F3" w:rsidRDefault="00B85B2D" w:rsidP="00B016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20 - 34</w:t>
            </w:r>
          </w:p>
        </w:tc>
        <w:tc>
          <w:tcPr>
            <w:tcW w:w="563" w:type="dxa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857" w:type="dxa"/>
            <w:gridSpan w:val="4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90,2</w:t>
            </w:r>
          </w:p>
        </w:tc>
        <w:tc>
          <w:tcPr>
            <w:tcW w:w="647" w:type="dxa"/>
            <w:gridSpan w:val="3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proofErr w:type="gramEnd"/>
          </w:p>
        </w:tc>
        <w:tc>
          <w:tcPr>
            <w:tcW w:w="772" w:type="dxa"/>
            <w:gridSpan w:val="4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9,8</w:t>
            </w:r>
          </w:p>
        </w:tc>
        <w:tc>
          <w:tcPr>
            <w:tcW w:w="783" w:type="dxa"/>
            <w:gridSpan w:val="3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776" w:type="dxa"/>
            <w:gridSpan w:val="2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718" w:type="dxa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42" w:type="dxa"/>
            <w:gridSpan w:val="2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22,0</w:t>
            </w:r>
          </w:p>
        </w:tc>
        <w:tc>
          <w:tcPr>
            <w:tcW w:w="708" w:type="dxa"/>
            <w:gridSpan w:val="2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851" w:type="dxa"/>
            <w:gridSpan w:val="4"/>
            <w:tcBorders>
              <w:top w:val="nil"/>
              <w:bottom w:val="nil"/>
              <w:right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63,9</w:t>
            </w:r>
          </w:p>
        </w:tc>
      </w:tr>
      <w:tr w:rsidR="00B85B2D" w:rsidRPr="002108F3" w:rsidTr="00B85B2D"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B85B2D" w:rsidRPr="002108F3" w:rsidRDefault="00B85B2D" w:rsidP="00B016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&gt;= 35</w:t>
            </w:r>
          </w:p>
        </w:tc>
        <w:tc>
          <w:tcPr>
            <w:tcW w:w="563" w:type="dxa"/>
            <w:tcBorders>
              <w:top w:val="nil"/>
              <w:bottom w:val="single" w:sz="4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7" w:type="dxa"/>
            <w:gridSpan w:val="4"/>
            <w:tcBorders>
              <w:top w:val="nil"/>
              <w:bottom w:val="single" w:sz="4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84,6</w:t>
            </w:r>
          </w:p>
        </w:tc>
        <w:tc>
          <w:tcPr>
            <w:tcW w:w="647" w:type="dxa"/>
            <w:gridSpan w:val="3"/>
            <w:tcBorders>
              <w:top w:val="nil"/>
              <w:bottom w:val="single" w:sz="4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772" w:type="dxa"/>
            <w:gridSpan w:val="4"/>
            <w:tcBorders>
              <w:top w:val="nil"/>
              <w:bottom w:val="single" w:sz="4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15,4</w:t>
            </w:r>
          </w:p>
        </w:tc>
        <w:tc>
          <w:tcPr>
            <w:tcW w:w="783" w:type="dxa"/>
            <w:gridSpan w:val="3"/>
            <w:tcBorders>
              <w:top w:val="nil"/>
              <w:bottom w:val="single" w:sz="4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proofErr w:type="gramEnd"/>
          </w:p>
        </w:tc>
        <w:tc>
          <w:tcPr>
            <w:tcW w:w="776" w:type="dxa"/>
            <w:gridSpan w:val="2"/>
            <w:tcBorders>
              <w:top w:val="nil"/>
              <w:bottom w:val="single" w:sz="4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proofErr w:type="gramEnd"/>
          </w:p>
        </w:tc>
        <w:tc>
          <w:tcPr>
            <w:tcW w:w="842" w:type="dxa"/>
            <w:gridSpan w:val="2"/>
            <w:tcBorders>
              <w:top w:val="nil"/>
              <w:bottom w:val="single" w:sz="4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</w:tr>
      <w:tr w:rsidR="00B85B2D" w:rsidRPr="002108F3" w:rsidTr="00B85B2D">
        <w:tc>
          <w:tcPr>
            <w:tcW w:w="1556" w:type="dxa"/>
            <w:gridSpan w:val="3"/>
            <w:tcBorders>
              <w:left w:val="nil"/>
              <w:bottom w:val="single" w:sz="4" w:space="0" w:color="auto"/>
            </w:tcBorders>
          </w:tcPr>
          <w:p w:rsidR="00B85B2D" w:rsidRPr="002108F3" w:rsidRDefault="00B85B2D" w:rsidP="00B016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Total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857" w:type="dxa"/>
            <w:gridSpan w:val="4"/>
            <w:tcBorders>
              <w:bottom w:val="single" w:sz="4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89,9</w:t>
            </w:r>
          </w:p>
        </w:tc>
        <w:tc>
          <w:tcPr>
            <w:tcW w:w="647" w:type="dxa"/>
            <w:gridSpan w:val="3"/>
            <w:tcBorders>
              <w:bottom w:val="single" w:sz="4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proofErr w:type="gramEnd"/>
          </w:p>
        </w:tc>
        <w:tc>
          <w:tcPr>
            <w:tcW w:w="772" w:type="dxa"/>
            <w:gridSpan w:val="4"/>
            <w:tcBorders>
              <w:bottom w:val="single" w:sz="4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10,1</w:t>
            </w:r>
          </w:p>
        </w:tc>
        <w:tc>
          <w:tcPr>
            <w:tcW w:w="783" w:type="dxa"/>
            <w:gridSpan w:val="3"/>
            <w:tcBorders>
              <w:bottom w:val="single" w:sz="4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776" w:type="dxa"/>
            <w:gridSpan w:val="2"/>
            <w:tcBorders>
              <w:bottom w:val="single" w:sz="4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78,5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42" w:type="dxa"/>
            <w:gridSpan w:val="2"/>
            <w:tcBorders>
              <w:bottom w:val="single" w:sz="4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21,5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  <w:right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B85B2D" w:rsidRPr="002108F3" w:rsidTr="00B85B2D">
        <w:tc>
          <w:tcPr>
            <w:tcW w:w="2265" w:type="dxa"/>
            <w:gridSpan w:val="5"/>
            <w:tcBorders>
              <w:top w:val="nil"/>
              <w:left w:val="nil"/>
              <w:bottom w:val="nil"/>
            </w:tcBorders>
          </w:tcPr>
          <w:p w:rsidR="00B85B2D" w:rsidRPr="002108F3" w:rsidRDefault="00B85B2D" w:rsidP="00B016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Inscrição Pré-natal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B85B2D" w:rsidRPr="002108F3" w:rsidRDefault="00B85B2D" w:rsidP="00B016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nil"/>
              <w:bottom w:val="nil"/>
            </w:tcBorders>
          </w:tcPr>
          <w:p w:rsidR="00B85B2D" w:rsidRPr="002108F3" w:rsidRDefault="00B85B2D" w:rsidP="00B016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47" w:type="dxa"/>
            <w:gridSpan w:val="3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2" w:type="dxa"/>
            <w:gridSpan w:val="4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83" w:type="dxa"/>
            <w:gridSpan w:val="3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bottom w:val="nil"/>
            </w:tcBorders>
          </w:tcPr>
          <w:p w:rsidR="00B85B2D" w:rsidRPr="002108F3" w:rsidRDefault="00B85B2D" w:rsidP="00B016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</w:tcPr>
          <w:p w:rsidR="00B85B2D" w:rsidRPr="002108F3" w:rsidRDefault="00B85B2D" w:rsidP="00B016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tcBorders>
              <w:top w:val="nil"/>
              <w:bottom w:val="nil"/>
            </w:tcBorders>
          </w:tcPr>
          <w:p w:rsidR="00B85B2D" w:rsidRPr="002108F3" w:rsidRDefault="00B85B2D" w:rsidP="00B016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bottom w:val="nil"/>
            </w:tcBorders>
          </w:tcPr>
          <w:p w:rsidR="00B85B2D" w:rsidRPr="002108F3" w:rsidRDefault="00B85B2D" w:rsidP="00B016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bottom w:val="nil"/>
              <w:right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85B2D" w:rsidRPr="002108F3" w:rsidTr="00B85B2D">
        <w:tc>
          <w:tcPr>
            <w:tcW w:w="1556" w:type="dxa"/>
            <w:gridSpan w:val="3"/>
            <w:tcBorders>
              <w:top w:val="nil"/>
              <w:left w:val="nil"/>
              <w:bottom w:val="nil"/>
            </w:tcBorders>
          </w:tcPr>
          <w:p w:rsidR="00B85B2D" w:rsidRPr="002108F3" w:rsidRDefault="00B85B2D" w:rsidP="00B016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1º trimestre</w:t>
            </w:r>
          </w:p>
        </w:tc>
        <w:tc>
          <w:tcPr>
            <w:tcW w:w="563" w:type="dxa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857" w:type="dxa"/>
            <w:gridSpan w:val="4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647" w:type="dxa"/>
            <w:gridSpan w:val="3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gridSpan w:val="4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proofErr w:type="gramEnd"/>
          </w:p>
        </w:tc>
        <w:tc>
          <w:tcPr>
            <w:tcW w:w="783" w:type="dxa"/>
            <w:gridSpan w:val="3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776" w:type="dxa"/>
            <w:gridSpan w:val="2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95,4</w:t>
            </w:r>
          </w:p>
        </w:tc>
        <w:tc>
          <w:tcPr>
            <w:tcW w:w="718" w:type="dxa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proofErr w:type="gramEnd"/>
          </w:p>
        </w:tc>
        <w:tc>
          <w:tcPr>
            <w:tcW w:w="842" w:type="dxa"/>
            <w:gridSpan w:val="2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4,6</w:t>
            </w:r>
          </w:p>
        </w:tc>
        <w:tc>
          <w:tcPr>
            <w:tcW w:w="708" w:type="dxa"/>
            <w:gridSpan w:val="2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851" w:type="dxa"/>
            <w:gridSpan w:val="4"/>
            <w:tcBorders>
              <w:top w:val="nil"/>
              <w:bottom w:val="nil"/>
              <w:right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86,1</w:t>
            </w:r>
          </w:p>
        </w:tc>
      </w:tr>
      <w:tr w:rsidR="00B85B2D" w:rsidRPr="002108F3" w:rsidTr="00B85B2D">
        <w:tc>
          <w:tcPr>
            <w:tcW w:w="1556" w:type="dxa"/>
            <w:gridSpan w:val="3"/>
            <w:tcBorders>
              <w:top w:val="nil"/>
              <w:left w:val="nil"/>
              <w:bottom w:val="nil"/>
            </w:tcBorders>
          </w:tcPr>
          <w:p w:rsidR="00B85B2D" w:rsidRPr="002108F3" w:rsidRDefault="00B85B2D" w:rsidP="00B016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2º trimestre</w:t>
            </w:r>
          </w:p>
        </w:tc>
        <w:tc>
          <w:tcPr>
            <w:tcW w:w="563" w:type="dxa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gridSpan w:val="4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47" w:type="dxa"/>
            <w:gridSpan w:val="3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proofErr w:type="gramEnd"/>
          </w:p>
        </w:tc>
        <w:tc>
          <w:tcPr>
            <w:tcW w:w="772" w:type="dxa"/>
            <w:gridSpan w:val="4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83" w:type="dxa"/>
            <w:gridSpan w:val="3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6" w:type="dxa"/>
            <w:gridSpan w:val="2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proofErr w:type="gramEnd"/>
          </w:p>
        </w:tc>
        <w:tc>
          <w:tcPr>
            <w:tcW w:w="842" w:type="dxa"/>
            <w:gridSpan w:val="2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gridSpan w:val="2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gridSpan w:val="4"/>
            <w:tcBorders>
              <w:top w:val="nil"/>
              <w:bottom w:val="nil"/>
              <w:right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10,1</w:t>
            </w:r>
          </w:p>
        </w:tc>
      </w:tr>
      <w:tr w:rsidR="00B85B2D" w:rsidRPr="002108F3" w:rsidTr="00B85B2D">
        <w:tc>
          <w:tcPr>
            <w:tcW w:w="1556" w:type="dxa"/>
            <w:gridSpan w:val="3"/>
            <w:tcBorders>
              <w:top w:val="nil"/>
              <w:left w:val="nil"/>
            </w:tcBorders>
          </w:tcPr>
          <w:p w:rsidR="00B85B2D" w:rsidRPr="002108F3" w:rsidRDefault="00B85B2D" w:rsidP="00B016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3º trimestre</w:t>
            </w:r>
          </w:p>
        </w:tc>
        <w:tc>
          <w:tcPr>
            <w:tcW w:w="563" w:type="dxa"/>
            <w:tcBorders>
              <w:top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gridSpan w:val="4"/>
            <w:tcBorders>
              <w:top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47" w:type="dxa"/>
            <w:gridSpan w:val="3"/>
            <w:tcBorders>
              <w:top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72" w:type="dxa"/>
            <w:gridSpan w:val="4"/>
            <w:tcBorders>
              <w:top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83" w:type="dxa"/>
            <w:gridSpan w:val="3"/>
            <w:tcBorders>
              <w:top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6" w:type="dxa"/>
            <w:gridSpan w:val="2"/>
            <w:tcBorders>
              <w:top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tcBorders>
              <w:top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proofErr w:type="gramEnd"/>
          </w:p>
        </w:tc>
        <w:tc>
          <w:tcPr>
            <w:tcW w:w="842" w:type="dxa"/>
            <w:gridSpan w:val="2"/>
            <w:tcBorders>
              <w:top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gridSpan w:val="2"/>
            <w:tcBorders>
              <w:top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851" w:type="dxa"/>
            <w:gridSpan w:val="4"/>
            <w:tcBorders>
              <w:top w:val="nil"/>
              <w:right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3,8</w:t>
            </w:r>
          </w:p>
        </w:tc>
      </w:tr>
      <w:tr w:rsidR="00B85B2D" w:rsidRPr="0046430F" w:rsidTr="00B85B2D">
        <w:tc>
          <w:tcPr>
            <w:tcW w:w="1556" w:type="dxa"/>
            <w:gridSpan w:val="3"/>
            <w:tcBorders>
              <w:left w:val="nil"/>
              <w:bottom w:val="single" w:sz="4" w:space="0" w:color="auto"/>
            </w:tcBorders>
          </w:tcPr>
          <w:p w:rsidR="00B85B2D" w:rsidRPr="0046430F" w:rsidRDefault="00B85B2D" w:rsidP="00B0162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B85B2D" w:rsidRPr="0046430F" w:rsidRDefault="00B85B2D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857" w:type="dxa"/>
            <w:gridSpan w:val="4"/>
            <w:tcBorders>
              <w:bottom w:val="single" w:sz="4" w:space="0" w:color="auto"/>
            </w:tcBorders>
          </w:tcPr>
          <w:p w:rsidR="00B85B2D" w:rsidRPr="0046430F" w:rsidRDefault="00B85B2D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89,9</w:t>
            </w:r>
          </w:p>
        </w:tc>
        <w:tc>
          <w:tcPr>
            <w:tcW w:w="647" w:type="dxa"/>
            <w:gridSpan w:val="3"/>
            <w:tcBorders>
              <w:bottom w:val="single" w:sz="4" w:space="0" w:color="auto"/>
            </w:tcBorders>
          </w:tcPr>
          <w:p w:rsidR="00B85B2D" w:rsidRPr="0046430F" w:rsidRDefault="00B85B2D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8</w:t>
            </w:r>
            <w:proofErr w:type="gramEnd"/>
          </w:p>
        </w:tc>
        <w:tc>
          <w:tcPr>
            <w:tcW w:w="772" w:type="dxa"/>
            <w:gridSpan w:val="4"/>
            <w:tcBorders>
              <w:bottom w:val="single" w:sz="4" w:space="0" w:color="auto"/>
            </w:tcBorders>
          </w:tcPr>
          <w:p w:rsidR="00B85B2D" w:rsidRPr="0046430F" w:rsidRDefault="00B85B2D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10,1</w:t>
            </w:r>
          </w:p>
        </w:tc>
        <w:tc>
          <w:tcPr>
            <w:tcW w:w="783" w:type="dxa"/>
            <w:gridSpan w:val="3"/>
            <w:tcBorders>
              <w:bottom w:val="single" w:sz="4" w:space="0" w:color="auto"/>
            </w:tcBorders>
          </w:tcPr>
          <w:p w:rsidR="00B85B2D" w:rsidRPr="0046430F" w:rsidRDefault="00B85B2D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776" w:type="dxa"/>
            <w:gridSpan w:val="2"/>
            <w:tcBorders>
              <w:bottom w:val="single" w:sz="4" w:space="0" w:color="auto"/>
            </w:tcBorders>
          </w:tcPr>
          <w:p w:rsidR="00B85B2D" w:rsidRPr="0046430F" w:rsidRDefault="00B85B2D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78,5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:rsidR="00B85B2D" w:rsidRPr="0046430F" w:rsidRDefault="00B85B2D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842" w:type="dxa"/>
            <w:gridSpan w:val="2"/>
            <w:tcBorders>
              <w:bottom w:val="single" w:sz="4" w:space="0" w:color="auto"/>
            </w:tcBorders>
          </w:tcPr>
          <w:p w:rsidR="00B85B2D" w:rsidRPr="0046430F" w:rsidRDefault="00B85B2D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21,5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B85B2D" w:rsidRPr="0046430F" w:rsidRDefault="00B85B2D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158</w:t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  <w:right w:val="nil"/>
            </w:tcBorders>
          </w:tcPr>
          <w:p w:rsidR="00B85B2D" w:rsidRPr="0046430F" w:rsidRDefault="00B85B2D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100,0</w:t>
            </w:r>
          </w:p>
        </w:tc>
      </w:tr>
      <w:tr w:rsidR="00B85B2D" w:rsidRPr="0046430F" w:rsidTr="00B85B2D">
        <w:tc>
          <w:tcPr>
            <w:tcW w:w="1556" w:type="dxa"/>
            <w:gridSpan w:val="3"/>
            <w:tcBorders>
              <w:top w:val="nil"/>
              <w:left w:val="nil"/>
              <w:bottom w:val="nil"/>
            </w:tcBorders>
          </w:tcPr>
          <w:p w:rsidR="00B85B2D" w:rsidRPr="0046430F" w:rsidRDefault="00B85B2D" w:rsidP="00B0162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Nº Gestação</w:t>
            </w:r>
          </w:p>
        </w:tc>
        <w:tc>
          <w:tcPr>
            <w:tcW w:w="563" w:type="dxa"/>
            <w:tcBorders>
              <w:top w:val="nil"/>
              <w:bottom w:val="nil"/>
            </w:tcBorders>
          </w:tcPr>
          <w:p w:rsidR="00B85B2D" w:rsidRPr="0046430F" w:rsidRDefault="00B85B2D" w:rsidP="00B0162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7" w:type="dxa"/>
            <w:gridSpan w:val="4"/>
            <w:tcBorders>
              <w:top w:val="nil"/>
              <w:bottom w:val="nil"/>
            </w:tcBorders>
          </w:tcPr>
          <w:p w:rsidR="00B85B2D" w:rsidRPr="0046430F" w:rsidRDefault="00B85B2D" w:rsidP="00B0162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7" w:type="dxa"/>
            <w:gridSpan w:val="3"/>
            <w:tcBorders>
              <w:top w:val="nil"/>
              <w:bottom w:val="nil"/>
            </w:tcBorders>
          </w:tcPr>
          <w:p w:rsidR="00B85B2D" w:rsidRPr="0046430F" w:rsidRDefault="00B85B2D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gridSpan w:val="4"/>
            <w:tcBorders>
              <w:top w:val="nil"/>
              <w:bottom w:val="nil"/>
            </w:tcBorders>
          </w:tcPr>
          <w:p w:rsidR="00B85B2D" w:rsidRPr="0046430F" w:rsidRDefault="00B85B2D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dxa"/>
            <w:gridSpan w:val="3"/>
            <w:tcBorders>
              <w:top w:val="nil"/>
              <w:bottom w:val="nil"/>
            </w:tcBorders>
          </w:tcPr>
          <w:p w:rsidR="00B85B2D" w:rsidRPr="0046430F" w:rsidRDefault="00B85B2D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bottom w:val="nil"/>
            </w:tcBorders>
          </w:tcPr>
          <w:p w:rsidR="00B85B2D" w:rsidRPr="0046430F" w:rsidRDefault="00B85B2D" w:rsidP="00B0162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</w:tcPr>
          <w:p w:rsidR="00B85B2D" w:rsidRPr="0046430F" w:rsidRDefault="00B85B2D" w:rsidP="00B0162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tcBorders>
              <w:top w:val="nil"/>
              <w:bottom w:val="nil"/>
            </w:tcBorders>
          </w:tcPr>
          <w:p w:rsidR="00B85B2D" w:rsidRPr="0046430F" w:rsidRDefault="00B85B2D" w:rsidP="00B0162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bottom w:val="nil"/>
            </w:tcBorders>
          </w:tcPr>
          <w:p w:rsidR="00B85B2D" w:rsidRPr="0046430F" w:rsidRDefault="00B85B2D" w:rsidP="00B0162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bottom w:val="nil"/>
              <w:right w:val="nil"/>
            </w:tcBorders>
          </w:tcPr>
          <w:p w:rsidR="00B85B2D" w:rsidRPr="0046430F" w:rsidRDefault="00B85B2D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85B2D" w:rsidRPr="0046430F" w:rsidTr="00B85B2D">
        <w:tc>
          <w:tcPr>
            <w:tcW w:w="1556" w:type="dxa"/>
            <w:gridSpan w:val="3"/>
            <w:tcBorders>
              <w:top w:val="nil"/>
              <w:left w:val="nil"/>
              <w:bottom w:val="nil"/>
            </w:tcBorders>
          </w:tcPr>
          <w:p w:rsidR="00B85B2D" w:rsidRPr="0046430F" w:rsidRDefault="00B85B2D" w:rsidP="00B0162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</w:t>
            </w:r>
            <w:proofErr w:type="gramEnd"/>
          </w:p>
        </w:tc>
        <w:tc>
          <w:tcPr>
            <w:tcW w:w="563" w:type="dxa"/>
            <w:tcBorders>
              <w:top w:val="nil"/>
              <w:bottom w:val="nil"/>
            </w:tcBorders>
          </w:tcPr>
          <w:p w:rsidR="00B85B2D" w:rsidRPr="0046430F" w:rsidRDefault="00E5158C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857" w:type="dxa"/>
            <w:gridSpan w:val="4"/>
            <w:tcBorders>
              <w:top w:val="nil"/>
              <w:bottom w:val="nil"/>
            </w:tcBorders>
          </w:tcPr>
          <w:p w:rsidR="00B85B2D" w:rsidRPr="0046430F" w:rsidRDefault="00286170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96,9</w:t>
            </w:r>
          </w:p>
        </w:tc>
        <w:tc>
          <w:tcPr>
            <w:tcW w:w="647" w:type="dxa"/>
            <w:gridSpan w:val="3"/>
            <w:tcBorders>
              <w:top w:val="nil"/>
              <w:bottom w:val="nil"/>
            </w:tcBorders>
          </w:tcPr>
          <w:p w:rsidR="00B85B2D" w:rsidRPr="0046430F" w:rsidRDefault="00286170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72" w:type="dxa"/>
            <w:gridSpan w:val="4"/>
            <w:tcBorders>
              <w:top w:val="nil"/>
              <w:bottom w:val="nil"/>
            </w:tcBorders>
          </w:tcPr>
          <w:p w:rsidR="00B85B2D" w:rsidRPr="0046430F" w:rsidRDefault="00286170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3,1</w:t>
            </w:r>
          </w:p>
        </w:tc>
        <w:tc>
          <w:tcPr>
            <w:tcW w:w="783" w:type="dxa"/>
            <w:gridSpan w:val="3"/>
            <w:tcBorders>
              <w:top w:val="nil"/>
              <w:bottom w:val="nil"/>
            </w:tcBorders>
          </w:tcPr>
          <w:p w:rsidR="00B85B2D" w:rsidRPr="0046430F" w:rsidRDefault="00286170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776" w:type="dxa"/>
            <w:gridSpan w:val="2"/>
            <w:tcBorders>
              <w:top w:val="nil"/>
              <w:bottom w:val="nil"/>
            </w:tcBorders>
          </w:tcPr>
          <w:p w:rsidR="00B85B2D" w:rsidRPr="0046430F" w:rsidRDefault="00286170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78,8</w:t>
            </w:r>
          </w:p>
        </w:tc>
        <w:tc>
          <w:tcPr>
            <w:tcW w:w="718" w:type="dxa"/>
            <w:tcBorders>
              <w:top w:val="nil"/>
              <w:bottom w:val="nil"/>
            </w:tcBorders>
          </w:tcPr>
          <w:p w:rsidR="00B85B2D" w:rsidRPr="0046430F" w:rsidRDefault="00286170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</w:t>
            </w:r>
            <w:proofErr w:type="gramEnd"/>
          </w:p>
        </w:tc>
        <w:tc>
          <w:tcPr>
            <w:tcW w:w="842" w:type="dxa"/>
            <w:gridSpan w:val="2"/>
            <w:tcBorders>
              <w:top w:val="nil"/>
              <w:bottom w:val="nil"/>
            </w:tcBorders>
          </w:tcPr>
          <w:p w:rsidR="00B85B2D" w:rsidRPr="0046430F" w:rsidRDefault="00286170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21,2</w:t>
            </w:r>
          </w:p>
        </w:tc>
        <w:tc>
          <w:tcPr>
            <w:tcW w:w="708" w:type="dxa"/>
            <w:gridSpan w:val="2"/>
            <w:tcBorders>
              <w:top w:val="nil"/>
              <w:bottom w:val="nil"/>
            </w:tcBorders>
          </w:tcPr>
          <w:p w:rsidR="00B85B2D" w:rsidRPr="0046430F" w:rsidRDefault="00286170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851" w:type="dxa"/>
            <w:gridSpan w:val="4"/>
            <w:tcBorders>
              <w:top w:val="nil"/>
              <w:bottom w:val="nil"/>
              <w:right w:val="nil"/>
            </w:tcBorders>
          </w:tcPr>
          <w:p w:rsidR="00B85B2D" w:rsidRPr="0046430F" w:rsidRDefault="00ED40F2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44,7</w:t>
            </w:r>
          </w:p>
        </w:tc>
      </w:tr>
      <w:tr w:rsidR="00B85B2D" w:rsidRPr="0046430F" w:rsidTr="00B85B2D">
        <w:tc>
          <w:tcPr>
            <w:tcW w:w="1556" w:type="dxa"/>
            <w:gridSpan w:val="3"/>
            <w:tcBorders>
              <w:top w:val="nil"/>
              <w:left w:val="nil"/>
              <w:bottom w:val="nil"/>
            </w:tcBorders>
          </w:tcPr>
          <w:p w:rsidR="00B85B2D" w:rsidRPr="0046430F" w:rsidRDefault="00B85B2D" w:rsidP="00B0162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3" w:type="dxa"/>
            <w:tcBorders>
              <w:top w:val="nil"/>
              <w:bottom w:val="nil"/>
            </w:tcBorders>
          </w:tcPr>
          <w:p w:rsidR="00B85B2D" w:rsidRPr="0046430F" w:rsidRDefault="00286170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857" w:type="dxa"/>
            <w:gridSpan w:val="4"/>
            <w:tcBorders>
              <w:top w:val="nil"/>
              <w:bottom w:val="nil"/>
            </w:tcBorders>
          </w:tcPr>
          <w:p w:rsidR="00B85B2D" w:rsidRPr="0046430F" w:rsidRDefault="00286170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</w:t>
            </w:r>
            <w:r w:rsidR="00B85B2D"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3,9</w:t>
            </w:r>
          </w:p>
        </w:tc>
        <w:tc>
          <w:tcPr>
            <w:tcW w:w="647" w:type="dxa"/>
            <w:gridSpan w:val="3"/>
            <w:tcBorders>
              <w:top w:val="nil"/>
              <w:bottom w:val="nil"/>
            </w:tcBorders>
          </w:tcPr>
          <w:p w:rsidR="00B85B2D" w:rsidRPr="0046430F" w:rsidRDefault="00286170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</w:t>
            </w:r>
            <w:proofErr w:type="gramEnd"/>
          </w:p>
        </w:tc>
        <w:tc>
          <w:tcPr>
            <w:tcW w:w="772" w:type="dxa"/>
            <w:gridSpan w:val="4"/>
            <w:tcBorders>
              <w:top w:val="nil"/>
              <w:bottom w:val="nil"/>
            </w:tcBorders>
          </w:tcPr>
          <w:p w:rsidR="00B85B2D" w:rsidRPr="0046430F" w:rsidRDefault="00286170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  <w:r w:rsidR="00B85B2D"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6,1</w:t>
            </w:r>
          </w:p>
        </w:tc>
        <w:tc>
          <w:tcPr>
            <w:tcW w:w="783" w:type="dxa"/>
            <w:gridSpan w:val="3"/>
            <w:tcBorders>
              <w:top w:val="nil"/>
              <w:bottom w:val="nil"/>
            </w:tcBorders>
          </w:tcPr>
          <w:p w:rsidR="00B85B2D" w:rsidRPr="0046430F" w:rsidRDefault="00286170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76" w:type="dxa"/>
            <w:gridSpan w:val="2"/>
            <w:tcBorders>
              <w:top w:val="nil"/>
              <w:bottom w:val="nil"/>
            </w:tcBorders>
          </w:tcPr>
          <w:p w:rsidR="00B85B2D" w:rsidRPr="0046430F" w:rsidRDefault="00286170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93,8</w:t>
            </w:r>
          </w:p>
        </w:tc>
        <w:tc>
          <w:tcPr>
            <w:tcW w:w="718" w:type="dxa"/>
            <w:tcBorders>
              <w:top w:val="nil"/>
              <w:bottom w:val="nil"/>
            </w:tcBorders>
          </w:tcPr>
          <w:p w:rsidR="00B85B2D" w:rsidRPr="0046430F" w:rsidRDefault="00286170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</w:t>
            </w:r>
            <w:proofErr w:type="gramEnd"/>
          </w:p>
        </w:tc>
        <w:tc>
          <w:tcPr>
            <w:tcW w:w="842" w:type="dxa"/>
            <w:gridSpan w:val="2"/>
            <w:tcBorders>
              <w:top w:val="nil"/>
              <w:bottom w:val="nil"/>
            </w:tcBorders>
          </w:tcPr>
          <w:p w:rsidR="00B85B2D" w:rsidRPr="0046430F" w:rsidRDefault="00286170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6,2</w:t>
            </w:r>
          </w:p>
        </w:tc>
        <w:tc>
          <w:tcPr>
            <w:tcW w:w="708" w:type="dxa"/>
            <w:gridSpan w:val="2"/>
            <w:tcBorders>
              <w:top w:val="nil"/>
              <w:bottom w:val="nil"/>
            </w:tcBorders>
          </w:tcPr>
          <w:p w:rsidR="00B85B2D" w:rsidRPr="0046430F" w:rsidRDefault="00286170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851" w:type="dxa"/>
            <w:gridSpan w:val="4"/>
            <w:tcBorders>
              <w:top w:val="nil"/>
              <w:bottom w:val="nil"/>
              <w:right w:val="nil"/>
            </w:tcBorders>
          </w:tcPr>
          <w:p w:rsidR="00B85B2D" w:rsidRPr="0046430F" w:rsidRDefault="00ED40F2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27,2</w:t>
            </w:r>
          </w:p>
        </w:tc>
      </w:tr>
      <w:tr w:rsidR="00B85B2D" w:rsidRPr="0046430F" w:rsidTr="00B85B2D">
        <w:tc>
          <w:tcPr>
            <w:tcW w:w="1556" w:type="dxa"/>
            <w:gridSpan w:val="3"/>
            <w:tcBorders>
              <w:top w:val="nil"/>
              <w:left w:val="nil"/>
              <w:bottom w:val="nil"/>
            </w:tcBorders>
          </w:tcPr>
          <w:p w:rsidR="00B85B2D" w:rsidRPr="0046430F" w:rsidRDefault="00B85B2D" w:rsidP="00B0162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</w:t>
            </w:r>
            <w:proofErr w:type="gramEnd"/>
          </w:p>
        </w:tc>
        <w:tc>
          <w:tcPr>
            <w:tcW w:w="563" w:type="dxa"/>
            <w:tcBorders>
              <w:top w:val="nil"/>
              <w:bottom w:val="nil"/>
            </w:tcBorders>
          </w:tcPr>
          <w:p w:rsidR="00B85B2D" w:rsidRPr="0046430F" w:rsidRDefault="00286170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7" w:type="dxa"/>
            <w:gridSpan w:val="4"/>
            <w:tcBorders>
              <w:top w:val="nil"/>
              <w:bottom w:val="nil"/>
            </w:tcBorders>
          </w:tcPr>
          <w:p w:rsidR="00B85B2D" w:rsidRPr="0046430F" w:rsidRDefault="00286170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647" w:type="dxa"/>
            <w:gridSpan w:val="3"/>
            <w:tcBorders>
              <w:top w:val="nil"/>
              <w:bottom w:val="nil"/>
            </w:tcBorders>
          </w:tcPr>
          <w:p w:rsidR="00B85B2D" w:rsidRPr="0046430F" w:rsidRDefault="00286170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72" w:type="dxa"/>
            <w:gridSpan w:val="4"/>
            <w:tcBorders>
              <w:top w:val="nil"/>
              <w:bottom w:val="nil"/>
            </w:tcBorders>
          </w:tcPr>
          <w:p w:rsidR="00B85B2D" w:rsidRPr="0046430F" w:rsidRDefault="00286170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83" w:type="dxa"/>
            <w:gridSpan w:val="3"/>
            <w:tcBorders>
              <w:top w:val="nil"/>
              <w:bottom w:val="nil"/>
            </w:tcBorders>
          </w:tcPr>
          <w:p w:rsidR="00B85B2D" w:rsidRPr="0046430F" w:rsidRDefault="00286170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</w:t>
            </w:r>
            <w:proofErr w:type="gramEnd"/>
          </w:p>
        </w:tc>
        <w:tc>
          <w:tcPr>
            <w:tcW w:w="776" w:type="dxa"/>
            <w:gridSpan w:val="2"/>
            <w:tcBorders>
              <w:top w:val="nil"/>
              <w:bottom w:val="nil"/>
            </w:tcBorders>
          </w:tcPr>
          <w:p w:rsidR="00B85B2D" w:rsidRPr="0046430F" w:rsidRDefault="00286170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77,8</w:t>
            </w:r>
          </w:p>
        </w:tc>
        <w:tc>
          <w:tcPr>
            <w:tcW w:w="718" w:type="dxa"/>
            <w:tcBorders>
              <w:top w:val="nil"/>
              <w:bottom w:val="nil"/>
            </w:tcBorders>
          </w:tcPr>
          <w:p w:rsidR="00B85B2D" w:rsidRPr="0046430F" w:rsidRDefault="00286170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42" w:type="dxa"/>
            <w:gridSpan w:val="2"/>
            <w:tcBorders>
              <w:top w:val="nil"/>
              <w:bottom w:val="nil"/>
            </w:tcBorders>
          </w:tcPr>
          <w:p w:rsidR="00B85B2D" w:rsidRPr="0046430F" w:rsidRDefault="00286170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22</w:t>
            </w:r>
            <w:r w:rsidR="00B85B2D"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,2</w:t>
            </w:r>
          </w:p>
        </w:tc>
        <w:tc>
          <w:tcPr>
            <w:tcW w:w="708" w:type="dxa"/>
            <w:gridSpan w:val="2"/>
            <w:tcBorders>
              <w:top w:val="nil"/>
              <w:bottom w:val="nil"/>
            </w:tcBorders>
          </w:tcPr>
          <w:p w:rsidR="00B85B2D" w:rsidRPr="0046430F" w:rsidRDefault="00286170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4"/>
            <w:tcBorders>
              <w:top w:val="nil"/>
              <w:bottom w:val="nil"/>
              <w:right w:val="nil"/>
            </w:tcBorders>
          </w:tcPr>
          <w:p w:rsidR="00B85B2D" w:rsidRPr="0046430F" w:rsidRDefault="00ED40F2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16,5</w:t>
            </w:r>
          </w:p>
        </w:tc>
      </w:tr>
      <w:tr w:rsidR="00B85B2D" w:rsidRPr="0046430F" w:rsidTr="00B85B2D">
        <w:tc>
          <w:tcPr>
            <w:tcW w:w="1556" w:type="dxa"/>
            <w:gridSpan w:val="3"/>
            <w:tcBorders>
              <w:top w:val="nil"/>
              <w:left w:val="nil"/>
            </w:tcBorders>
          </w:tcPr>
          <w:p w:rsidR="00B85B2D" w:rsidRPr="0046430F" w:rsidRDefault="00B85B2D" w:rsidP="00B0162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&gt;= 4</w:t>
            </w:r>
          </w:p>
        </w:tc>
        <w:tc>
          <w:tcPr>
            <w:tcW w:w="563" w:type="dxa"/>
            <w:tcBorders>
              <w:top w:val="nil"/>
            </w:tcBorders>
          </w:tcPr>
          <w:p w:rsidR="00B85B2D" w:rsidRPr="0046430F" w:rsidRDefault="00286170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</w:t>
            </w:r>
            <w:proofErr w:type="gramEnd"/>
          </w:p>
        </w:tc>
        <w:tc>
          <w:tcPr>
            <w:tcW w:w="857" w:type="dxa"/>
            <w:gridSpan w:val="4"/>
            <w:tcBorders>
              <w:top w:val="nil"/>
            </w:tcBorders>
          </w:tcPr>
          <w:p w:rsidR="00B85B2D" w:rsidRPr="0046430F" w:rsidRDefault="00286170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87,5</w:t>
            </w:r>
          </w:p>
        </w:tc>
        <w:tc>
          <w:tcPr>
            <w:tcW w:w="647" w:type="dxa"/>
            <w:gridSpan w:val="3"/>
            <w:tcBorders>
              <w:top w:val="nil"/>
            </w:tcBorders>
          </w:tcPr>
          <w:p w:rsidR="00B85B2D" w:rsidRPr="0046430F" w:rsidRDefault="00286170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72" w:type="dxa"/>
            <w:gridSpan w:val="4"/>
            <w:tcBorders>
              <w:top w:val="nil"/>
            </w:tcBorders>
          </w:tcPr>
          <w:p w:rsidR="00B85B2D" w:rsidRPr="0046430F" w:rsidRDefault="00286170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12,5</w:t>
            </w:r>
          </w:p>
        </w:tc>
        <w:tc>
          <w:tcPr>
            <w:tcW w:w="783" w:type="dxa"/>
            <w:gridSpan w:val="3"/>
            <w:tcBorders>
              <w:top w:val="nil"/>
            </w:tcBorders>
          </w:tcPr>
          <w:p w:rsidR="00B85B2D" w:rsidRPr="0046430F" w:rsidRDefault="00286170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</w:t>
            </w:r>
            <w:proofErr w:type="gramEnd"/>
          </w:p>
        </w:tc>
        <w:tc>
          <w:tcPr>
            <w:tcW w:w="776" w:type="dxa"/>
            <w:gridSpan w:val="2"/>
            <w:tcBorders>
              <w:top w:val="nil"/>
            </w:tcBorders>
          </w:tcPr>
          <w:p w:rsidR="00B85B2D" w:rsidRPr="0046430F" w:rsidRDefault="00286170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66,6</w:t>
            </w:r>
          </w:p>
        </w:tc>
        <w:tc>
          <w:tcPr>
            <w:tcW w:w="718" w:type="dxa"/>
            <w:tcBorders>
              <w:top w:val="nil"/>
            </w:tcBorders>
          </w:tcPr>
          <w:p w:rsidR="00B85B2D" w:rsidRPr="0046430F" w:rsidRDefault="00286170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</w:t>
            </w:r>
            <w:proofErr w:type="gramEnd"/>
          </w:p>
        </w:tc>
        <w:tc>
          <w:tcPr>
            <w:tcW w:w="842" w:type="dxa"/>
            <w:gridSpan w:val="2"/>
            <w:tcBorders>
              <w:top w:val="nil"/>
            </w:tcBorders>
          </w:tcPr>
          <w:p w:rsidR="00B85B2D" w:rsidRPr="0046430F" w:rsidRDefault="00286170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33,3</w:t>
            </w:r>
          </w:p>
        </w:tc>
        <w:tc>
          <w:tcPr>
            <w:tcW w:w="708" w:type="dxa"/>
            <w:gridSpan w:val="2"/>
            <w:tcBorders>
              <w:top w:val="nil"/>
            </w:tcBorders>
          </w:tcPr>
          <w:p w:rsidR="00B85B2D" w:rsidRPr="0046430F" w:rsidRDefault="00286170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851" w:type="dxa"/>
            <w:gridSpan w:val="4"/>
            <w:tcBorders>
              <w:top w:val="nil"/>
              <w:right w:val="nil"/>
            </w:tcBorders>
          </w:tcPr>
          <w:p w:rsidR="00B85B2D" w:rsidRPr="0046430F" w:rsidRDefault="00ED40F2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11,6</w:t>
            </w:r>
          </w:p>
        </w:tc>
      </w:tr>
      <w:tr w:rsidR="00B85B2D" w:rsidRPr="0046430F" w:rsidTr="00B85B2D">
        <w:tc>
          <w:tcPr>
            <w:tcW w:w="1556" w:type="dxa"/>
            <w:gridSpan w:val="3"/>
            <w:tcBorders>
              <w:left w:val="nil"/>
              <w:bottom w:val="single" w:sz="4" w:space="0" w:color="auto"/>
            </w:tcBorders>
          </w:tcPr>
          <w:p w:rsidR="00B85B2D" w:rsidRPr="0046430F" w:rsidRDefault="00B85B2D" w:rsidP="00B0162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B85B2D" w:rsidRPr="0046430F" w:rsidRDefault="00B85B2D" w:rsidP="00286170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</w:t>
            </w:r>
            <w:r w:rsidR="00286170"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4"/>
            <w:tcBorders>
              <w:bottom w:val="single" w:sz="4" w:space="0" w:color="auto"/>
            </w:tcBorders>
          </w:tcPr>
          <w:p w:rsidR="00B85B2D" w:rsidRPr="0046430F" w:rsidRDefault="00ED40F2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89,7</w:t>
            </w:r>
          </w:p>
        </w:tc>
        <w:tc>
          <w:tcPr>
            <w:tcW w:w="647" w:type="dxa"/>
            <w:gridSpan w:val="3"/>
            <w:tcBorders>
              <w:bottom w:val="single" w:sz="4" w:space="0" w:color="auto"/>
            </w:tcBorders>
          </w:tcPr>
          <w:p w:rsidR="00B85B2D" w:rsidRPr="0046430F" w:rsidRDefault="00B85B2D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8</w:t>
            </w:r>
            <w:proofErr w:type="gramEnd"/>
          </w:p>
        </w:tc>
        <w:tc>
          <w:tcPr>
            <w:tcW w:w="772" w:type="dxa"/>
            <w:gridSpan w:val="4"/>
            <w:tcBorders>
              <w:bottom w:val="single" w:sz="4" w:space="0" w:color="auto"/>
            </w:tcBorders>
          </w:tcPr>
          <w:p w:rsidR="00B85B2D" w:rsidRPr="0046430F" w:rsidRDefault="00B85B2D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10,3</w:t>
            </w:r>
          </w:p>
        </w:tc>
        <w:tc>
          <w:tcPr>
            <w:tcW w:w="783" w:type="dxa"/>
            <w:gridSpan w:val="3"/>
            <w:tcBorders>
              <w:bottom w:val="single" w:sz="4" w:space="0" w:color="auto"/>
            </w:tcBorders>
          </w:tcPr>
          <w:p w:rsidR="00B85B2D" w:rsidRPr="0046430F" w:rsidRDefault="00ED40F2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776" w:type="dxa"/>
            <w:gridSpan w:val="2"/>
            <w:tcBorders>
              <w:bottom w:val="single" w:sz="4" w:space="0" w:color="auto"/>
            </w:tcBorders>
          </w:tcPr>
          <w:p w:rsidR="00B85B2D" w:rsidRPr="0046430F" w:rsidRDefault="00B85B2D" w:rsidP="00ED40F2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8</w:t>
            </w:r>
            <w:r w:rsidR="00ED40F2"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</w:t>
            </w: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,6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:rsidR="00B85B2D" w:rsidRPr="0046430F" w:rsidRDefault="00B85B2D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42" w:type="dxa"/>
            <w:gridSpan w:val="2"/>
            <w:tcBorders>
              <w:bottom w:val="single" w:sz="4" w:space="0" w:color="auto"/>
            </w:tcBorders>
          </w:tcPr>
          <w:p w:rsidR="00B85B2D" w:rsidRPr="0046430F" w:rsidRDefault="00B85B2D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19,40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B85B2D" w:rsidRPr="0046430F" w:rsidRDefault="00B85B2D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145</w:t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  <w:right w:val="nil"/>
            </w:tcBorders>
          </w:tcPr>
          <w:p w:rsidR="00B85B2D" w:rsidRPr="0046430F" w:rsidRDefault="00B85B2D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91,8</w:t>
            </w:r>
          </w:p>
        </w:tc>
      </w:tr>
      <w:tr w:rsidR="00B85B2D" w:rsidRPr="0046430F" w:rsidTr="00B85B2D">
        <w:tc>
          <w:tcPr>
            <w:tcW w:w="1556" w:type="dxa"/>
            <w:gridSpan w:val="3"/>
            <w:tcBorders>
              <w:top w:val="nil"/>
              <w:left w:val="nil"/>
              <w:bottom w:val="nil"/>
            </w:tcBorders>
          </w:tcPr>
          <w:p w:rsidR="00B85B2D" w:rsidRPr="0046430F" w:rsidRDefault="00B85B2D" w:rsidP="00B0162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ja-JP"/>
              </w:rPr>
            </w:pPr>
            <w:proofErr w:type="gramStart"/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Nº Partos</w:t>
            </w:r>
            <w:proofErr w:type="gramEnd"/>
          </w:p>
        </w:tc>
        <w:tc>
          <w:tcPr>
            <w:tcW w:w="563" w:type="dxa"/>
            <w:tcBorders>
              <w:top w:val="nil"/>
              <w:bottom w:val="nil"/>
            </w:tcBorders>
          </w:tcPr>
          <w:p w:rsidR="00B85B2D" w:rsidRPr="0046430F" w:rsidRDefault="00B85B2D" w:rsidP="00B0162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7" w:type="dxa"/>
            <w:gridSpan w:val="4"/>
            <w:tcBorders>
              <w:top w:val="nil"/>
              <w:bottom w:val="nil"/>
            </w:tcBorders>
          </w:tcPr>
          <w:p w:rsidR="00B85B2D" w:rsidRPr="0046430F" w:rsidRDefault="00B85B2D" w:rsidP="00B0162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7" w:type="dxa"/>
            <w:gridSpan w:val="3"/>
            <w:tcBorders>
              <w:top w:val="nil"/>
              <w:bottom w:val="nil"/>
            </w:tcBorders>
          </w:tcPr>
          <w:p w:rsidR="00B85B2D" w:rsidRPr="0046430F" w:rsidRDefault="00B85B2D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gridSpan w:val="4"/>
            <w:tcBorders>
              <w:top w:val="nil"/>
              <w:bottom w:val="nil"/>
            </w:tcBorders>
          </w:tcPr>
          <w:p w:rsidR="00B85B2D" w:rsidRPr="0046430F" w:rsidRDefault="00B85B2D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dxa"/>
            <w:gridSpan w:val="3"/>
            <w:tcBorders>
              <w:top w:val="nil"/>
              <w:bottom w:val="nil"/>
            </w:tcBorders>
          </w:tcPr>
          <w:p w:rsidR="00B85B2D" w:rsidRPr="0046430F" w:rsidRDefault="00B85B2D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bottom w:val="nil"/>
            </w:tcBorders>
          </w:tcPr>
          <w:p w:rsidR="00B85B2D" w:rsidRPr="0046430F" w:rsidRDefault="00B85B2D" w:rsidP="00B0162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</w:tcPr>
          <w:p w:rsidR="00B85B2D" w:rsidRPr="0046430F" w:rsidRDefault="00B85B2D" w:rsidP="00B0162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tcBorders>
              <w:top w:val="nil"/>
              <w:bottom w:val="nil"/>
            </w:tcBorders>
          </w:tcPr>
          <w:p w:rsidR="00B85B2D" w:rsidRPr="0046430F" w:rsidRDefault="00B85B2D" w:rsidP="00B0162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bottom w:val="nil"/>
            </w:tcBorders>
          </w:tcPr>
          <w:p w:rsidR="00B85B2D" w:rsidRPr="0046430F" w:rsidRDefault="00B85B2D" w:rsidP="00B0162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bottom w:val="nil"/>
              <w:right w:val="nil"/>
            </w:tcBorders>
          </w:tcPr>
          <w:p w:rsidR="00B85B2D" w:rsidRPr="0046430F" w:rsidRDefault="00B85B2D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12462" w:rsidRPr="0046430F" w:rsidTr="00B85B2D">
        <w:tc>
          <w:tcPr>
            <w:tcW w:w="1556" w:type="dxa"/>
            <w:gridSpan w:val="3"/>
            <w:tcBorders>
              <w:top w:val="nil"/>
              <w:left w:val="nil"/>
              <w:bottom w:val="nil"/>
            </w:tcBorders>
          </w:tcPr>
          <w:p w:rsidR="00912462" w:rsidRPr="0046430F" w:rsidRDefault="005D2545" w:rsidP="00B0162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</w:t>
            </w:r>
            <w:proofErr w:type="gramEnd"/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    </w:t>
            </w:r>
            <w:r w:rsidR="00353725"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     </w:t>
            </w: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                  </w:t>
            </w:r>
          </w:p>
        </w:tc>
        <w:tc>
          <w:tcPr>
            <w:tcW w:w="563" w:type="dxa"/>
            <w:tcBorders>
              <w:top w:val="nil"/>
              <w:bottom w:val="nil"/>
            </w:tcBorders>
          </w:tcPr>
          <w:p w:rsidR="00912462" w:rsidRPr="0046430F" w:rsidRDefault="00877328" w:rsidP="00051977">
            <w:pPr>
              <w:ind w:right="-116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051977"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="00353725"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</w:t>
            </w:r>
            <w:r w:rsidR="005D2545"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     </w:t>
            </w: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857" w:type="dxa"/>
            <w:gridSpan w:val="4"/>
            <w:tcBorders>
              <w:top w:val="nil"/>
              <w:bottom w:val="nil"/>
            </w:tcBorders>
          </w:tcPr>
          <w:p w:rsidR="00912462" w:rsidRPr="0046430F" w:rsidRDefault="005D2545" w:rsidP="00051977">
            <w:pPr>
              <w:ind w:right="-25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  </w:t>
            </w:r>
            <w:r w:rsidR="00051977"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  </w:t>
            </w: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96,9</w:t>
            </w:r>
          </w:p>
        </w:tc>
        <w:tc>
          <w:tcPr>
            <w:tcW w:w="647" w:type="dxa"/>
            <w:gridSpan w:val="3"/>
            <w:tcBorders>
              <w:top w:val="nil"/>
              <w:bottom w:val="nil"/>
            </w:tcBorders>
          </w:tcPr>
          <w:p w:rsidR="00912462" w:rsidRPr="0046430F" w:rsidRDefault="005D2545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72" w:type="dxa"/>
            <w:gridSpan w:val="4"/>
            <w:tcBorders>
              <w:top w:val="nil"/>
              <w:bottom w:val="nil"/>
            </w:tcBorders>
          </w:tcPr>
          <w:p w:rsidR="00912462" w:rsidRPr="0046430F" w:rsidRDefault="005D2545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3,1</w:t>
            </w:r>
          </w:p>
        </w:tc>
        <w:tc>
          <w:tcPr>
            <w:tcW w:w="783" w:type="dxa"/>
            <w:gridSpan w:val="3"/>
            <w:tcBorders>
              <w:top w:val="nil"/>
              <w:bottom w:val="nil"/>
            </w:tcBorders>
          </w:tcPr>
          <w:p w:rsidR="00912462" w:rsidRPr="0046430F" w:rsidRDefault="005D2545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776" w:type="dxa"/>
            <w:gridSpan w:val="2"/>
            <w:tcBorders>
              <w:top w:val="nil"/>
              <w:bottom w:val="nil"/>
            </w:tcBorders>
          </w:tcPr>
          <w:p w:rsidR="00912462" w:rsidRPr="0046430F" w:rsidRDefault="005D2545" w:rsidP="00B0162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="00051977"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78,8</w:t>
            </w:r>
          </w:p>
        </w:tc>
        <w:tc>
          <w:tcPr>
            <w:tcW w:w="718" w:type="dxa"/>
            <w:tcBorders>
              <w:top w:val="nil"/>
              <w:bottom w:val="nil"/>
            </w:tcBorders>
          </w:tcPr>
          <w:p w:rsidR="00912462" w:rsidRPr="0046430F" w:rsidRDefault="005D2545" w:rsidP="00B0162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     </w:t>
            </w:r>
            <w:r w:rsidR="00051977"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proofErr w:type="gramStart"/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</w:t>
            </w:r>
            <w:proofErr w:type="gramEnd"/>
          </w:p>
        </w:tc>
        <w:tc>
          <w:tcPr>
            <w:tcW w:w="842" w:type="dxa"/>
            <w:gridSpan w:val="2"/>
            <w:tcBorders>
              <w:top w:val="nil"/>
              <w:bottom w:val="nil"/>
            </w:tcBorders>
          </w:tcPr>
          <w:p w:rsidR="00912462" w:rsidRPr="0046430F" w:rsidRDefault="005D2545" w:rsidP="00B0162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  </w:t>
            </w:r>
            <w:r w:rsidR="00051977"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21,2</w:t>
            </w:r>
          </w:p>
        </w:tc>
        <w:tc>
          <w:tcPr>
            <w:tcW w:w="708" w:type="dxa"/>
            <w:gridSpan w:val="2"/>
            <w:tcBorders>
              <w:top w:val="nil"/>
              <w:bottom w:val="nil"/>
            </w:tcBorders>
          </w:tcPr>
          <w:p w:rsidR="00912462" w:rsidRPr="0046430F" w:rsidRDefault="005D2545" w:rsidP="00051977">
            <w:pPr>
              <w:ind w:right="-10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  </w:t>
            </w:r>
            <w:r w:rsidR="00051977"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65</w:t>
            </w:r>
          </w:p>
        </w:tc>
        <w:tc>
          <w:tcPr>
            <w:tcW w:w="851" w:type="dxa"/>
            <w:gridSpan w:val="4"/>
            <w:tcBorders>
              <w:top w:val="nil"/>
              <w:bottom w:val="nil"/>
              <w:right w:val="nil"/>
            </w:tcBorders>
          </w:tcPr>
          <w:p w:rsidR="00912462" w:rsidRPr="0046430F" w:rsidRDefault="005D2545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49,6</w:t>
            </w:r>
          </w:p>
        </w:tc>
      </w:tr>
      <w:tr w:rsidR="00B85B2D" w:rsidRPr="0046430F" w:rsidTr="00B85B2D">
        <w:tc>
          <w:tcPr>
            <w:tcW w:w="1556" w:type="dxa"/>
            <w:gridSpan w:val="3"/>
            <w:tcBorders>
              <w:top w:val="nil"/>
              <w:left w:val="nil"/>
              <w:bottom w:val="nil"/>
            </w:tcBorders>
          </w:tcPr>
          <w:p w:rsidR="00B85B2D" w:rsidRPr="0046430F" w:rsidRDefault="00B85B2D" w:rsidP="00B0162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</w:t>
            </w:r>
            <w:proofErr w:type="gramEnd"/>
          </w:p>
        </w:tc>
        <w:tc>
          <w:tcPr>
            <w:tcW w:w="563" w:type="dxa"/>
            <w:tcBorders>
              <w:top w:val="nil"/>
              <w:bottom w:val="nil"/>
            </w:tcBorders>
          </w:tcPr>
          <w:p w:rsidR="00B85B2D" w:rsidRPr="0046430F" w:rsidRDefault="00B85B2D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7" w:type="dxa"/>
            <w:gridSpan w:val="4"/>
            <w:tcBorders>
              <w:top w:val="nil"/>
              <w:bottom w:val="nil"/>
            </w:tcBorders>
          </w:tcPr>
          <w:p w:rsidR="00B85B2D" w:rsidRPr="0046430F" w:rsidRDefault="00B85B2D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78,9</w:t>
            </w:r>
          </w:p>
        </w:tc>
        <w:tc>
          <w:tcPr>
            <w:tcW w:w="647" w:type="dxa"/>
            <w:gridSpan w:val="3"/>
            <w:tcBorders>
              <w:top w:val="nil"/>
              <w:bottom w:val="nil"/>
            </w:tcBorders>
          </w:tcPr>
          <w:p w:rsidR="00B85B2D" w:rsidRPr="0046430F" w:rsidRDefault="00B85B2D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</w:t>
            </w:r>
            <w:proofErr w:type="gramEnd"/>
          </w:p>
        </w:tc>
        <w:tc>
          <w:tcPr>
            <w:tcW w:w="772" w:type="dxa"/>
            <w:gridSpan w:val="4"/>
            <w:tcBorders>
              <w:top w:val="nil"/>
              <w:bottom w:val="nil"/>
            </w:tcBorders>
          </w:tcPr>
          <w:p w:rsidR="00B85B2D" w:rsidRPr="0046430F" w:rsidRDefault="00B85B2D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21,1</w:t>
            </w:r>
          </w:p>
        </w:tc>
        <w:tc>
          <w:tcPr>
            <w:tcW w:w="783" w:type="dxa"/>
            <w:gridSpan w:val="3"/>
            <w:tcBorders>
              <w:top w:val="nil"/>
              <w:bottom w:val="nil"/>
            </w:tcBorders>
          </w:tcPr>
          <w:p w:rsidR="00B85B2D" w:rsidRPr="0046430F" w:rsidRDefault="00B85B2D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776" w:type="dxa"/>
            <w:gridSpan w:val="2"/>
            <w:tcBorders>
              <w:top w:val="nil"/>
              <w:bottom w:val="nil"/>
            </w:tcBorders>
          </w:tcPr>
          <w:p w:rsidR="00B85B2D" w:rsidRPr="0046430F" w:rsidRDefault="00B85B2D" w:rsidP="005D254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88,</w:t>
            </w:r>
            <w:r w:rsidR="005D2545"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18" w:type="dxa"/>
            <w:tcBorders>
              <w:top w:val="nil"/>
              <w:bottom w:val="nil"/>
            </w:tcBorders>
          </w:tcPr>
          <w:p w:rsidR="00B85B2D" w:rsidRPr="0046430F" w:rsidRDefault="00B85B2D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42" w:type="dxa"/>
            <w:gridSpan w:val="2"/>
            <w:tcBorders>
              <w:top w:val="nil"/>
              <w:bottom w:val="nil"/>
            </w:tcBorders>
          </w:tcPr>
          <w:p w:rsidR="00B85B2D" w:rsidRPr="0046430F" w:rsidRDefault="00B85B2D" w:rsidP="005D254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11,</w:t>
            </w:r>
            <w:r w:rsidR="005D2545"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bottom w:val="nil"/>
            </w:tcBorders>
          </w:tcPr>
          <w:p w:rsidR="00B85B2D" w:rsidRPr="0046430F" w:rsidRDefault="00B85B2D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4"/>
            <w:tcBorders>
              <w:top w:val="nil"/>
              <w:bottom w:val="nil"/>
              <w:right w:val="nil"/>
            </w:tcBorders>
          </w:tcPr>
          <w:p w:rsidR="00B85B2D" w:rsidRPr="0046430F" w:rsidRDefault="00051977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5D2545"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28,2</w:t>
            </w:r>
          </w:p>
        </w:tc>
      </w:tr>
      <w:tr w:rsidR="00B85B2D" w:rsidRPr="0046430F" w:rsidTr="00B85B2D">
        <w:tc>
          <w:tcPr>
            <w:tcW w:w="1556" w:type="dxa"/>
            <w:gridSpan w:val="3"/>
            <w:tcBorders>
              <w:top w:val="nil"/>
              <w:left w:val="nil"/>
              <w:bottom w:val="nil"/>
            </w:tcBorders>
          </w:tcPr>
          <w:p w:rsidR="00B85B2D" w:rsidRPr="0046430F" w:rsidRDefault="00B85B2D" w:rsidP="00B0162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3" w:type="dxa"/>
            <w:tcBorders>
              <w:top w:val="nil"/>
              <w:bottom w:val="nil"/>
            </w:tcBorders>
          </w:tcPr>
          <w:p w:rsidR="00B85B2D" w:rsidRPr="0046430F" w:rsidRDefault="00B85B2D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57" w:type="dxa"/>
            <w:gridSpan w:val="4"/>
            <w:tcBorders>
              <w:top w:val="nil"/>
              <w:bottom w:val="nil"/>
            </w:tcBorders>
          </w:tcPr>
          <w:p w:rsidR="00B85B2D" w:rsidRPr="0046430F" w:rsidRDefault="00B85B2D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647" w:type="dxa"/>
            <w:gridSpan w:val="3"/>
            <w:tcBorders>
              <w:top w:val="nil"/>
              <w:bottom w:val="nil"/>
            </w:tcBorders>
          </w:tcPr>
          <w:p w:rsidR="00B85B2D" w:rsidRPr="0046430F" w:rsidRDefault="00B85B2D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72" w:type="dxa"/>
            <w:gridSpan w:val="4"/>
            <w:tcBorders>
              <w:top w:val="nil"/>
              <w:bottom w:val="nil"/>
            </w:tcBorders>
          </w:tcPr>
          <w:p w:rsidR="00B85B2D" w:rsidRPr="0046430F" w:rsidRDefault="00B85B2D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83" w:type="dxa"/>
            <w:gridSpan w:val="3"/>
            <w:tcBorders>
              <w:top w:val="nil"/>
              <w:bottom w:val="nil"/>
            </w:tcBorders>
          </w:tcPr>
          <w:p w:rsidR="00B85B2D" w:rsidRPr="0046430F" w:rsidRDefault="005D2545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  <w:proofErr w:type="gramEnd"/>
          </w:p>
        </w:tc>
        <w:tc>
          <w:tcPr>
            <w:tcW w:w="776" w:type="dxa"/>
            <w:gridSpan w:val="2"/>
            <w:tcBorders>
              <w:top w:val="nil"/>
              <w:bottom w:val="nil"/>
            </w:tcBorders>
          </w:tcPr>
          <w:p w:rsidR="00B85B2D" w:rsidRPr="0046430F" w:rsidRDefault="00B85B2D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71,4</w:t>
            </w:r>
          </w:p>
        </w:tc>
        <w:tc>
          <w:tcPr>
            <w:tcW w:w="718" w:type="dxa"/>
            <w:tcBorders>
              <w:top w:val="nil"/>
              <w:bottom w:val="nil"/>
            </w:tcBorders>
          </w:tcPr>
          <w:p w:rsidR="00B85B2D" w:rsidRPr="0046430F" w:rsidRDefault="00B85B2D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42" w:type="dxa"/>
            <w:gridSpan w:val="2"/>
            <w:tcBorders>
              <w:top w:val="nil"/>
              <w:bottom w:val="nil"/>
            </w:tcBorders>
          </w:tcPr>
          <w:p w:rsidR="00B85B2D" w:rsidRPr="0046430F" w:rsidRDefault="00B85B2D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28,6</w:t>
            </w:r>
          </w:p>
        </w:tc>
        <w:tc>
          <w:tcPr>
            <w:tcW w:w="708" w:type="dxa"/>
            <w:gridSpan w:val="2"/>
            <w:tcBorders>
              <w:top w:val="nil"/>
              <w:bottom w:val="nil"/>
            </w:tcBorders>
          </w:tcPr>
          <w:p w:rsidR="00B85B2D" w:rsidRPr="0046430F" w:rsidRDefault="00B85B2D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4"/>
            <w:tcBorders>
              <w:top w:val="nil"/>
              <w:bottom w:val="nil"/>
              <w:right w:val="nil"/>
            </w:tcBorders>
          </w:tcPr>
          <w:p w:rsidR="00B85B2D" w:rsidRPr="0046430F" w:rsidRDefault="005D2545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13,7</w:t>
            </w:r>
          </w:p>
        </w:tc>
      </w:tr>
      <w:tr w:rsidR="00B85B2D" w:rsidRPr="0046430F" w:rsidTr="00B85B2D">
        <w:tc>
          <w:tcPr>
            <w:tcW w:w="1556" w:type="dxa"/>
            <w:gridSpan w:val="3"/>
            <w:tcBorders>
              <w:top w:val="nil"/>
              <w:left w:val="nil"/>
              <w:bottom w:val="nil"/>
            </w:tcBorders>
          </w:tcPr>
          <w:p w:rsidR="00B85B2D" w:rsidRPr="0046430F" w:rsidRDefault="00B85B2D" w:rsidP="00B0162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</w:t>
            </w:r>
            <w:proofErr w:type="gramEnd"/>
          </w:p>
        </w:tc>
        <w:tc>
          <w:tcPr>
            <w:tcW w:w="563" w:type="dxa"/>
            <w:tcBorders>
              <w:top w:val="nil"/>
              <w:bottom w:val="nil"/>
            </w:tcBorders>
          </w:tcPr>
          <w:p w:rsidR="00B85B2D" w:rsidRPr="0046430F" w:rsidRDefault="00B85B2D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</w:t>
            </w:r>
            <w:proofErr w:type="gramEnd"/>
          </w:p>
        </w:tc>
        <w:tc>
          <w:tcPr>
            <w:tcW w:w="857" w:type="dxa"/>
            <w:gridSpan w:val="4"/>
            <w:tcBorders>
              <w:top w:val="nil"/>
              <w:bottom w:val="nil"/>
            </w:tcBorders>
          </w:tcPr>
          <w:p w:rsidR="00B85B2D" w:rsidRPr="0046430F" w:rsidRDefault="00B85B2D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647" w:type="dxa"/>
            <w:gridSpan w:val="3"/>
            <w:tcBorders>
              <w:top w:val="nil"/>
              <w:bottom w:val="nil"/>
            </w:tcBorders>
          </w:tcPr>
          <w:p w:rsidR="00B85B2D" w:rsidRPr="0046430F" w:rsidRDefault="00B85B2D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72" w:type="dxa"/>
            <w:gridSpan w:val="4"/>
            <w:tcBorders>
              <w:top w:val="nil"/>
              <w:bottom w:val="nil"/>
            </w:tcBorders>
          </w:tcPr>
          <w:p w:rsidR="00B85B2D" w:rsidRPr="0046430F" w:rsidRDefault="00B85B2D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83" w:type="dxa"/>
            <w:gridSpan w:val="3"/>
            <w:tcBorders>
              <w:top w:val="nil"/>
              <w:bottom w:val="nil"/>
            </w:tcBorders>
          </w:tcPr>
          <w:p w:rsidR="00B85B2D" w:rsidRPr="0046430F" w:rsidRDefault="00B85B2D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  <w:proofErr w:type="gramEnd"/>
          </w:p>
        </w:tc>
        <w:tc>
          <w:tcPr>
            <w:tcW w:w="776" w:type="dxa"/>
            <w:gridSpan w:val="2"/>
            <w:tcBorders>
              <w:top w:val="nil"/>
              <w:bottom w:val="nil"/>
            </w:tcBorders>
          </w:tcPr>
          <w:p w:rsidR="00B85B2D" w:rsidRPr="0046430F" w:rsidRDefault="00B85B2D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66,7</w:t>
            </w:r>
          </w:p>
        </w:tc>
        <w:tc>
          <w:tcPr>
            <w:tcW w:w="718" w:type="dxa"/>
            <w:tcBorders>
              <w:top w:val="nil"/>
              <w:bottom w:val="nil"/>
            </w:tcBorders>
          </w:tcPr>
          <w:p w:rsidR="00B85B2D" w:rsidRPr="0046430F" w:rsidRDefault="00B85B2D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</w:t>
            </w:r>
            <w:proofErr w:type="gramEnd"/>
          </w:p>
        </w:tc>
        <w:tc>
          <w:tcPr>
            <w:tcW w:w="842" w:type="dxa"/>
            <w:gridSpan w:val="2"/>
            <w:tcBorders>
              <w:top w:val="nil"/>
              <w:bottom w:val="nil"/>
            </w:tcBorders>
          </w:tcPr>
          <w:p w:rsidR="00B85B2D" w:rsidRPr="0046430F" w:rsidRDefault="00B85B2D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33,3</w:t>
            </w:r>
          </w:p>
        </w:tc>
        <w:tc>
          <w:tcPr>
            <w:tcW w:w="708" w:type="dxa"/>
            <w:gridSpan w:val="2"/>
            <w:tcBorders>
              <w:top w:val="nil"/>
              <w:bottom w:val="nil"/>
            </w:tcBorders>
          </w:tcPr>
          <w:p w:rsidR="00B85B2D" w:rsidRPr="0046430F" w:rsidRDefault="00B85B2D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</w:t>
            </w:r>
            <w:proofErr w:type="gramEnd"/>
          </w:p>
        </w:tc>
        <w:tc>
          <w:tcPr>
            <w:tcW w:w="851" w:type="dxa"/>
            <w:gridSpan w:val="4"/>
            <w:tcBorders>
              <w:top w:val="nil"/>
              <w:bottom w:val="nil"/>
              <w:right w:val="nil"/>
            </w:tcBorders>
          </w:tcPr>
          <w:p w:rsidR="00B85B2D" w:rsidRPr="0046430F" w:rsidRDefault="005D2545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4,7</w:t>
            </w:r>
          </w:p>
        </w:tc>
      </w:tr>
      <w:tr w:rsidR="00B85B2D" w:rsidRPr="0046430F" w:rsidTr="00B85B2D">
        <w:tc>
          <w:tcPr>
            <w:tcW w:w="1556" w:type="dxa"/>
            <w:gridSpan w:val="3"/>
            <w:tcBorders>
              <w:top w:val="nil"/>
              <w:left w:val="nil"/>
            </w:tcBorders>
          </w:tcPr>
          <w:p w:rsidR="00B85B2D" w:rsidRPr="0046430F" w:rsidRDefault="00B85B2D" w:rsidP="00B0162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&gt;=4</w:t>
            </w:r>
          </w:p>
        </w:tc>
        <w:tc>
          <w:tcPr>
            <w:tcW w:w="563" w:type="dxa"/>
            <w:tcBorders>
              <w:top w:val="nil"/>
            </w:tcBorders>
          </w:tcPr>
          <w:p w:rsidR="00B85B2D" w:rsidRPr="0046430F" w:rsidRDefault="00B85B2D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7" w:type="dxa"/>
            <w:gridSpan w:val="4"/>
            <w:tcBorders>
              <w:top w:val="nil"/>
            </w:tcBorders>
          </w:tcPr>
          <w:p w:rsidR="00B85B2D" w:rsidRPr="0046430F" w:rsidRDefault="00B85B2D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66,7</w:t>
            </w:r>
          </w:p>
        </w:tc>
        <w:tc>
          <w:tcPr>
            <w:tcW w:w="647" w:type="dxa"/>
            <w:gridSpan w:val="3"/>
            <w:tcBorders>
              <w:top w:val="nil"/>
            </w:tcBorders>
          </w:tcPr>
          <w:p w:rsidR="00B85B2D" w:rsidRPr="0046430F" w:rsidRDefault="00B85B2D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72" w:type="dxa"/>
            <w:gridSpan w:val="4"/>
            <w:tcBorders>
              <w:top w:val="nil"/>
            </w:tcBorders>
          </w:tcPr>
          <w:p w:rsidR="00B85B2D" w:rsidRPr="0046430F" w:rsidRDefault="00B85B2D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33,3</w:t>
            </w:r>
          </w:p>
        </w:tc>
        <w:tc>
          <w:tcPr>
            <w:tcW w:w="783" w:type="dxa"/>
            <w:gridSpan w:val="3"/>
            <w:tcBorders>
              <w:top w:val="nil"/>
            </w:tcBorders>
          </w:tcPr>
          <w:p w:rsidR="00B85B2D" w:rsidRPr="0046430F" w:rsidRDefault="00B85B2D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76" w:type="dxa"/>
            <w:gridSpan w:val="2"/>
            <w:tcBorders>
              <w:top w:val="nil"/>
            </w:tcBorders>
          </w:tcPr>
          <w:p w:rsidR="00B85B2D" w:rsidRPr="0046430F" w:rsidRDefault="00B85B2D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718" w:type="dxa"/>
            <w:tcBorders>
              <w:top w:val="nil"/>
            </w:tcBorders>
          </w:tcPr>
          <w:p w:rsidR="00B85B2D" w:rsidRPr="0046430F" w:rsidRDefault="00B85B2D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</w:t>
            </w:r>
            <w:proofErr w:type="gramEnd"/>
          </w:p>
        </w:tc>
        <w:tc>
          <w:tcPr>
            <w:tcW w:w="842" w:type="dxa"/>
            <w:gridSpan w:val="2"/>
            <w:tcBorders>
              <w:top w:val="nil"/>
            </w:tcBorders>
          </w:tcPr>
          <w:p w:rsidR="00B85B2D" w:rsidRPr="0046430F" w:rsidRDefault="00B85B2D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708" w:type="dxa"/>
            <w:gridSpan w:val="2"/>
            <w:tcBorders>
              <w:top w:val="nil"/>
            </w:tcBorders>
          </w:tcPr>
          <w:p w:rsidR="00B85B2D" w:rsidRPr="0046430F" w:rsidRDefault="00B85B2D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  <w:proofErr w:type="gramEnd"/>
          </w:p>
        </w:tc>
        <w:tc>
          <w:tcPr>
            <w:tcW w:w="851" w:type="dxa"/>
            <w:gridSpan w:val="4"/>
            <w:tcBorders>
              <w:top w:val="nil"/>
              <w:right w:val="nil"/>
            </w:tcBorders>
          </w:tcPr>
          <w:p w:rsidR="00B85B2D" w:rsidRPr="0046430F" w:rsidRDefault="00B85B2D" w:rsidP="005D254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3,</w:t>
            </w:r>
            <w:r w:rsidR="005D2545"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B85B2D" w:rsidRPr="0046430F" w:rsidTr="00B85B2D">
        <w:tc>
          <w:tcPr>
            <w:tcW w:w="1556" w:type="dxa"/>
            <w:gridSpan w:val="3"/>
            <w:tcBorders>
              <w:left w:val="nil"/>
              <w:bottom w:val="single" w:sz="4" w:space="0" w:color="auto"/>
            </w:tcBorders>
          </w:tcPr>
          <w:p w:rsidR="00B85B2D" w:rsidRPr="0046430F" w:rsidRDefault="00B85B2D" w:rsidP="00B0162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B85B2D" w:rsidRPr="0046430F" w:rsidRDefault="005D2545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857" w:type="dxa"/>
            <w:gridSpan w:val="4"/>
            <w:tcBorders>
              <w:bottom w:val="single" w:sz="4" w:space="0" w:color="auto"/>
            </w:tcBorders>
          </w:tcPr>
          <w:p w:rsidR="00B85B2D" w:rsidRPr="0046430F" w:rsidRDefault="005D2545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91,2</w:t>
            </w:r>
          </w:p>
        </w:tc>
        <w:tc>
          <w:tcPr>
            <w:tcW w:w="647" w:type="dxa"/>
            <w:gridSpan w:val="3"/>
            <w:tcBorders>
              <w:bottom w:val="single" w:sz="4" w:space="0" w:color="auto"/>
            </w:tcBorders>
          </w:tcPr>
          <w:p w:rsidR="00B85B2D" w:rsidRPr="0046430F" w:rsidRDefault="005D2545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</w:t>
            </w:r>
            <w:proofErr w:type="gramEnd"/>
          </w:p>
        </w:tc>
        <w:tc>
          <w:tcPr>
            <w:tcW w:w="772" w:type="dxa"/>
            <w:gridSpan w:val="4"/>
            <w:tcBorders>
              <w:bottom w:val="single" w:sz="4" w:space="0" w:color="auto"/>
            </w:tcBorders>
          </w:tcPr>
          <w:p w:rsidR="00B85B2D" w:rsidRPr="0046430F" w:rsidRDefault="005D2545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8,8</w:t>
            </w:r>
          </w:p>
        </w:tc>
        <w:tc>
          <w:tcPr>
            <w:tcW w:w="783" w:type="dxa"/>
            <w:gridSpan w:val="3"/>
            <w:tcBorders>
              <w:bottom w:val="single" w:sz="4" w:space="0" w:color="auto"/>
            </w:tcBorders>
          </w:tcPr>
          <w:p w:rsidR="00B85B2D" w:rsidRPr="0046430F" w:rsidRDefault="005D2545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776" w:type="dxa"/>
            <w:gridSpan w:val="2"/>
            <w:tcBorders>
              <w:bottom w:val="single" w:sz="4" w:space="0" w:color="auto"/>
            </w:tcBorders>
          </w:tcPr>
          <w:p w:rsidR="00B85B2D" w:rsidRPr="0046430F" w:rsidRDefault="005D2545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79,4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:rsidR="00B85B2D" w:rsidRPr="0046430F" w:rsidRDefault="005D2545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42" w:type="dxa"/>
            <w:gridSpan w:val="2"/>
            <w:tcBorders>
              <w:bottom w:val="single" w:sz="4" w:space="0" w:color="auto"/>
            </w:tcBorders>
          </w:tcPr>
          <w:p w:rsidR="00B85B2D" w:rsidRPr="0046430F" w:rsidRDefault="00B85B2D" w:rsidP="005D2545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20,</w:t>
            </w:r>
            <w:r w:rsidR="005D2545"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B85B2D" w:rsidRPr="0046430F" w:rsidRDefault="005D2545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131</w:t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  <w:right w:val="nil"/>
            </w:tcBorders>
          </w:tcPr>
          <w:p w:rsidR="00B85B2D" w:rsidRPr="0046430F" w:rsidRDefault="00353725" w:rsidP="00B85B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64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92,9</w:t>
            </w:r>
          </w:p>
        </w:tc>
      </w:tr>
      <w:tr w:rsidR="00B85B2D" w:rsidRPr="002108F3" w:rsidTr="00B85B2D">
        <w:tc>
          <w:tcPr>
            <w:tcW w:w="1556" w:type="dxa"/>
            <w:gridSpan w:val="3"/>
            <w:tcBorders>
              <w:top w:val="nil"/>
              <w:left w:val="nil"/>
              <w:bottom w:val="nil"/>
            </w:tcBorders>
          </w:tcPr>
          <w:p w:rsidR="00B85B2D" w:rsidRPr="002108F3" w:rsidRDefault="00B85B2D" w:rsidP="00B016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Nº Cesárea</w:t>
            </w:r>
            <w:proofErr w:type="gramEnd"/>
          </w:p>
        </w:tc>
        <w:tc>
          <w:tcPr>
            <w:tcW w:w="563" w:type="dxa"/>
            <w:tcBorders>
              <w:top w:val="nil"/>
              <w:bottom w:val="nil"/>
            </w:tcBorders>
          </w:tcPr>
          <w:p w:rsidR="00B85B2D" w:rsidRPr="002108F3" w:rsidRDefault="00B85B2D" w:rsidP="00B016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gridSpan w:val="4"/>
            <w:tcBorders>
              <w:top w:val="nil"/>
              <w:bottom w:val="nil"/>
            </w:tcBorders>
          </w:tcPr>
          <w:p w:rsidR="00B85B2D" w:rsidRPr="002108F3" w:rsidRDefault="00B85B2D" w:rsidP="00B016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47" w:type="dxa"/>
            <w:gridSpan w:val="3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2" w:type="dxa"/>
            <w:gridSpan w:val="4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83" w:type="dxa"/>
            <w:gridSpan w:val="3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bottom w:val="nil"/>
            </w:tcBorders>
          </w:tcPr>
          <w:p w:rsidR="00B85B2D" w:rsidRPr="002108F3" w:rsidRDefault="00B85B2D" w:rsidP="00B016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</w:tcPr>
          <w:p w:rsidR="00B85B2D" w:rsidRPr="002108F3" w:rsidRDefault="00B85B2D" w:rsidP="00B016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tcBorders>
              <w:top w:val="nil"/>
              <w:bottom w:val="nil"/>
            </w:tcBorders>
          </w:tcPr>
          <w:p w:rsidR="00B85B2D" w:rsidRPr="002108F3" w:rsidRDefault="00B85B2D" w:rsidP="00B016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bottom w:val="nil"/>
            </w:tcBorders>
          </w:tcPr>
          <w:p w:rsidR="00B85B2D" w:rsidRPr="002108F3" w:rsidRDefault="00B85B2D" w:rsidP="00B016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bottom w:val="nil"/>
              <w:right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85B2D" w:rsidRPr="002108F3" w:rsidTr="00B85B2D">
        <w:tc>
          <w:tcPr>
            <w:tcW w:w="1556" w:type="dxa"/>
            <w:gridSpan w:val="3"/>
            <w:tcBorders>
              <w:top w:val="nil"/>
              <w:left w:val="nil"/>
              <w:bottom w:val="nil"/>
            </w:tcBorders>
          </w:tcPr>
          <w:p w:rsidR="00B85B2D" w:rsidRPr="002108F3" w:rsidRDefault="00B85B2D" w:rsidP="00B016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563" w:type="dxa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proofErr w:type="gramEnd"/>
          </w:p>
        </w:tc>
        <w:tc>
          <w:tcPr>
            <w:tcW w:w="857" w:type="dxa"/>
            <w:gridSpan w:val="4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71,4</w:t>
            </w:r>
          </w:p>
        </w:tc>
        <w:tc>
          <w:tcPr>
            <w:tcW w:w="647" w:type="dxa"/>
            <w:gridSpan w:val="3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772" w:type="dxa"/>
            <w:gridSpan w:val="4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28,6</w:t>
            </w:r>
          </w:p>
        </w:tc>
        <w:tc>
          <w:tcPr>
            <w:tcW w:w="783" w:type="dxa"/>
            <w:gridSpan w:val="3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776" w:type="dxa"/>
            <w:gridSpan w:val="2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718" w:type="dxa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842" w:type="dxa"/>
            <w:gridSpan w:val="2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708" w:type="dxa"/>
            <w:gridSpan w:val="2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4"/>
            <w:tcBorders>
              <w:top w:val="nil"/>
              <w:bottom w:val="nil"/>
              <w:right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7,6</w:t>
            </w:r>
          </w:p>
        </w:tc>
      </w:tr>
      <w:tr w:rsidR="00B85B2D" w:rsidRPr="002108F3" w:rsidTr="00B85B2D">
        <w:tc>
          <w:tcPr>
            <w:tcW w:w="1556" w:type="dxa"/>
            <w:gridSpan w:val="3"/>
            <w:tcBorders>
              <w:top w:val="nil"/>
              <w:left w:val="nil"/>
            </w:tcBorders>
          </w:tcPr>
          <w:p w:rsidR="00B85B2D" w:rsidRPr="002108F3" w:rsidRDefault="00B85B2D" w:rsidP="00B016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3" w:type="dxa"/>
            <w:tcBorders>
              <w:top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7" w:type="dxa"/>
            <w:gridSpan w:val="4"/>
            <w:tcBorders>
              <w:top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647" w:type="dxa"/>
            <w:gridSpan w:val="3"/>
            <w:tcBorders>
              <w:top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gridSpan w:val="4"/>
            <w:tcBorders>
              <w:top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gridSpan w:val="3"/>
            <w:tcBorders>
              <w:top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76" w:type="dxa"/>
            <w:gridSpan w:val="2"/>
            <w:tcBorders>
              <w:top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18" w:type="dxa"/>
            <w:tcBorders>
              <w:top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proofErr w:type="gramEnd"/>
          </w:p>
        </w:tc>
        <w:tc>
          <w:tcPr>
            <w:tcW w:w="851" w:type="dxa"/>
            <w:gridSpan w:val="4"/>
            <w:tcBorders>
              <w:top w:val="nil"/>
              <w:right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1,9</w:t>
            </w:r>
          </w:p>
        </w:tc>
      </w:tr>
      <w:tr w:rsidR="00B85B2D" w:rsidRPr="002108F3" w:rsidTr="00B85B2D">
        <w:tc>
          <w:tcPr>
            <w:tcW w:w="1556" w:type="dxa"/>
            <w:gridSpan w:val="3"/>
            <w:tcBorders>
              <w:left w:val="nil"/>
              <w:bottom w:val="single" w:sz="4" w:space="0" w:color="auto"/>
            </w:tcBorders>
          </w:tcPr>
          <w:p w:rsidR="00B85B2D" w:rsidRPr="002108F3" w:rsidRDefault="00B85B2D" w:rsidP="00B016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Total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proofErr w:type="gramEnd"/>
          </w:p>
        </w:tc>
        <w:tc>
          <w:tcPr>
            <w:tcW w:w="857" w:type="dxa"/>
            <w:gridSpan w:val="4"/>
            <w:tcBorders>
              <w:bottom w:val="single" w:sz="4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77,8</w:t>
            </w:r>
          </w:p>
        </w:tc>
        <w:tc>
          <w:tcPr>
            <w:tcW w:w="647" w:type="dxa"/>
            <w:gridSpan w:val="3"/>
            <w:tcBorders>
              <w:bottom w:val="single" w:sz="4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772" w:type="dxa"/>
            <w:gridSpan w:val="4"/>
            <w:tcBorders>
              <w:bottom w:val="single" w:sz="4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22,2</w:t>
            </w:r>
          </w:p>
        </w:tc>
        <w:tc>
          <w:tcPr>
            <w:tcW w:w="783" w:type="dxa"/>
            <w:gridSpan w:val="3"/>
            <w:tcBorders>
              <w:bottom w:val="single" w:sz="4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proofErr w:type="gramEnd"/>
          </w:p>
        </w:tc>
        <w:tc>
          <w:tcPr>
            <w:tcW w:w="776" w:type="dxa"/>
            <w:gridSpan w:val="2"/>
            <w:tcBorders>
              <w:bottom w:val="single" w:sz="4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83,3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842" w:type="dxa"/>
            <w:gridSpan w:val="2"/>
            <w:tcBorders>
              <w:bottom w:val="single" w:sz="4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  <w:right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9,5</w:t>
            </w:r>
          </w:p>
        </w:tc>
      </w:tr>
      <w:tr w:rsidR="00B85B2D" w:rsidRPr="002108F3" w:rsidTr="00B85B2D">
        <w:tc>
          <w:tcPr>
            <w:tcW w:w="1556" w:type="dxa"/>
            <w:gridSpan w:val="3"/>
            <w:tcBorders>
              <w:top w:val="nil"/>
              <w:left w:val="nil"/>
              <w:bottom w:val="nil"/>
            </w:tcBorders>
          </w:tcPr>
          <w:p w:rsidR="00B85B2D" w:rsidRPr="002108F3" w:rsidRDefault="00B85B2D" w:rsidP="00B016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Nº Abortos</w:t>
            </w:r>
          </w:p>
        </w:tc>
        <w:tc>
          <w:tcPr>
            <w:tcW w:w="563" w:type="dxa"/>
            <w:tcBorders>
              <w:top w:val="nil"/>
              <w:bottom w:val="nil"/>
            </w:tcBorders>
          </w:tcPr>
          <w:p w:rsidR="00B85B2D" w:rsidRPr="002108F3" w:rsidRDefault="00B85B2D" w:rsidP="00B016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gridSpan w:val="4"/>
            <w:tcBorders>
              <w:top w:val="nil"/>
              <w:bottom w:val="nil"/>
            </w:tcBorders>
          </w:tcPr>
          <w:p w:rsidR="00B85B2D" w:rsidRPr="002108F3" w:rsidRDefault="00B85B2D" w:rsidP="00B016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47" w:type="dxa"/>
            <w:gridSpan w:val="3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2" w:type="dxa"/>
            <w:gridSpan w:val="4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83" w:type="dxa"/>
            <w:gridSpan w:val="3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bottom w:val="nil"/>
            </w:tcBorders>
          </w:tcPr>
          <w:p w:rsidR="00B85B2D" w:rsidRPr="002108F3" w:rsidRDefault="00B85B2D" w:rsidP="00B016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</w:tcPr>
          <w:p w:rsidR="00B85B2D" w:rsidRPr="002108F3" w:rsidRDefault="00B85B2D" w:rsidP="00B016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tcBorders>
              <w:top w:val="nil"/>
              <w:bottom w:val="nil"/>
            </w:tcBorders>
          </w:tcPr>
          <w:p w:rsidR="00B85B2D" w:rsidRPr="002108F3" w:rsidRDefault="00B85B2D" w:rsidP="00B016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bottom w:val="nil"/>
            </w:tcBorders>
          </w:tcPr>
          <w:p w:rsidR="00B85B2D" w:rsidRPr="002108F3" w:rsidRDefault="00B85B2D" w:rsidP="00B016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bottom w:val="nil"/>
              <w:right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85B2D" w:rsidRPr="002108F3" w:rsidTr="00B85B2D">
        <w:tc>
          <w:tcPr>
            <w:tcW w:w="1556" w:type="dxa"/>
            <w:gridSpan w:val="3"/>
            <w:tcBorders>
              <w:top w:val="nil"/>
              <w:left w:val="nil"/>
              <w:bottom w:val="nil"/>
            </w:tcBorders>
          </w:tcPr>
          <w:p w:rsidR="00B85B2D" w:rsidRPr="002108F3" w:rsidRDefault="00B85B2D" w:rsidP="00B016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563" w:type="dxa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proofErr w:type="gramEnd"/>
          </w:p>
        </w:tc>
        <w:tc>
          <w:tcPr>
            <w:tcW w:w="857" w:type="dxa"/>
            <w:gridSpan w:val="4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47" w:type="dxa"/>
            <w:gridSpan w:val="3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gridSpan w:val="4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gridSpan w:val="3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76" w:type="dxa"/>
            <w:gridSpan w:val="2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18" w:type="dxa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851" w:type="dxa"/>
            <w:gridSpan w:val="4"/>
            <w:tcBorders>
              <w:top w:val="nil"/>
              <w:bottom w:val="nil"/>
              <w:right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</w:tr>
      <w:tr w:rsidR="00B85B2D" w:rsidRPr="002108F3" w:rsidTr="00B85B2D">
        <w:tc>
          <w:tcPr>
            <w:tcW w:w="1556" w:type="dxa"/>
            <w:gridSpan w:val="3"/>
            <w:tcBorders>
              <w:top w:val="nil"/>
              <w:left w:val="nil"/>
            </w:tcBorders>
          </w:tcPr>
          <w:p w:rsidR="00B85B2D" w:rsidRPr="002108F3" w:rsidRDefault="00B85B2D" w:rsidP="00B016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&gt;=2</w:t>
            </w:r>
          </w:p>
        </w:tc>
        <w:tc>
          <w:tcPr>
            <w:tcW w:w="563" w:type="dxa"/>
            <w:tcBorders>
              <w:top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proofErr w:type="gramEnd"/>
          </w:p>
        </w:tc>
        <w:tc>
          <w:tcPr>
            <w:tcW w:w="857" w:type="dxa"/>
            <w:gridSpan w:val="4"/>
            <w:tcBorders>
              <w:top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647" w:type="dxa"/>
            <w:gridSpan w:val="3"/>
            <w:tcBorders>
              <w:top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72" w:type="dxa"/>
            <w:gridSpan w:val="4"/>
            <w:tcBorders>
              <w:top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783" w:type="dxa"/>
            <w:gridSpan w:val="3"/>
            <w:tcBorders>
              <w:top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776" w:type="dxa"/>
            <w:gridSpan w:val="2"/>
            <w:tcBorders>
              <w:top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66,6</w:t>
            </w:r>
          </w:p>
        </w:tc>
        <w:tc>
          <w:tcPr>
            <w:tcW w:w="718" w:type="dxa"/>
            <w:tcBorders>
              <w:top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842" w:type="dxa"/>
            <w:gridSpan w:val="2"/>
            <w:tcBorders>
              <w:top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33,4</w:t>
            </w:r>
          </w:p>
        </w:tc>
        <w:tc>
          <w:tcPr>
            <w:tcW w:w="708" w:type="dxa"/>
            <w:gridSpan w:val="2"/>
            <w:tcBorders>
              <w:top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proofErr w:type="gramEnd"/>
          </w:p>
        </w:tc>
        <w:tc>
          <w:tcPr>
            <w:tcW w:w="851" w:type="dxa"/>
            <w:gridSpan w:val="4"/>
            <w:tcBorders>
              <w:top w:val="nil"/>
              <w:right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4,4</w:t>
            </w:r>
          </w:p>
        </w:tc>
      </w:tr>
      <w:tr w:rsidR="00B85B2D" w:rsidRPr="002108F3" w:rsidTr="00B85B2D">
        <w:tc>
          <w:tcPr>
            <w:tcW w:w="1556" w:type="dxa"/>
            <w:gridSpan w:val="3"/>
            <w:tcBorders>
              <w:left w:val="nil"/>
              <w:bottom w:val="single" w:sz="4" w:space="0" w:color="auto"/>
            </w:tcBorders>
          </w:tcPr>
          <w:p w:rsidR="00B85B2D" w:rsidRPr="002108F3" w:rsidRDefault="00B85B2D" w:rsidP="00B016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Total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857" w:type="dxa"/>
            <w:gridSpan w:val="4"/>
            <w:tcBorders>
              <w:bottom w:val="single" w:sz="4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85,7</w:t>
            </w:r>
          </w:p>
        </w:tc>
        <w:tc>
          <w:tcPr>
            <w:tcW w:w="647" w:type="dxa"/>
            <w:gridSpan w:val="3"/>
            <w:tcBorders>
              <w:bottom w:val="single" w:sz="4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72" w:type="dxa"/>
            <w:gridSpan w:val="4"/>
            <w:tcBorders>
              <w:bottom w:val="single" w:sz="4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783" w:type="dxa"/>
            <w:gridSpan w:val="3"/>
            <w:tcBorders>
              <w:bottom w:val="single" w:sz="4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proofErr w:type="gramEnd"/>
          </w:p>
        </w:tc>
        <w:tc>
          <w:tcPr>
            <w:tcW w:w="776" w:type="dxa"/>
            <w:gridSpan w:val="2"/>
            <w:tcBorders>
              <w:bottom w:val="single" w:sz="4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842" w:type="dxa"/>
            <w:gridSpan w:val="2"/>
            <w:tcBorders>
              <w:bottom w:val="single" w:sz="4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  <w:right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6,9</w:t>
            </w:r>
          </w:p>
        </w:tc>
      </w:tr>
      <w:tr w:rsidR="00B85B2D" w:rsidRPr="002108F3" w:rsidTr="00B85B2D">
        <w:tc>
          <w:tcPr>
            <w:tcW w:w="2832" w:type="dxa"/>
            <w:gridSpan w:val="7"/>
            <w:tcBorders>
              <w:top w:val="nil"/>
              <w:left w:val="nil"/>
              <w:bottom w:val="nil"/>
            </w:tcBorders>
          </w:tcPr>
          <w:p w:rsidR="00B85B2D" w:rsidRPr="002108F3" w:rsidRDefault="00B85B2D" w:rsidP="00B016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Risco Gestacional</w:t>
            </w: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2" w:type="dxa"/>
            <w:gridSpan w:val="4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83" w:type="dxa"/>
            <w:gridSpan w:val="3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bottom w:val="nil"/>
              <w:right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85B2D" w:rsidRPr="002108F3" w:rsidTr="00B85B2D">
        <w:tc>
          <w:tcPr>
            <w:tcW w:w="1556" w:type="dxa"/>
            <w:gridSpan w:val="3"/>
            <w:tcBorders>
              <w:top w:val="nil"/>
              <w:left w:val="nil"/>
              <w:bottom w:val="nil"/>
            </w:tcBorders>
          </w:tcPr>
          <w:p w:rsidR="00B85B2D" w:rsidRPr="002108F3" w:rsidRDefault="00B85B2D" w:rsidP="00B016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Baixo</w:t>
            </w:r>
          </w:p>
        </w:tc>
        <w:tc>
          <w:tcPr>
            <w:tcW w:w="563" w:type="dxa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 xml:space="preserve">47     </w:t>
            </w:r>
          </w:p>
        </w:tc>
        <w:tc>
          <w:tcPr>
            <w:tcW w:w="857" w:type="dxa"/>
            <w:gridSpan w:val="4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88,7</w:t>
            </w:r>
          </w:p>
        </w:tc>
        <w:tc>
          <w:tcPr>
            <w:tcW w:w="647" w:type="dxa"/>
            <w:gridSpan w:val="3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772" w:type="dxa"/>
            <w:gridSpan w:val="4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11,3</w:t>
            </w:r>
          </w:p>
        </w:tc>
        <w:tc>
          <w:tcPr>
            <w:tcW w:w="783" w:type="dxa"/>
            <w:gridSpan w:val="3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 xml:space="preserve">16     </w:t>
            </w:r>
          </w:p>
        </w:tc>
        <w:tc>
          <w:tcPr>
            <w:tcW w:w="776" w:type="dxa"/>
            <w:gridSpan w:val="2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718" w:type="dxa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 xml:space="preserve">16     </w:t>
            </w:r>
          </w:p>
        </w:tc>
        <w:tc>
          <w:tcPr>
            <w:tcW w:w="842" w:type="dxa"/>
            <w:gridSpan w:val="2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25,8</w:t>
            </w:r>
          </w:p>
        </w:tc>
        <w:tc>
          <w:tcPr>
            <w:tcW w:w="708" w:type="dxa"/>
            <w:gridSpan w:val="2"/>
            <w:tcBorders>
              <w:top w:val="nil"/>
              <w:bottom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 xml:space="preserve">115     </w:t>
            </w:r>
          </w:p>
        </w:tc>
        <w:tc>
          <w:tcPr>
            <w:tcW w:w="851" w:type="dxa"/>
            <w:gridSpan w:val="4"/>
            <w:tcBorders>
              <w:top w:val="nil"/>
              <w:bottom w:val="nil"/>
              <w:right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72,8</w:t>
            </w:r>
          </w:p>
        </w:tc>
      </w:tr>
      <w:tr w:rsidR="00B85B2D" w:rsidRPr="002108F3" w:rsidTr="00B85B2D"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B85B2D" w:rsidRPr="002108F3" w:rsidRDefault="00B85B2D" w:rsidP="00B016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Alto</w:t>
            </w:r>
          </w:p>
        </w:tc>
        <w:tc>
          <w:tcPr>
            <w:tcW w:w="563" w:type="dxa"/>
            <w:tcBorders>
              <w:top w:val="nil"/>
              <w:bottom w:val="single" w:sz="4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 xml:space="preserve">24     </w:t>
            </w:r>
          </w:p>
        </w:tc>
        <w:tc>
          <w:tcPr>
            <w:tcW w:w="857" w:type="dxa"/>
            <w:gridSpan w:val="4"/>
            <w:tcBorders>
              <w:top w:val="nil"/>
              <w:bottom w:val="single" w:sz="4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 xml:space="preserve"> 92,3</w:t>
            </w:r>
          </w:p>
        </w:tc>
        <w:tc>
          <w:tcPr>
            <w:tcW w:w="647" w:type="dxa"/>
            <w:gridSpan w:val="3"/>
            <w:tcBorders>
              <w:top w:val="nil"/>
              <w:bottom w:val="single" w:sz="4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772" w:type="dxa"/>
            <w:gridSpan w:val="4"/>
            <w:tcBorders>
              <w:top w:val="nil"/>
              <w:bottom w:val="single" w:sz="4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7,7</w:t>
            </w:r>
          </w:p>
        </w:tc>
        <w:tc>
          <w:tcPr>
            <w:tcW w:w="783" w:type="dxa"/>
            <w:gridSpan w:val="3"/>
            <w:tcBorders>
              <w:top w:val="nil"/>
              <w:bottom w:val="single" w:sz="4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 xml:space="preserve">16     </w:t>
            </w:r>
          </w:p>
        </w:tc>
        <w:tc>
          <w:tcPr>
            <w:tcW w:w="776" w:type="dxa"/>
            <w:gridSpan w:val="2"/>
            <w:tcBorders>
              <w:top w:val="nil"/>
              <w:bottom w:val="single" w:sz="4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94,1</w:t>
            </w: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proofErr w:type="gramEnd"/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 xml:space="preserve">      </w:t>
            </w:r>
          </w:p>
        </w:tc>
        <w:tc>
          <w:tcPr>
            <w:tcW w:w="842" w:type="dxa"/>
            <w:gridSpan w:val="2"/>
            <w:tcBorders>
              <w:top w:val="nil"/>
              <w:bottom w:val="single" w:sz="4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5,9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 xml:space="preserve">   43        </w:t>
            </w:r>
          </w:p>
        </w:tc>
        <w:tc>
          <w:tcPr>
            <w:tcW w:w="851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27,2</w:t>
            </w:r>
          </w:p>
        </w:tc>
      </w:tr>
      <w:tr w:rsidR="00B85B2D" w:rsidRPr="002108F3" w:rsidTr="00B85B2D">
        <w:tc>
          <w:tcPr>
            <w:tcW w:w="1556" w:type="dxa"/>
            <w:gridSpan w:val="3"/>
            <w:tcBorders>
              <w:left w:val="nil"/>
              <w:bottom w:val="single" w:sz="8" w:space="0" w:color="auto"/>
            </w:tcBorders>
          </w:tcPr>
          <w:p w:rsidR="00B85B2D" w:rsidRPr="002108F3" w:rsidRDefault="00B85B2D" w:rsidP="00B016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Total</w:t>
            </w:r>
          </w:p>
        </w:tc>
        <w:tc>
          <w:tcPr>
            <w:tcW w:w="563" w:type="dxa"/>
            <w:tcBorders>
              <w:bottom w:val="single" w:sz="8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 xml:space="preserve">71     </w:t>
            </w:r>
          </w:p>
        </w:tc>
        <w:tc>
          <w:tcPr>
            <w:tcW w:w="857" w:type="dxa"/>
            <w:gridSpan w:val="4"/>
            <w:tcBorders>
              <w:bottom w:val="single" w:sz="8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89,9</w:t>
            </w:r>
          </w:p>
        </w:tc>
        <w:tc>
          <w:tcPr>
            <w:tcW w:w="647" w:type="dxa"/>
            <w:gridSpan w:val="3"/>
            <w:tcBorders>
              <w:bottom w:val="single" w:sz="8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proofErr w:type="gramEnd"/>
          </w:p>
        </w:tc>
        <w:tc>
          <w:tcPr>
            <w:tcW w:w="772" w:type="dxa"/>
            <w:gridSpan w:val="4"/>
            <w:tcBorders>
              <w:bottom w:val="single" w:sz="8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10,1</w:t>
            </w:r>
          </w:p>
        </w:tc>
        <w:tc>
          <w:tcPr>
            <w:tcW w:w="783" w:type="dxa"/>
            <w:gridSpan w:val="3"/>
            <w:tcBorders>
              <w:bottom w:val="single" w:sz="8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 xml:space="preserve">62     </w:t>
            </w:r>
          </w:p>
        </w:tc>
        <w:tc>
          <w:tcPr>
            <w:tcW w:w="776" w:type="dxa"/>
            <w:gridSpan w:val="2"/>
            <w:tcBorders>
              <w:bottom w:val="single" w:sz="8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78,5</w:t>
            </w:r>
          </w:p>
        </w:tc>
        <w:tc>
          <w:tcPr>
            <w:tcW w:w="718" w:type="dxa"/>
            <w:tcBorders>
              <w:bottom w:val="single" w:sz="8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  <w:proofErr w:type="gramStart"/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 xml:space="preserve">    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End"/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21,5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 xml:space="preserve">  158</w:t>
            </w:r>
            <w:proofErr w:type="gramStart"/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 xml:space="preserve">    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  <w:right w:val="nil"/>
            </w:tcBorders>
          </w:tcPr>
          <w:p w:rsidR="00B85B2D" w:rsidRPr="002108F3" w:rsidRDefault="00B85B2D" w:rsidP="00B85B2D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End"/>
            <w:r w:rsidRPr="002108F3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</w:tbl>
    <w:p w:rsidR="00772A89" w:rsidRPr="0046430F" w:rsidRDefault="00772A89" w:rsidP="00772A89">
      <w:pPr>
        <w:spacing w:before="0" w:beforeAutospacing="0" w:after="0" w:afterAutospacing="0" w:line="48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0FE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Ao avaliar o pré-natal de acordo com o índice de </w:t>
      </w:r>
      <w:proofErr w:type="spellStart"/>
      <w:r w:rsidRPr="00FC0FE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Kessner</w:t>
      </w:r>
      <w:proofErr w:type="spellEnd"/>
      <w:r w:rsidRPr="00FC0FE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, verificou-se que 155 (98,1%) gestantes realizaram o pré-natal considerado adequado e apenas </w:t>
      </w:r>
      <w:proofErr w:type="gramStart"/>
      <w:r w:rsidRPr="00FC0FE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3</w:t>
      </w:r>
      <w:proofErr w:type="gramEnd"/>
      <w:r w:rsidRPr="00FC0FE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(1,9%) gestantes da UBS não apresentaram adequabilidade. Utilizando-se o protocolo Mãe Curitibana, observou-se </w:t>
      </w:r>
      <w:r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que 133 (84,2%) gestantes realizaram o pré-natal adequado, ou seja, completaram sete ou mais consultas médicas ou de enfermagem com um máximo </w:t>
      </w:r>
      <w:r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lastRenderedPageBreak/>
        <w:t>de 14 consultas. Este resultado se apresentou superior ao encontrado</w:t>
      </w:r>
      <w:r w:rsidR="00EF106B"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em outros </w:t>
      </w:r>
      <w:r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estudo</w:t>
      </w:r>
      <w:r w:rsidR="00EF106B"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s</w:t>
      </w:r>
      <w:proofErr w:type="gramStart"/>
      <w:r w:rsidR="00EC2410"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proofErr w:type="gramEnd"/>
      <w:r w:rsidR="00EC2410" w:rsidRPr="0046430F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en-CA"/>
        </w:rPr>
        <w:t>(2,8,11,14,16 )</w:t>
      </w:r>
      <w:r w:rsidR="00EC2410"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="00EC2410"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com</w:t>
      </w:r>
      <w:r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="004457E2"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variação de 4</w:t>
      </w:r>
      <w:r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4,8% </w:t>
      </w:r>
      <w:r w:rsidR="004457E2"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a 79,2% </w:t>
      </w:r>
      <w:r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de adequabilidade do pré-natal pelo </w:t>
      </w:r>
      <w:r w:rsidR="001730BA"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Índice </w:t>
      </w:r>
      <w:r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de </w:t>
      </w:r>
      <w:proofErr w:type="spellStart"/>
      <w:r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Kessner</w:t>
      </w:r>
      <w:proofErr w:type="spellEnd"/>
      <w:r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. Acrescente-se que esta alta percentagem encontrada em Curitiba</w:t>
      </w:r>
      <w:r w:rsidR="001730BA"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(84,2%)</w:t>
      </w:r>
      <w:r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revela a aceitabilidade e</w:t>
      </w:r>
      <w:r w:rsidR="001730BA"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a </w:t>
      </w:r>
      <w:r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adesão da população ao Programa Mãe Curitibana, com o atendimento </w:t>
      </w:r>
      <w:r w:rsidR="001730BA"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às</w:t>
      </w:r>
      <w:r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suas necessidades, expectativas e valores durante a consulta de pré-natal.</w:t>
      </w:r>
    </w:p>
    <w:p w:rsidR="00772A89" w:rsidRPr="00FC0FE5" w:rsidRDefault="00772A89" w:rsidP="00772A89">
      <w:pPr>
        <w:spacing w:before="0" w:beforeAutospacing="0" w:after="0" w:afterAutospacing="0" w:line="480" w:lineRule="auto"/>
        <w:ind w:firstLine="70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 Não se observou diferença estatisticamente significativa para adequabilidade </w:t>
      </w:r>
      <w:r w:rsidR="001730BA"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n</w:t>
      </w:r>
      <w:r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o</w:t>
      </w:r>
      <w:r w:rsidRPr="00FC0FE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número de consultas pelo índice de </w:t>
      </w:r>
      <w:proofErr w:type="spellStart"/>
      <w:r w:rsidRPr="00FC0FE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Kessner</w:t>
      </w:r>
      <w:proofErr w:type="spellEnd"/>
      <w:r w:rsidRPr="00FC0FE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para as gestantes do PSF e UBS, enquanto que pelo </w:t>
      </w:r>
      <w:r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protocolo Mãe Curitibana houve tendência </w:t>
      </w:r>
      <w:r w:rsidR="00AE4A36"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à significância para a </w:t>
      </w:r>
      <w:r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adequabilidade para o PSF com 89,9% e 78,5% para UBS (p=0,08117). Diversos </w:t>
      </w:r>
      <w:proofErr w:type="gramStart"/>
      <w:r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trabalhos</w:t>
      </w:r>
      <w:r w:rsidR="00AE4A36" w:rsidRPr="0046430F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pt-BR"/>
        </w:rPr>
        <w:t>(</w:t>
      </w:r>
      <w:proofErr w:type="gramEnd"/>
      <w:r w:rsidR="00AE4A36" w:rsidRPr="0046430F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pt-BR"/>
        </w:rPr>
        <w:t>8-10,15)</w:t>
      </w:r>
      <w:r w:rsidR="00AE4A36"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referem a adequabilidade das consultas em torno de 78,0% dos registros, significativamente maior para o PSF em relação a UBS, </w:t>
      </w:r>
      <w:r w:rsidR="00AE4A36"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sendo</w:t>
      </w:r>
      <w:r w:rsidR="00483D51"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no entanto,</w:t>
      </w:r>
      <w:r w:rsidR="00AE4A36"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utilizado o </w:t>
      </w:r>
      <w:r w:rsidR="00AE4A36"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Índice </w:t>
      </w:r>
      <w:r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de </w:t>
      </w:r>
      <w:proofErr w:type="spellStart"/>
      <w:r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Kessner</w:t>
      </w:r>
      <w:proofErr w:type="spellEnd"/>
      <w:r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que apresenta o ponto de corte de 6 ou mais consultas</w:t>
      </w:r>
      <w:r w:rsidR="00AE4A36"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e </w:t>
      </w:r>
      <w:r w:rsidR="00AE4A36"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n</w:t>
      </w:r>
      <w:r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este </w:t>
      </w:r>
      <w:r w:rsidR="00AE4A36"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estudo</w:t>
      </w:r>
      <w:r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quando utilizado o mesmo índice para a avaliação da adequabilidade</w:t>
      </w:r>
      <w:r w:rsidRPr="00FC0FE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observou-se </w:t>
      </w:r>
      <w:r w:rsidR="00AE4A36"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um percentual de </w:t>
      </w:r>
      <w:r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98,1</w:t>
      </w:r>
      <w:r w:rsidR="00483D51"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%</w:t>
      </w:r>
      <w:r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 demonstrando maior aceitabilidade e legitimidade pelo programa implantado na cidade de Curitiba (Tabela</w:t>
      </w:r>
      <w:r w:rsidRPr="00FC0FE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2).</w:t>
      </w:r>
    </w:p>
    <w:p w:rsidR="005638E2" w:rsidRPr="00C25448" w:rsidRDefault="00772A89" w:rsidP="009E5930">
      <w:pPr>
        <w:spacing w:before="0" w:beforeAutospacing="0" w:after="0" w:afterAutospacing="0"/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</w:pPr>
      <w:r w:rsidRPr="00C2544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Tabela 2 – </w:t>
      </w:r>
      <w:r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>Distribuição do N e % de consultas das unidades de saúde</w:t>
      </w:r>
    </w:p>
    <w:p w:rsidR="00772A89" w:rsidRPr="00C25448" w:rsidRDefault="00772A89" w:rsidP="009E5930">
      <w:pPr>
        <w:spacing w:before="0" w:beforeAutospacing="0" w:after="0" w:afterAutospacing="0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gramStart"/>
      <w:r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>segundo</w:t>
      </w:r>
      <w:proofErr w:type="gramEnd"/>
      <w:r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 xml:space="preserve"> adequabilidade no pré-natal.</w:t>
      </w:r>
      <w:r w:rsidRPr="00C2544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Curitiba-PR, 201</w:t>
      </w:r>
      <w:r w:rsidR="00357B82" w:rsidRPr="00C2544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0-2011</w:t>
      </w:r>
      <w:r w:rsidRPr="00C2544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</w:p>
    <w:tbl>
      <w:tblPr>
        <w:tblW w:w="0" w:type="auto"/>
        <w:tblBorders>
          <w:top w:val="single" w:sz="4" w:space="0" w:color="000000"/>
          <w:bottom w:val="single" w:sz="4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6"/>
        <w:gridCol w:w="1286"/>
        <w:gridCol w:w="1559"/>
        <w:gridCol w:w="1843"/>
      </w:tblGrid>
      <w:tr w:rsidR="00772A89" w:rsidRPr="00C25448" w:rsidTr="009E5930"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772A89" w:rsidRPr="00C25448" w:rsidRDefault="00772A89" w:rsidP="009E5930">
            <w:pPr>
              <w:spacing w:before="0" w:beforeAutospacing="0" w:after="0" w:afterAutospacing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00FF00"/>
                <w:lang w:eastAsia="pt-BR"/>
              </w:rPr>
              <w:t>Nº Consultas</w:t>
            </w:r>
          </w:p>
        </w:tc>
        <w:tc>
          <w:tcPr>
            <w:tcW w:w="128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772A89" w:rsidRPr="00C25448" w:rsidRDefault="00772A89" w:rsidP="009E5930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00FF00"/>
                <w:lang w:eastAsia="pt-BR"/>
              </w:rPr>
              <w:t>PSF</w:t>
            </w:r>
          </w:p>
          <w:p w:rsidR="00772A89" w:rsidRPr="00C25448" w:rsidRDefault="00772A89" w:rsidP="009E5930">
            <w:pPr>
              <w:spacing w:before="0" w:beforeAutospacing="0" w:after="0" w:afterAutospacing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00FF00"/>
                <w:lang w:eastAsia="pt-BR"/>
              </w:rPr>
              <w:t>N</w:t>
            </w:r>
            <w:proofErr w:type="gramStart"/>
            <w:r w:rsidRPr="00C254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00FF00"/>
                <w:lang w:eastAsia="pt-BR"/>
              </w:rPr>
              <w:t xml:space="preserve">  </w:t>
            </w:r>
            <w:proofErr w:type="gramEnd"/>
            <w:r w:rsidRPr="00C254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00FF00"/>
                <w:lang w:eastAsia="pt-BR"/>
              </w:rPr>
              <w:t>        %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772A89" w:rsidRPr="00C25448" w:rsidRDefault="00772A89" w:rsidP="009E5930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00FF00"/>
                <w:lang w:eastAsia="pt-BR"/>
              </w:rPr>
              <w:t>UBS</w:t>
            </w:r>
          </w:p>
          <w:p w:rsidR="00772A89" w:rsidRPr="00C25448" w:rsidRDefault="00772A89" w:rsidP="009E5930">
            <w:pPr>
              <w:spacing w:before="0" w:beforeAutospacing="0" w:after="0" w:afterAutospacing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00FF00"/>
                <w:lang w:eastAsia="pt-BR"/>
              </w:rPr>
              <w:t>N</w:t>
            </w:r>
            <w:proofErr w:type="gramStart"/>
            <w:r w:rsidRPr="00C254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00FF00"/>
                <w:lang w:eastAsia="pt-BR"/>
              </w:rPr>
              <w:t xml:space="preserve">  </w:t>
            </w:r>
            <w:proofErr w:type="gramEnd"/>
            <w:r w:rsidRPr="00C254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00FF00"/>
                <w:lang w:eastAsia="pt-BR"/>
              </w:rPr>
              <w:t>    </w:t>
            </w:r>
            <w:r w:rsidRPr="00C254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ab/>
            </w:r>
            <w:r w:rsidRPr="00C254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00FF00"/>
                <w:lang w:eastAsia="pt-BR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772A89" w:rsidRPr="00C25448" w:rsidRDefault="00772A89" w:rsidP="009E5930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00FF00"/>
                <w:lang w:eastAsia="pt-BR"/>
              </w:rPr>
              <w:t>Total</w:t>
            </w:r>
          </w:p>
          <w:p w:rsidR="00772A89" w:rsidRPr="00C25448" w:rsidRDefault="00772A89" w:rsidP="009E5930">
            <w:pPr>
              <w:spacing w:before="0" w:beforeAutospacing="0" w:after="0" w:afterAutospacing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00FF00"/>
                <w:lang w:eastAsia="pt-BR"/>
              </w:rPr>
              <w:t>N</w:t>
            </w:r>
            <w:proofErr w:type="gramStart"/>
            <w:r w:rsidRPr="00C254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00FF00"/>
                <w:lang w:eastAsia="pt-BR"/>
              </w:rPr>
              <w:t xml:space="preserve">  </w:t>
            </w:r>
            <w:proofErr w:type="gramEnd"/>
            <w:r w:rsidRPr="00C254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00FF00"/>
                <w:lang w:eastAsia="pt-BR"/>
              </w:rPr>
              <w:t>        </w:t>
            </w:r>
            <w:r w:rsidRPr="00C254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ab/>
            </w:r>
            <w:r w:rsidRPr="00C254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00FF00"/>
                <w:lang w:eastAsia="pt-BR"/>
              </w:rPr>
              <w:t>%</w:t>
            </w:r>
          </w:p>
        </w:tc>
      </w:tr>
      <w:tr w:rsidR="00772A89" w:rsidRPr="00C25448" w:rsidTr="009E5930"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772A89" w:rsidRPr="00C25448" w:rsidRDefault="00772A89" w:rsidP="009E5930">
            <w:pPr>
              <w:spacing w:before="0" w:beforeAutospacing="0" w:after="0" w:afterAutospacing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00FF00"/>
                <w:lang w:eastAsia="pt-BR"/>
              </w:rPr>
              <w:t>Adequado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772A89" w:rsidRPr="00C25448" w:rsidRDefault="00772A89" w:rsidP="009E5930">
            <w:pPr>
              <w:spacing w:before="0" w:beforeAutospacing="0" w:after="0" w:afterAutospacing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00FF00"/>
                <w:lang w:eastAsia="pt-BR"/>
              </w:rPr>
              <w:t>71</w:t>
            </w:r>
            <w:proofErr w:type="gramStart"/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00FF00"/>
                <w:lang w:eastAsia="pt-BR"/>
              </w:rPr>
              <w:t xml:space="preserve">  </w:t>
            </w:r>
            <w:proofErr w:type="gramEnd"/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00FF00"/>
                <w:lang w:eastAsia="pt-BR"/>
              </w:rPr>
              <w:t>     89,9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772A89" w:rsidRPr="00C25448" w:rsidRDefault="00772A89" w:rsidP="009E5930">
            <w:pPr>
              <w:spacing w:before="0" w:beforeAutospacing="0" w:after="0" w:afterAutospacing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00FF00"/>
                <w:lang w:eastAsia="pt-BR"/>
              </w:rPr>
              <w:t>62</w:t>
            </w:r>
            <w:proofErr w:type="gramStart"/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00FF00"/>
                <w:lang w:eastAsia="pt-BR"/>
              </w:rPr>
              <w:t xml:space="preserve">  </w:t>
            </w:r>
            <w:proofErr w:type="gramEnd"/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00FF00"/>
                <w:lang w:eastAsia="pt-BR"/>
              </w:rPr>
              <w:t> </w:t>
            </w: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ab/>
            </w: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00FF00"/>
                <w:lang w:eastAsia="pt-BR"/>
              </w:rPr>
              <w:t>78,5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772A89" w:rsidRPr="00C25448" w:rsidRDefault="00772A89" w:rsidP="009E5930">
            <w:pPr>
              <w:spacing w:before="0" w:beforeAutospacing="0" w:after="0" w:afterAutospacing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00FF00"/>
                <w:lang w:eastAsia="pt-BR"/>
              </w:rPr>
              <w:t>133</w:t>
            </w:r>
            <w:proofErr w:type="gramStart"/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00FF00"/>
                <w:lang w:eastAsia="pt-BR"/>
              </w:rPr>
              <w:t xml:space="preserve">  </w:t>
            </w:r>
            <w:proofErr w:type="gramEnd"/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00FF00"/>
                <w:lang w:eastAsia="pt-BR"/>
              </w:rPr>
              <w:t>            84,2</w:t>
            </w:r>
          </w:p>
        </w:tc>
      </w:tr>
      <w:tr w:rsidR="00772A89" w:rsidRPr="00C25448" w:rsidTr="009E5930"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772A89" w:rsidRPr="00C25448" w:rsidRDefault="00772A89" w:rsidP="009E5930">
            <w:pPr>
              <w:spacing w:before="0" w:beforeAutospacing="0" w:after="0" w:afterAutospacing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gramStart"/>
            <w:r w:rsidRPr="00C2544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00FF00"/>
                <w:lang w:eastAsia="pt-BR"/>
              </w:rPr>
              <w:t>Não-adequado</w:t>
            </w:r>
            <w:proofErr w:type="gramEnd"/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772A89" w:rsidRPr="00C25448" w:rsidRDefault="00772A89" w:rsidP="009E5930">
            <w:pPr>
              <w:spacing w:before="0" w:beforeAutospacing="0" w:after="0" w:afterAutospacing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gramStart"/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00FF00"/>
                <w:lang w:eastAsia="pt-BR"/>
              </w:rPr>
              <w:t>8</w:t>
            </w:r>
            <w:proofErr w:type="gramEnd"/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00FF00"/>
                <w:lang w:eastAsia="pt-BR"/>
              </w:rPr>
              <w:t xml:space="preserve">        10,1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772A89" w:rsidRPr="00C25448" w:rsidRDefault="00772A89" w:rsidP="009E5930">
            <w:pPr>
              <w:spacing w:before="0" w:beforeAutospacing="0" w:after="0" w:afterAutospacing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00FF00"/>
                <w:lang w:eastAsia="pt-BR"/>
              </w:rPr>
              <w:t>17</w:t>
            </w:r>
            <w:proofErr w:type="gramStart"/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00FF00"/>
                <w:lang w:eastAsia="pt-BR"/>
              </w:rPr>
              <w:t xml:space="preserve">  </w:t>
            </w:r>
            <w:proofErr w:type="gramEnd"/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00FF00"/>
                <w:lang w:eastAsia="pt-BR"/>
              </w:rPr>
              <w:t> </w:t>
            </w: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ab/>
            </w: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00FF00"/>
                <w:lang w:eastAsia="pt-BR"/>
              </w:rPr>
              <w:t>21,5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772A89" w:rsidRPr="00C25448" w:rsidRDefault="00772A89" w:rsidP="009E5930">
            <w:pPr>
              <w:spacing w:before="0" w:beforeAutospacing="0" w:after="0" w:afterAutospacing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00FF00"/>
                <w:lang w:eastAsia="pt-BR"/>
              </w:rPr>
              <w:t>25</w:t>
            </w:r>
            <w:proofErr w:type="gramStart"/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00FF00"/>
                <w:lang w:eastAsia="pt-BR"/>
              </w:rPr>
              <w:t xml:space="preserve">  </w:t>
            </w:r>
            <w:proofErr w:type="gramEnd"/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00FF00"/>
                <w:lang w:eastAsia="pt-BR"/>
              </w:rPr>
              <w:t>            15,8</w:t>
            </w:r>
          </w:p>
        </w:tc>
      </w:tr>
      <w:tr w:rsidR="00772A89" w:rsidRPr="00C25448" w:rsidTr="009E5930"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772A89" w:rsidRPr="00C25448" w:rsidRDefault="00772A89" w:rsidP="009E5930">
            <w:pPr>
              <w:spacing w:before="0" w:beforeAutospacing="0" w:after="0" w:afterAutospacing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00FF00"/>
                <w:lang w:eastAsia="pt-BR"/>
              </w:rPr>
              <w:t>Total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772A89" w:rsidRPr="00C25448" w:rsidRDefault="00772A89" w:rsidP="009E5930">
            <w:pPr>
              <w:spacing w:before="0" w:beforeAutospacing="0" w:after="0" w:afterAutospacing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00FF00"/>
                <w:lang w:eastAsia="pt-BR"/>
              </w:rPr>
              <w:t>79</w:t>
            </w:r>
            <w:proofErr w:type="gramStart"/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00FF00"/>
                <w:lang w:eastAsia="pt-BR"/>
              </w:rPr>
              <w:t xml:space="preserve">  </w:t>
            </w:r>
            <w:proofErr w:type="gramEnd"/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00FF00"/>
                <w:lang w:eastAsia="pt-BR"/>
              </w:rPr>
              <w:t>     50,0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772A89" w:rsidRPr="00C25448" w:rsidRDefault="00772A89" w:rsidP="009E5930">
            <w:pPr>
              <w:spacing w:before="0" w:beforeAutospacing="0" w:after="0" w:afterAutospacing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00FF00"/>
                <w:lang w:eastAsia="pt-BR"/>
              </w:rPr>
              <w:t>79</w:t>
            </w:r>
            <w:proofErr w:type="gramStart"/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00FF00"/>
                <w:lang w:eastAsia="pt-BR"/>
              </w:rPr>
              <w:t xml:space="preserve">  </w:t>
            </w:r>
            <w:proofErr w:type="gramEnd"/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00FF00"/>
                <w:lang w:eastAsia="pt-BR"/>
              </w:rPr>
              <w:t> </w:t>
            </w: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ab/>
            </w: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00FF00"/>
                <w:lang w:eastAsia="pt-BR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772A89" w:rsidRPr="00C25448" w:rsidRDefault="00772A89" w:rsidP="009E5930">
            <w:pPr>
              <w:spacing w:before="0" w:beforeAutospacing="0" w:after="0" w:afterAutospacing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00FF00"/>
                <w:lang w:eastAsia="pt-BR"/>
              </w:rPr>
              <w:t>158</w:t>
            </w:r>
            <w:proofErr w:type="gramStart"/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00FF00"/>
                <w:lang w:eastAsia="pt-BR"/>
              </w:rPr>
              <w:t xml:space="preserve">  </w:t>
            </w:r>
            <w:proofErr w:type="gramEnd"/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00FF00"/>
                <w:lang w:eastAsia="pt-BR"/>
              </w:rPr>
              <w:t>            100</w:t>
            </w:r>
          </w:p>
        </w:tc>
      </w:tr>
    </w:tbl>
    <w:p w:rsidR="00772A89" w:rsidRPr="00772A89" w:rsidRDefault="00772A89" w:rsidP="009E5930">
      <w:pPr>
        <w:spacing w:before="0" w:beforeAutospacing="0" w:after="0" w:afterAutospacing="0"/>
        <w:rPr>
          <w:rFonts w:ascii="Times New Roman" w:eastAsia="Times New Roman" w:hAnsi="Times New Roman"/>
          <w:sz w:val="24"/>
          <w:szCs w:val="24"/>
          <w:lang w:eastAsia="pt-BR"/>
        </w:rPr>
      </w:pPr>
      <w:r w:rsidRPr="00772A89">
        <w:rPr>
          <w:rFonts w:ascii="Times New Roman" w:eastAsia="Times New Roman" w:hAnsi="Times New Roman"/>
          <w:color w:val="000000"/>
          <w:sz w:val="16"/>
          <w:szCs w:val="16"/>
          <w:lang w:eastAsia="pt-BR"/>
        </w:rPr>
        <w:t>Teste de Pearson x</w:t>
      </w:r>
      <w:r w:rsidRPr="00772A89">
        <w:rPr>
          <w:rFonts w:ascii="Times New Roman" w:eastAsia="Times New Roman" w:hAnsi="Times New Roman"/>
          <w:color w:val="000000"/>
          <w:sz w:val="10"/>
          <w:szCs w:val="10"/>
          <w:vertAlign w:val="superscript"/>
          <w:lang w:eastAsia="pt-BR"/>
        </w:rPr>
        <w:t>2</w:t>
      </w:r>
      <w:r w:rsidRPr="00772A89">
        <w:rPr>
          <w:rFonts w:ascii="Times New Roman" w:eastAsia="Times New Roman" w:hAnsi="Times New Roman"/>
          <w:color w:val="000000"/>
          <w:sz w:val="16"/>
          <w:szCs w:val="16"/>
          <w:lang w:eastAsia="pt-BR"/>
        </w:rPr>
        <w:t>= 2,43</w:t>
      </w:r>
      <w:proofErr w:type="gramStart"/>
      <w:r w:rsidRPr="00772A89">
        <w:rPr>
          <w:rFonts w:ascii="Times New Roman" w:eastAsia="Times New Roman" w:hAnsi="Times New Roman"/>
          <w:color w:val="000000"/>
          <w:sz w:val="16"/>
          <w:szCs w:val="16"/>
          <w:lang w:eastAsia="pt-BR"/>
        </w:rPr>
        <w:t xml:space="preserve">  </w:t>
      </w:r>
      <w:proofErr w:type="gramEnd"/>
      <w:r w:rsidRPr="00772A89">
        <w:rPr>
          <w:rFonts w:ascii="Times New Roman" w:eastAsia="Times New Roman" w:hAnsi="Times New Roman"/>
          <w:color w:val="000000"/>
          <w:sz w:val="16"/>
          <w:szCs w:val="16"/>
          <w:lang w:eastAsia="pt-BR"/>
        </w:rPr>
        <w:t>  </w:t>
      </w:r>
      <w:r w:rsidRPr="00772A89">
        <w:rPr>
          <w:rFonts w:ascii="Times New Roman" w:eastAsia="Times New Roman" w:hAnsi="Times New Roman"/>
          <w:color w:val="000000"/>
          <w:sz w:val="16"/>
          <w:lang w:eastAsia="pt-BR"/>
        </w:rPr>
        <w:tab/>
      </w:r>
      <w:r w:rsidRPr="00772A89">
        <w:rPr>
          <w:rFonts w:ascii="Times New Roman" w:eastAsia="Times New Roman" w:hAnsi="Times New Roman"/>
          <w:color w:val="000000"/>
          <w:sz w:val="16"/>
          <w:szCs w:val="16"/>
          <w:lang w:eastAsia="pt-BR"/>
        </w:rPr>
        <w:t>p=0,0817</w:t>
      </w:r>
    </w:p>
    <w:p w:rsidR="00772A89" w:rsidRPr="00FC0FE5" w:rsidRDefault="009E5930" w:rsidP="009E5930">
      <w:pPr>
        <w:spacing w:before="0" w:beforeAutospacing="0" w:after="0" w:afterAutospacing="0" w:line="48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ab/>
      </w:r>
      <w:r w:rsidR="00772A89"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Na análise comparativa entre as Unidades </w:t>
      </w:r>
      <w:r w:rsidR="002108F3"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do </w:t>
      </w:r>
      <w:r w:rsidR="00772A89"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PSF e UBS, verificou-se a prevalência dos registros clínicos de pressão arterial de 98,7% e 97,4%, altura uterina de 54,4% e 47,3%, respectivamente para PSF e UBS, não havendo </w:t>
      </w:r>
      <w:proofErr w:type="gramStart"/>
      <w:r w:rsidR="00772A89"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diferenças estatisticamente significativa entre as unidades</w:t>
      </w:r>
      <w:proofErr w:type="gramEnd"/>
      <w:r w:rsidR="00772A89"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(Tabela 3). Este resultado merece uma </w:t>
      </w:r>
      <w:r w:rsidR="00772A89"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lastRenderedPageBreak/>
        <w:t>reflexão com relação às baixas prevalências dos registros</w:t>
      </w:r>
      <w:r w:rsidR="00AE4A36"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para o procedimento da altura</w:t>
      </w:r>
      <w:r w:rsidR="00AE4A36" w:rsidRPr="00FC0FE5">
        <w:rPr>
          <w:rFonts w:ascii="Times New Roman" w:eastAsia="Times New Roman" w:hAnsi="Times New Roman"/>
          <w:color w:val="0070C0"/>
          <w:sz w:val="24"/>
          <w:szCs w:val="24"/>
          <w:lang w:eastAsia="pt-BR"/>
        </w:rPr>
        <w:t xml:space="preserve"> </w:t>
      </w:r>
      <w:r w:rsidR="00AE4A36" w:rsidRPr="008330CC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uterina</w:t>
      </w:r>
      <w:r w:rsidR="00772A89" w:rsidRPr="008330CC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</w:t>
      </w:r>
      <w:r w:rsidR="00772A89" w:rsidRPr="00FC0FE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="00772A89" w:rsidRPr="00FC0FE5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>pois o atendimento foi comprometido em ambos os modelos de assistência pré-natal.</w:t>
      </w:r>
      <w:r w:rsidR="00483D51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 xml:space="preserve"> Para o estudo de Santa Maria (RS) os registros de pressão arterial ficaram entre 79,0% e 70,0% e de altura uterina em 69,0% e 59,0% respectivamente para o PSF e UBS com</w:t>
      </w:r>
      <w:proofErr w:type="gramStart"/>
      <w:r w:rsidR="00483D51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 xml:space="preserve">  </w:t>
      </w:r>
      <w:proofErr w:type="gramEnd"/>
      <w:r w:rsidR="00483D51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>diferença estatisticamente significativa para o PSF.</w:t>
      </w:r>
    </w:p>
    <w:p w:rsidR="009E5930" w:rsidRDefault="001C6630" w:rsidP="001C6630">
      <w:pPr>
        <w:spacing w:before="0" w:beforeAutospacing="0" w:after="0" w:afterAutospacing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0F5D5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Tabela 3. Prevalência (P%) e razões de prevalência (RP%) dos procedimentos e </w:t>
      </w:r>
    </w:p>
    <w:p w:rsidR="009E5930" w:rsidRDefault="001C6630" w:rsidP="001C6630">
      <w:pPr>
        <w:spacing w:before="0" w:beforeAutospacing="0" w:after="0" w:afterAutospacing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0F5D5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exames</w:t>
      </w:r>
      <w:proofErr w:type="gramEnd"/>
      <w:r w:rsidRPr="000F5D5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complementares realizados segundo as unidades de saúde Programa Saúde</w:t>
      </w:r>
    </w:p>
    <w:p w:rsidR="001C6630" w:rsidRPr="000F5D59" w:rsidRDefault="001C6630" w:rsidP="001C6630">
      <w:pPr>
        <w:spacing w:before="0" w:beforeAutospacing="0" w:after="0" w:afterAutospacing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gramStart"/>
      <w:r w:rsidRPr="000F5D5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da</w:t>
      </w:r>
      <w:proofErr w:type="gramEnd"/>
      <w:r w:rsidRPr="000F5D5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Família (PSF) e Tradicional (UBS), Curitiba, PR, 2010- 2011.</w:t>
      </w:r>
    </w:p>
    <w:tbl>
      <w:tblPr>
        <w:tblW w:w="0" w:type="auto"/>
        <w:tblBorders>
          <w:top w:val="single" w:sz="4" w:space="0" w:color="000000"/>
          <w:bottom w:val="single" w:sz="4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03"/>
        <w:gridCol w:w="1210"/>
        <w:gridCol w:w="1250"/>
        <w:gridCol w:w="596"/>
        <w:gridCol w:w="1216"/>
        <w:gridCol w:w="836"/>
      </w:tblGrid>
      <w:tr w:rsidR="001C6630" w:rsidRPr="00C25448" w:rsidTr="001E5DC7"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Procedimento / exame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PSF (P%)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UBS (P%)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RP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IC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p*</w:t>
            </w:r>
          </w:p>
        </w:tc>
      </w:tr>
      <w:tr w:rsidR="001C6630" w:rsidRPr="00C25448" w:rsidTr="001E5DC7"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</w:p>
        </w:tc>
      </w:tr>
      <w:tr w:rsidR="001C6630" w:rsidRPr="00C25448" w:rsidTr="001E5DC7"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Pressão Arterial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98.7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97.5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1.01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0.97-1.06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  <w:lang w:eastAsia="pt-BR"/>
              </w:rPr>
              <w:t>1.0000</w:t>
            </w:r>
          </w:p>
        </w:tc>
      </w:tr>
      <w:tr w:rsidR="001C6630" w:rsidRPr="00C25448" w:rsidTr="001E5DC7"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Altura Uterina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54.4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47.3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0.75-1.49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C25448">
              <w:rPr>
                <w:rFonts w:ascii="Times New Roman" w:hAnsi="Times New Roman"/>
                <w:sz w:val="24"/>
                <w:szCs w:val="24"/>
                <w:highlight w:val="green"/>
              </w:rPr>
              <w:t>0.8730</w:t>
            </w:r>
          </w:p>
        </w:tc>
      </w:tr>
      <w:tr w:rsidR="001C6630" w:rsidRPr="00C25448" w:rsidTr="001E5DC7"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 xml:space="preserve">Batimentos </w:t>
            </w:r>
            <w:proofErr w:type="spellStart"/>
            <w:r w:rsidRPr="00C2544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cárdio-fetais</w:t>
            </w:r>
            <w:proofErr w:type="spellEnd"/>
            <w:r w:rsidRPr="00C2544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 xml:space="preserve"> (BCF)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53.2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30.4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1.75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1.18-2.59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green"/>
                <w:lang w:eastAsia="pt-BR"/>
              </w:rPr>
              <w:t>0.0061</w:t>
            </w:r>
          </w:p>
        </w:tc>
      </w:tr>
      <w:tr w:rsidR="001C6630" w:rsidRPr="00C25448" w:rsidTr="001E5DC7"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Hemograma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97.5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96.2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1.01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0.96-1.07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C25448">
              <w:rPr>
                <w:rFonts w:ascii="Times New Roman" w:hAnsi="Times New Roman"/>
                <w:sz w:val="24"/>
                <w:szCs w:val="24"/>
                <w:highlight w:val="green"/>
              </w:rPr>
              <w:t>1.0000</w:t>
            </w:r>
          </w:p>
        </w:tc>
      </w:tr>
      <w:tr w:rsidR="001C6630" w:rsidRPr="00C25448" w:rsidTr="001E5DC7"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 xml:space="preserve">Tipo </w:t>
            </w:r>
            <w:proofErr w:type="spellStart"/>
            <w:r w:rsidRPr="00C2544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Sanguineo</w:t>
            </w:r>
            <w:proofErr w:type="spellEnd"/>
            <w:r w:rsidRPr="00C2544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 xml:space="preserve"> / Rh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92.4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89.9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1.03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0.93-1.13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  <w:lang w:eastAsia="pt-BR"/>
              </w:rPr>
              <w:t>0.7795</w:t>
            </w:r>
          </w:p>
        </w:tc>
      </w:tr>
      <w:tr w:rsidR="001C6630" w:rsidRPr="00C25448" w:rsidTr="001E5DC7"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Glicemia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98.7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97.5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1.01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0.97-1.06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C25448">
              <w:rPr>
                <w:rFonts w:ascii="Times New Roman" w:hAnsi="Times New Roman"/>
                <w:sz w:val="24"/>
                <w:szCs w:val="24"/>
                <w:highlight w:val="green"/>
              </w:rPr>
              <w:t>1.0000</w:t>
            </w:r>
          </w:p>
        </w:tc>
      </w:tr>
      <w:tr w:rsidR="001C6630" w:rsidRPr="00C25448" w:rsidTr="001E5DC7"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Anti-HIV1 e HIV-2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98.7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97.5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1.01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0.97-1.06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  <w:lang w:eastAsia="pt-BR"/>
              </w:rPr>
              <w:t>1.0000</w:t>
            </w:r>
          </w:p>
        </w:tc>
      </w:tr>
      <w:tr w:rsidR="001C6630" w:rsidRPr="00C25448" w:rsidTr="001E5DC7"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25448">
              <w:rPr>
                <w:rFonts w:ascii="Times New Roman" w:hAnsi="Times New Roman"/>
                <w:sz w:val="24"/>
                <w:szCs w:val="24"/>
              </w:rPr>
              <w:t>HbsAg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62.0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53.2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1.17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0.89-1.53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C25448">
              <w:rPr>
                <w:rFonts w:ascii="Times New Roman" w:hAnsi="Times New Roman"/>
                <w:sz w:val="24"/>
                <w:szCs w:val="24"/>
                <w:highlight w:val="green"/>
              </w:rPr>
              <w:t>0.3341</w:t>
            </w:r>
          </w:p>
        </w:tc>
      </w:tr>
      <w:tr w:rsidR="001C6630" w:rsidRPr="00C25448" w:rsidTr="001E5DC7"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Sorologia para Toxoplasmose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98.7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96.2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1.03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0.98-1.08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  <w:lang w:eastAsia="pt-BR"/>
              </w:rPr>
              <w:t>0.6201</w:t>
            </w:r>
          </w:p>
        </w:tc>
      </w:tr>
      <w:tr w:rsidR="001C6630" w:rsidRPr="00C25448" w:rsidTr="001E5DC7"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Parcial de Urina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44.9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25.9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1.73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1.11-2.75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  <w:r w:rsidRPr="00C25448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0.0193</w:t>
            </w:r>
          </w:p>
        </w:tc>
      </w:tr>
      <w:tr w:rsidR="001C6630" w:rsidRPr="00C25448" w:rsidTr="001E5DC7"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Cultura de Urina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51.3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39.0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1.32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0.93-1.90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  <w:lang w:eastAsia="pt-BR"/>
              </w:rPr>
              <w:t>0.1494</w:t>
            </w:r>
          </w:p>
        </w:tc>
      </w:tr>
      <w:tr w:rsidR="001C6630" w:rsidRPr="00C25448" w:rsidTr="001E5DC7"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VDRL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31.2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29.5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1.06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0.65-1.69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C25448">
              <w:rPr>
                <w:rFonts w:ascii="Times New Roman" w:hAnsi="Times New Roman"/>
                <w:sz w:val="24"/>
                <w:szCs w:val="24"/>
                <w:highlight w:val="green"/>
              </w:rPr>
              <w:t>1.0000</w:t>
            </w:r>
          </w:p>
        </w:tc>
      </w:tr>
      <w:tr w:rsidR="001C6630" w:rsidRPr="00C25448" w:rsidTr="001E5DC7"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Curva Glicêmica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88.6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82.3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1.08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0.95-1.23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  <w:lang w:eastAsia="pt-BR"/>
              </w:rPr>
              <w:t>0.3668</w:t>
            </w:r>
          </w:p>
        </w:tc>
      </w:tr>
      <w:tr w:rsidR="001C6630" w:rsidRPr="00C25448" w:rsidTr="001E5DC7"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 xml:space="preserve">Citologia </w:t>
            </w:r>
            <w:proofErr w:type="spellStart"/>
            <w:r w:rsidRPr="00C25448">
              <w:rPr>
                <w:rFonts w:ascii="Times New Roman" w:hAnsi="Times New Roman"/>
                <w:sz w:val="24"/>
                <w:szCs w:val="24"/>
              </w:rPr>
              <w:t>Cérvico-vaginal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59.5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27.8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2.14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1.43-3.18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  <w:r w:rsidRPr="00C25448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0.0001</w:t>
            </w:r>
          </w:p>
        </w:tc>
      </w:tr>
      <w:tr w:rsidR="001C6630" w:rsidRPr="00C25448" w:rsidTr="001E5DC7"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Ecografia obstétrica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20.3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3.8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5.33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1.62-17.58</w:t>
            </w:r>
          </w:p>
        </w:tc>
        <w:tc>
          <w:tcPr>
            <w:tcW w:w="0" w:type="auto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BB694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green"/>
                <w:lang w:eastAsia="pt-BR"/>
              </w:rPr>
              <w:t>0.0033</w:t>
            </w:r>
          </w:p>
        </w:tc>
      </w:tr>
    </w:tbl>
    <w:p w:rsidR="001C6630" w:rsidRDefault="001C6630" w:rsidP="001C6630">
      <w:pPr>
        <w:spacing w:before="0" w:beforeAutospacing="0" w:after="0" w:afterAutospacing="0"/>
        <w:jc w:val="both"/>
        <w:rPr>
          <w:rFonts w:ascii="Times New Roman" w:eastAsia="Times New Roman" w:hAnsi="Times New Roman"/>
          <w:color w:val="000000"/>
          <w:sz w:val="16"/>
          <w:szCs w:val="16"/>
          <w:lang w:eastAsia="pt-BR"/>
        </w:rPr>
      </w:pPr>
      <w:r w:rsidRPr="00772A89">
        <w:rPr>
          <w:rFonts w:ascii="Times New Roman" w:eastAsia="Times New Roman" w:hAnsi="Times New Roman"/>
          <w:color w:val="000000"/>
          <w:sz w:val="16"/>
          <w:szCs w:val="16"/>
          <w:lang w:eastAsia="pt-BR"/>
        </w:rPr>
        <w:t xml:space="preserve">p* - nível de significância; IC – Intervalo de </w:t>
      </w:r>
      <w:proofErr w:type="gramStart"/>
      <w:r w:rsidRPr="00772A89">
        <w:rPr>
          <w:rFonts w:ascii="Times New Roman" w:eastAsia="Times New Roman" w:hAnsi="Times New Roman"/>
          <w:color w:val="000000"/>
          <w:sz w:val="16"/>
          <w:szCs w:val="16"/>
          <w:lang w:eastAsia="pt-BR"/>
        </w:rPr>
        <w:t>confiança</w:t>
      </w:r>
      <w:proofErr w:type="gramEnd"/>
    </w:p>
    <w:p w:rsidR="00CD591B" w:rsidRDefault="00CD591B" w:rsidP="001C6630">
      <w:pPr>
        <w:spacing w:before="0" w:beforeAutospacing="0" w:after="0" w:afterAutospacing="0"/>
        <w:jc w:val="both"/>
        <w:rPr>
          <w:rFonts w:ascii="Times New Roman" w:eastAsia="Times New Roman" w:hAnsi="Times New Roman"/>
          <w:color w:val="000000"/>
          <w:sz w:val="16"/>
          <w:szCs w:val="16"/>
          <w:lang w:eastAsia="pt-BR"/>
        </w:rPr>
      </w:pPr>
    </w:p>
    <w:p w:rsidR="006E4B2E" w:rsidRPr="009E5930" w:rsidRDefault="00772A89" w:rsidP="006E4B2E">
      <w:pPr>
        <w:spacing w:before="0" w:beforeAutospacing="0" w:after="0" w:afterAutospacing="0" w:line="48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772A89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       </w:t>
      </w:r>
      <w:r w:rsidR="006E4B2E" w:rsidRPr="00FC0FE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Para as variáveis: pressão arterial, hemograma, tipo sanguíneo/fator Rh, glicemia de jejum, anti-HIV-1 e HIV-2 e sorologia para toxoplasmose, verificou-se uma prevalência de registro acima de 90,0%, observando que não houve diferença estatística entre as unidades, sugerindo uma consistência nos resultados com os procedimentos integrados na rotina de pré-natal tanto para os profissionais do PSF quando da UBS, </w:t>
      </w:r>
      <w:r w:rsidR="006E4B2E" w:rsidRPr="00FC0FE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 xml:space="preserve">resultados estes também observados em outros </w:t>
      </w:r>
      <w:proofErr w:type="gramStart"/>
      <w:r w:rsidR="006E4B2E" w:rsidRPr="00FC0FE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estudos</w:t>
      </w:r>
      <w:r w:rsidR="006E4B2E" w:rsidRPr="00FC0FE5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pt-BR"/>
        </w:rPr>
        <w:t>(</w:t>
      </w:r>
      <w:proofErr w:type="gramEnd"/>
      <w:r w:rsidR="006E4B2E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pt-BR"/>
        </w:rPr>
        <w:t>8,</w:t>
      </w:r>
      <w:r w:rsidR="006E4B2E" w:rsidRPr="00FC0FE5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pt-BR"/>
        </w:rPr>
        <w:t>1</w:t>
      </w:r>
      <w:r w:rsidR="006E4B2E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pt-BR"/>
        </w:rPr>
        <w:t>2,14,17)</w:t>
      </w:r>
      <w:r w:rsidR="006E4B2E" w:rsidRPr="00FC0FE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. Destaca-se, no entanto, diferenças estatisticamente significativas nas prevalências (p&lt;0,05) para </w:t>
      </w:r>
      <w:proofErr w:type="gramStart"/>
      <w:r w:rsidR="006E4B2E" w:rsidRPr="00FC0FE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as variáveis batimentos</w:t>
      </w:r>
      <w:proofErr w:type="gramEnd"/>
      <w:r w:rsidR="006E4B2E" w:rsidRPr="00FC0FE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6E4B2E" w:rsidRPr="00FC0FE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cárdio-</w:t>
      </w:r>
      <w:r w:rsidR="006E4B2E"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fetais</w:t>
      </w:r>
      <w:proofErr w:type="spellEnd"/>
      <w:r w:rsidR="006E4B2E"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, parcial de urina, </w:t>
      </w:r>
      <w:proofErr w:type="spellStart"/>
      <w:r w:rsidR="006E4B2E"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citotologia</w:t>
      </w:r>
      <w:proofErr w:type="spellEnd"/>
      <w:r w:rsidR="006E4B2E"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="006E4B2E"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cérvico-vaginal</w:t>
      </w:r>
      <w:proofErr w:type="spellEnd"/>
      <w:r w:rsidR="006E4B2E"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e microflora e ecografia obstétrica em favor do modelo assistencial PSF, confirmando os resultados encontrados em Santa </w:t>
      </w:r>
      <w:proofErr w:type="spellStart"/>
      <w:r w:rsidR="006E4B2E"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Maria-RS</w:t>
      </w:r>
      <w:proofErr w:type="spellEnd"/>
      <w:r w:rsidR="006E4B2E"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. (Tabela 3). Por outro lado, o baixo percentual de registros destes procedimentos tanto para o PSF como para a UBS revelam o comprometimento da qualidade da assistência oferecida.</w:t>
      </w:r>
    </w:p>
    <w:p w:rsidR="00772A89" w:rsidRPr="0046430F" w:rsidRDefault="00772A89" w:rsidP="006E4B2E">
      <w:pPr>
        <w:spacing w:before="0" w:beforeAutospacing="0" w:after="0" w:afterAutospacing="0" w:line="48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 </w:t>
      </w:r>
      <w:r w:rsidR="00FC0FE5"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A</w:t>
      </w:r>
      <w:r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análise entre as médias dos registros </w:t>
      </w:r>
      <w:r w:rsidR="00FC0FE5"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dos procedimentos realizados </w:t>
      </w:r>
      <w:r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durante o pré-natal p</w:t>
      </w:r>
      <w:r w:rsidR="00FC0FE5"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ela</w:t>
      </w:r>
      <w:r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gestante, respectivamente para PSF e UBS, apresentou para as variáveis consultas</w:t>
      </w:r>
      <w:r w:rsidR="001952C4"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(10,39 e 8,82), pressão arterial (9,87 e 8,57), tipo sanguíneo (1,04 e 1,22), glicemia (2,17 e 1,86), </w:t>
      </w:r>
      <w:proofErr w:type="spellStart"/>
      <w:proofErr w:type="gramStart"/>
      <w:r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HbsAg</w:t>
      </w:r>
      <w:proofErr w:type="spellEnd"/>
      <w:proofErr w:type="gramEnd"/>
      <w:r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(1,32 e 1,05), Parcial de Urina (2,35 e 1,89) e Cultura de Urina (2,64 e 2,22) diferenças estatisticamente significativas (p&lt;0,05) entre as unidades, com destaque para o PSF,  médias estas</w:t>
      </w:r>
      <w:r w:rsidR="00FC0FE5"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</w:t>
      </w:r>
      <w:r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acima das referidas pelos outros autores</w:t>
      </w:r>
      <w:r w:rsidRPr="0046430F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pt-BR"/>
        </w:rPr>
        <w:t>(17)</w:t>
      </w:r>
      <w:r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denotando uma melhor assistência no Programa Mãe Curitibana (Tabela 4).</w:t>
      </w:r>
    </w:p>
    <w:p w:rsidR="00D60345" w:rsidRDefault="00FC0FE5" w:rsidP="00D60345">
      <w:pPr>
        <w:spacing w:line="48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n-CA"/>
        </w:rPr>
      </w:pPr>
      <w:r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en-CA"/>
        </w:rPr>
        <w:t xml:space="preserve">Segundo o Protocolo Mãe Curitibana os exames, parcial de urina (PU), cultura de urina (CU) e VDRL são considerados adequados quando realizados pelo menos uma vez em cada trimestre. Neste estudo tanto as Unidades do PSF quanto a UBS apresentaram médias de exames de parcial de urina (2,35 e 1,89 exames por gestante) e de cultura de urina (2,64 e 2,22 exames por gestante) </w:t>
      </w:r>
      <w:r w:rsidR="000F5D59"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en-CA"/>
        </w:rPr>
        <w:t xml:space="preserve">com </w:t>
      </w:r>
      <w:r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en-CA"/>
        </w:rPr>
        <w:t>diferenças estatìsticamente significativas</w:t>
      </w:r>
      <w:proofErr w:type="gramStart"/>
      <w:r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en-CA"/>
        </w:rPr>
        <w:t xml:space="preserve">  </w:t>
      </w:r>
      <w:proofErr w:type="gramEnd"/>
      <w:r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en-CA"/>
        </w:rPr>
        <w:t>a favor do PSF enquanto o VDRL 2,04 e 1,97 não apresentou diferença significativa (Tabela 4). No estudo de Rio Grande (RS)</w:t>
      </w:r>
      <w:r w:rsidR="00545DB9" w:rsidRPr="0046430F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en-CA"/>
        </w:rPr>
        <w:t xml:space="preserve"> (2)</w:t>
      </w:r>
      <w:r w:rsidRPr="0046430F">
        <w:rPr>
          <w:rFonts w:ascii="Times New Roman" w:eastAsia="Times New Roman" w:hAnsi="Times New Roman"/>
          <w:color w:val="000000" w:themeColor="text1"/>
          <w:sz w:val="24"/>
          <w:szCs w:val="24"/>
          <w:lang w:eastAsia="en-CA"/>
        </w:rPr>
        <w:t xml:space="preserve"> os resultados observados apresentaram sempre diferença favorável ao PSF refletindo uma melhor organização do Programa Saúde da Família no Rio Grande do Sul.</w:t>
      </w:r>
    </w:p>
    <w:p w:rsidR="001C6630" w:rsidRPr="00BB6948" w:rsidRDefault="001C6630" w:rsidP="009E5930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n-CA"/>
        </w:rPr>
      </w:pPr>
      <w:r w:rsidRPr="00FC0FE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>Tabela 4. Médias dos registros dos procedimentos e exames realizados segundo as unidades de saúde Programa Saúde da Família (PSF) e Tradicional (UBS), Curitiba, PR, 2010- 2011.</w:t>
      </w: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8"/>
        <w:gridCol w:w="783"/>
        <w:gridCol w:w="837"/>
        <w:gridCol w:w="993"/>
        <w:gridCol w:w="643"/>
        <w:gridCol w:w="596"/>
        <w:gridCol w:w="836"/>
      </w:tblGrid>
      <w:tr w:rsidR="001C6630" w:rsidRPr="00C25448" w:rsidTr="001E5DC7">
        <w:tc>
          <w:tcPr>
            <w:tcW w:w="0" w:type="auto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spacing w:before="0" w:beforeAutospacing="0" w:after="0" w:afterAutospacing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Procedimento / exame</w:t>
            </w:r>
            <w:proofErr w:type="gramStart"/>
            <w:r w:rsidRPr="00C254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 </w:t>
            </w:r>
            <w:proofErr w:type="gramEnd"/>
            <w:r w:rsidRPr="00C254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ab/>
            </w:r>
          </w:p>
        </w:tc>
        <w:tc>
          <w:tcPr>
            <w:tcW w:w="0" w:type="auto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spacing w:before="0" w:beforeAutospacing="0" w:after="0" w:afterAutospacing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PSF</w:t>
            </w:r>
          </w:p>
        </w:tc>
        <w:tc>
          <w:tcPr>
            <w:tcW w:w="837" w:type="dxa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spacing w:before="0" w:beforeAutospacing="0" w:after="0" w:afterAutospacing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993" w:type="dxa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spacing w:before="0" w:beforeAutospacing="0" w:after="0" w:afterAutospacing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UBS</w:t>
            </w:r>
          </w:p>
        </w:tc>
        <w:tc>
          <w:tcPr>
            <w:tcW w:w="0" w:type="auto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spacing w:before="0" w:beforeAutospacing="0" w:after="0" w:afterAutospacing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spacing w:before="0" w:beforeAutospacing="0" w:after="0" w:afterAutospacing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spacing w:before="0" w:beforeAutospacing="0" w:after="0" w:afterAutospacing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1C6630" w:rsidRPr="00C25448" w:rsidTr="001E5DC7"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 m</w:t>
            </w:r>
            <w:proofErr w:type="gramStart"/>
            <w:r w:rsidRPr="00C25448">
              <w:rPr>
                <w:rFonts w:ascii="Times New Roman" w:hAnsi="Times New Roman"/>
                <w:sz w:val="24"/>
                <w:szCs w:val="24"/>
              </w:rPr>
              <w:t xml:space="preserve">  </w:t>
            </w:r>
            <w:proofErr w:type="gramEnd"/>
            <w:r w:rsidRPr="00C25448">
              <w:rPr>
                <w:rFonts w:ascii="Times New Roman" w:hAnsi="Times New Roman"/>
                <w:sz w:val="24"/>
                <w:szCs w:val="24"/>
              </w:rPr>
              <w:t xml:space="preserve">    </w:t>
            </w:r>
          </w:p>
        </w:tc>
        <w:tc>
          <w:tcPr>
            <w:tcW w:w="837" w:type="dxa"/>
            <w:tcBorders>
              <w:bottom w:val="single" w:sz="4" w:space="0" w:color="000000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(DP)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(DP)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 xml:space="preserve">OR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p*</w:t>
            </w:r>
          </w:p>
        </w:tc>
      </w:tr>
      <w:tr w:rsidR="001C6630" w:rsidRPr="00C25448" w:rsidTr="001E5DC7">
        <w:tc>
          <w:tcPr>
            <w:tcW w:w="0" w:type="auto"/>
            <w:tcBorders>
              <w:bottom w:val="nil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spacing w:before="0" w:beforeAutospacing="0" w:after="0" w:afterAutospacing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Média de Consultas</w:t>
            </w:r>
          </w:p>
        </w:tc>
        <w:tc>
          <w:tcPr>
            <w:tcW w:w="0" w:type="auto"/>
            <w:tcBorders>
              <w:bottom w:val="nil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10.39</w:t>
            </w:r>
          </w:p>
        </w:tc>
        <w:tc>
          <w:tcPr>
            <w:tcW w:w="837" w:type="dxa"/>
            <w:tcBorders>
              <w:bottom w:val="nil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2.95</w:t>
            </w:r>
          </w:p>
        </w:tc>
        <w:tc>
          <w:tcPr>
            <w:tcW w:w="993" w:type="dxa"/>
            <w:tcBorders>
              <w:bottom w:val="nil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8.82</w:t>
            </w:r>
          </w:p>
        </w:tc>
        <w:tc>
          <w:tcPr>
            <w:tcW w:w="0" w:type="auto"/>
            <w:tcBorders>
              <w:bottom w:val="nil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2.88</w:t>
            </w:r>
          </w:p>
        </w:tc>
        <w:tc>
          <w:tcPr>
            <w:tcW w:w="0" w:type="auto"/>
            <w:tcBorders>
              <w:bottom w:val="nil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1,18</w:t>
            </w:r>
          </w:p>
        </w:tc>
        <w:tc>
          <w:tcPr>
            <w:tcW w:w="0" w:type="auto"/>
            <w:tcBorders>
              <w:bottom w:val="nil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0.0011</w:t>
            </w:r>
          </w:p>
        </w:tc>
      </w:tr>
      <w:tr w:rsidR="001C6630" w:rsidRPr="00C25448" w:rsidTr="001E5DC7"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Média Pressão Arterial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9.87</w:t>
            </w:r>
          </w:p>
        </w:tc>
        <w:tc>
          <w:tcPr>
            <w:tcW w:w="837" w:type="dxa"/>
            <w:tcBorders>
              <w:top w:val="nil"/>
              <w:bottom w:val="nil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3.03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8.57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2.85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448">
              <w:rPr>
                <w:rFonts w:ascii="Times New Roman" w:hAnsi="Times New Roman"/>
                <w:b/>
                <w:sz w:val="24"/>
                <w:szCs w:val="24"/>
              </w:rPr>
              <w:t>1,15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448">
              <w:rPr>
                <w:rFonts w:ascii="Times New Roman" w:hAnsi="Times New Roman"/>
                <w:b/>
                <w:sz w:val="24"/>
                <w:szCs w:val="24"/>
              </w:rPr>
              <w:t>0.006</w:t>
            </w:r>
          </w:p>
        </w:tc>
      </w:tr>
      <w:tr w:rsidR="001C6630" w:rsidRPr="00C25448" w:rsidTr="001E5DC7">
        <w:tc>
          <w:tcPr>
            <w:tcW w:w="0" w:type="auto"/>
            <w:tcBorders>
              <w:top w:val="nil"/>
              <w:bottom w:val="nil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spacing w:before="0" w:beforeAutospacing="0" w:after="0" w:afterAutospacing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Média da Altura Uterina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6.97</w:t>
            </w:r>
          </w:p>
        </w:tc>
        <w:tc>
          <w:tcPr>
            <w:tcW w:w="837" w:type="dxa"/>
            <w:tcBorders>
              <w:top w:val="nil"/>
              <w:bottom w:val="nil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2.59</w:t>
            </w:r>
          </w:p>
        </w:tc>
        <w:tc>
          <w:tcPr>
            <w:tcW w:w="993" w:type="dxa"/>
            <w:tcBorders>
              <w:top w:val="nil"/>
              <w:bottom w:val="nil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6.6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2.19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1,06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60375B" w:rsidP="001E5DC7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0,3418</w:t>
            </w:r>
          </w:p>
        </w:tc>
      </w:tr>
      <w:tr w:rsidR="001C6630" w:rsidRPr="00C25448" w:rsidTr="001E5DC7"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Média do BCF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6.84</w:t>
            </w:r>
          </w:p>
        </w:tc>
        <w:tc>
          <w:tcPr>
            <w:tcW w:w="837" w:type="dxa"/>
            <w:tcBorders>
              <w:top w:val="nil"/>
              <w:bottom w:val="nil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2.15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1,07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60375B" w:rsidP="001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0,2513</w:t>
            </w:r>
          </w:p>
        </w:tc>
      </w:tr>
      <w:tr w:rsidR="001C6630" w:rsidRPr="00C25448" w:rsidTr="001E5DC7">
        <w:tc>
          <w:tcPr>
            <w:tcW w:w="0" w:type="auto"/>
            <w:tcBorders>
              <w:top w:val="nil"/>
              <w:bottom w:val="nil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spacing w:before="0" w:beforeAutospacing="0" w:after="0" w:afterAutospacing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Média do Hemograma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1.98</w:t>
            </w:r>
          </w:p>
        </w:tc>
        <w:tc>
          <w:tcPr>
            <w:tcW w:w="837" w:type="dxa"/>
            <w:tcBorders>
              <w:top w:val="nil"/>
              <w:bottom w:val="nil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0.63</w:t>
            </w:r>
          </w:p>
        </w:tc>
        <w:tc>
          <w:tcPr>
            <w:tcW w:w="993" w:type="dxa"/>
            <w:tcBorders>
              <w:top w:val="nil"/>
              <w:bottom w:val="nil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1.89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0.58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1,05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60375B" w:rsidP="001E5DC7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0,3508</w:t>
            </w:r>
          </w:p>
        </w:tc>
      </w:tr>
      <w:tr w:rsidR="001C6630" w:rsidRPr="00C25448" w:rsidTr="001E5DC7"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 xml:space="preserve">Média </w:t>
            </w:r>
            <w:proofErr w:type="spellStart"/>
            <w:proofErr w:type="gramStart"/>
            <w:r w:rsidRPr="00C25448">
              <w:rPr>
                <w:rFonts w:ascii="Times New Roman" w:hAnsi="Times New Roman"/>
                <w:sz w:val="24"/>
                <w:szCs w:val="24"/>
              </w:rPr>
              <w:t>TipoSanguineo</w:t>
            </w:r>
            <w:proofErr w:type="spellEnd"/>
            <w:proofErr w:type="gramEnd"/>
            <w:r w:rsidRPr="00C25448">
              <w:rPr>
                <w:rFonts w:ascii="Times New Roman" w:hAnsi="Times New Roman"/>
                <w:sz w:val="24"/>
                <w:szCs w:val="24"/>
              </w:rPr>
              <w:t xml:space="preserve"> / Rh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1.04</w:t>
            </w:r>
          </w:p>
        </w:tc>
        <w:tc>
          <w:tcPr>
            <w:tcW w:w="837" w:type="dxa"/>
            <w:tcBorders>
              <w:top w:val="nil"/>
              <w:bottom w:val="nil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1.22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0.63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448">
              <w:rPr>
                <w:rFonts w:ascii="Times New Roman" w:hAnsi="Times New Roman"/>
                <w:b/>
                <w:sz w:val="24"/>
                <w:szCs w:val="24"/>
              </w:rPr>
              <w:t>0,85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448">
              <w:rPr>
                <w:rFonts w:ascii="Times New Roman" w:hAnsi="Times New Roman"/>
                <w:b/>
                <w:sz w:val="24"/>
                <w:szCs w:val="24"/>
              </w:rPr>
              <w:t>0.0254</w:t>
            </w:r>
          </w:p>
        </w:tc>
      </w:tr>
      <w:tr w:rsidR="001C6630" w:rsidRPr="00C25448" w:rsidTr="001E5DC7">
        <w:tc>
          <w:tcPr>
            <w:tcW w:w="0" w:type="auto"/>
            <w:tcBorders>
              <w:top w:val="nil"/>
              <w:bottom w:val="nil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spacing w:before="0" w:beforeAutospacing="0" w:after="0" w:afterAutospacing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Média da Glicemia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2.17</w:t>
            </w:r>
          </w:p>
        </w:tc>
        <w:tc>
          <w:tcPr>
            <w:tcW w:w="837" w:type="dxa"/>
            <w:tcBorders>
              <w:top w:val="nil"/>
              <w:bottom w:val="nil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0.76</w:t>
            </w:r>
          </w:p>
        </w:tc>
        <w:tc>
          <w:tcPr>
            <w:tcW w:w="993" w:type="dxa"/>
            <w:tcBorders>
              <w:top w:val="nil"/>
              <w:bottom w:val="nil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1.86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0.62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1,17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0.0063</w:t>
            </w:r>
          </w:p>
        </w:tc>
      </w:tr>
      <w:tr w:rsidR="001C6630" w:rsidRPr="00C25448" w:rsidTr="001E5DC7"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 xml:space="preserve">Média Anti-H1V1 e </w:t>
            </w:r>
            <w:proofErr w:type="spellStart"/>
            <w:proofErr w:type="gramStart"/>
            <w:r w:rsidRPr="00C25448">
              <w:rPr>
                <w:rFonts w:ascii="Times New Roman" w:hAnsi="Times New Roman"/>
                <w:sz w:val="24"/>
                <w:szCs w:val="24"/>
              </w:rPr>
              <w:t>Hiv</w:t>
            </w:r>
            <w:proofErr w:type="spellEnd"/>
            <w:proofErr w:type="gramEnd"/>
            <w:r w:rsidRPr="00C25448"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1.78</w:t>
            </w:r>
          </w:p>
        </w:tc>
        <w:tc>
          <w:tcPr>
            <w:tcW w:w="837" w:type="dxa"/>
            <w:tcBorders>
              <w:top w:val="nil"/>
              <w:bottom w:val="nil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0.55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1.66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0.6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1,07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60375B" w:rsidP="001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0,1966</w:t>
            </w:r>
          </w:p>
        </w:tc>
      </w:tr>
      <w:tr w:rsidR="001C6630" w:rsidRPr="00C25448" w:rsidTr="001E5DC7">
        <w:tc>
          <w:tcPr>
            <w:tcW w:w="0" w:type="auto"/>
            <w:tcBorders>
              <w:top w:val="nil"/>
              <w:bottom w:val="nil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spacing w:before="0" w:beforeAutospacing="0" w:after="0" w:afterAutospacing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 xml:space="preserve">Média </w:t>
            </w:r>
            <w:proofErr w:type="spellStart"/>
            <w:proofErr w:type="gramStart"/>
            <w:r w:rsidRPr="00C2544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HbsAg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bottom w:val="nil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1.32</w:t>
            </w:r>
          </w:p>
        </w:tc>
        <w:tc>
          <w:tcPr>
            <w:tcW w:w="837" w:type="dxa"/>
            <w:tcBorders>
              <w:top w:val="nil"/>
              <w:bottom w:val="nil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0.52</w:t>
            </w:r>
          </w:p>
        </w:tc>
        <w:tc>
          <w:tcPr>
            <w:tcW w:w="993" w:type="dxa"/>
            <w:tcBorders>
              <w:top w:val="nil"/>
              <w:bottom w:val="nil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1.05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0.22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1,26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0.0015</w:t>
            </w:r>
          </w:p>
        </w:tc>
      </w:tr>
      <w:tr w:rsidR="001C6630" w:rsidRPr="00C25448" w:rsidTr="001E5DC7"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 xml:space="preserve">Média </w:t>
            </w:r>
            <w:proofErr w:type="spellStart"/>
            <w:r w:rsidRPr="00C25448">
              <w:rPr>
                <w:rFonts w:ascii="Times New Roman" w:hAnsi="Times New Roman"/>
                <w:sz w:val="24"/>
                <w:szCs w:val="24"/>
              </w:rPr>
              <w:t>Sorol</w:t>
            </w:r>
            <w:proofErr w:type="spellEnd"/>
            <w:r w:rsidRPr="00C25448">
              <w:rPr>
                <w:rFonts w:ascii="Times New Roman" w:hAnsi="Times New Roman"/>
                <w:sz w:val="24"/>
                <w:szCs w:val="24"/>
              </w:rPr>
              <w:t>. Toxoplasmose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1.93</w:t>
            </w:r>
          </w:p>
        </w:tc>
        <w:tc>
          <w:tcPr>
            <w:tcW w:w="837" w:type="dxa"/>
            <w:tcBorders>
              <w:top w:val="nil"/>
              <w:bottom w:val="nil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0.68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0.62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1,02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60375B" w:rsidP="001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0,7253</w:t>
            </w:r>
          </w:p>
        </w:tc>
      </w:tr>
      <w:tr w:rsidR="001C6630" w:rsidRPr="00C25448" w:rsidTr="001E5DC7">
        <w:tc>
          <w:tcPr>
            <w:tcW w:w="0" w:type="auto"/>
            <w:tcBorders>
              <w:top w:val="nil"/>
              <w:bottom w:val="nil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spacing w:before="0" w:beforeAutospacing="0" w:after="0" w:afterAutospacing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Média Parcial de Urina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2.35</w:t>
            </w:r>
          </w:p>
        </w:tc>
        <w:tc>
          <w:tcPr>
            <w:tcW w:w="837" w:type="dxa"/>
            <w:tcBorders>
              <w:top w:val="nil"/>
              <w:bottom w:val="nil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1.06</w:t>
            </w:r>
          </w:p>
        </w:tc>
        <w:tc>
          <w:tcPr>
            <w:tcW w:w="993" w:type="dxa"/>
            <w:tcBorders>
              <w:top w:val="nil"/>
              <w:bottom w:val="nil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1.89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0.74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1,24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0.002</w:t>
            </w:r>
          </w:p>
        </w:tc>
      </w:tr>
      <w:tr w:rsidR="001C6630" w:rsidRPr="00C25448" w:rsidTr="001E5DC7"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Média Cultura de Urina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2.64</w:t>
            </w:r>
          </w:p>
        </w:tc>
        <w:tc>
          <w:tcPr>
            <w:tcW w:w="837" w:type="dxa"/>
            <w:tcBorders>
              <w:top w:val="nil"/>
              <w:bottom w:val="nil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2.22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448">
              <w:rPr>
                <w:rFonts w:ascii="Times New Roman" w:hAnsi="Times New Roman"/>
                <w:sz w:val="24"/>
                <w:szCs w:val="24"/>
              </w:rPr>
              <w:t>0.81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448">
              <w:rPr>
                <w:rFonts w:ascii="Times New Roman" w:hAnsi="Times New Roman"/>
                <w:b/>
                <w:sz w:val="24"/>
                <w:szCs w:val="24"/>
              </w:rPr>
              <w:t>1,19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448">
              <w:rPr>
                <w:rFonts w:ascii="Times New Roman" w:hAnsi="Times New Roman"/>
                <w:b/>
                <w:sz w:val="24"/>
                <w:szCs w:val="24"/>
              </w:rPr>
              <w:t>0.0093</w:t>
            </w:r>
          </w:p>
        </w:tc>
      </w:tr>
      <w:tr w:rsidR="001C6630" w:rsidRPr="00C25448" w:rsidTr="001E5DC7">
        <w:tc>
          <w:tcPr>
            <w:tcW w:w="0" w:type="auto"/>
            <w:tcBorders>
              <w:top w:val="nil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spacing w:before="0" w:beforeAutospacing="0" w:after="0" w:afterAutospacing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Média VDRL</w:t>
            </w:r>
          </w:p>
        </w:tc>
        <w:tc>
          <w:tcPr>
            <w:tcW w:w="0" w:type="auto"/>
            <w:tcBorders>
              <w:top w:val="nil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2.04</w:t>
            </w:r>
          </w:p>
        </w:tc>
        <w:tc>
          <w:tcPr>
            <w:tcW w:w="837" w:type="dxa"/>
            <w:tcBorders>
              <w:top w:val="nil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0.73</w:t>
            </w:r>
          </w:p>
        </w:tc>
        <w:tc>
          <w:tcPr>
            <w:tcW w:w="993" w:type="dxa"/>
            <w:tcBorders>
              <w:top w:val="nil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1.97</w:t>
            </w:r>
          </w:p>
        </w:tc>
        <w:tc>
          <w:tcPr>
            <w:tcW w:w="0" w:type="auto"/>
            <w:tcBorders>
              <w:top w:val="nil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0.65</w:t>
            </w:r>
          </w:p>
        </w:tc>
        <w:tc>
          <w:tcPr>
            <w:tcW w:w="0" w:type="auto"/>
            <w:tcBorders>
              <w:top w:val="nil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1C6630" w:rsidP="001E5DC7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1,04</w:t>
            </w:r>
          </w:p>
        </w:tc>
        <w:tc>
          <w:tcPr>
            <w:tcW w:w="0" w:type="auto"/>
            <w:tcBorders>
              <w:top w:val="nil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1C6630" w:rsidRPr="00C25448" w:rsidRDefault="0060375B" w:rsidP="001E5DC7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25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0,5618</w:t>
            </w:r>
          </w:p>
        </w:tc>
      </w:tr>
    </w:tbl>
    <w:p w:rsidR="001C6630" w:rsidRDefault="001C6630" w:rsidP="001C6630">
      <w:pPr>
        <w:spacing w:before="0" w:beforeAutospacing="0" w:after="0" w:afterAutospacing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r w:rsidRPr="00772A89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m= média; 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DP</w:t>
      </w:r>
      <w:r w:rsidRPr="00772A89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 = desvio padrão;</w:t>
      </w:r>
      <w:proofErr w:type="gramStart"/>
      <w:r w:rsidRPr="00772A89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  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OR=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Odds</w:t>
      </w:r>
      <w:proofErr w:type="spellEnd"/>
      <w:r w:rsidR="009E5930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Ratio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; </w:t>
      </w:r>
      <w:r w:rsidRPr="00772A89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p* = nível de significância</w:t>
      </w:r>
    </w:p>
    <w:p w:rsidR="001C6630" w:rsidRPr="00772A89" w:rsidRDefault="001C6630" w:rsidP="001C6630">
      <w:pPr>
        <w:spacing w:before="0" w:beforeAutospacing="0" w:after="0" w:afterAutospacing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B6948" w:rsidRPr="00BB6948" w:rsidRDefault="00772A89" w:rsidP="00BB6948">
      <w:pPr>
        <w:spacing w:before="0" w:beforeAutospacing="0" w:after="0" w:afterAutospacing="0" w:line="480" w:lineRule="auto"/>
        <w:ind w:firstLine="70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EB5740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As principais deficiências apontadas pela literatura em relação </w:t>
      </w:r>
      <w:proofErr w:type="gramStart"/>
      <w:r w:rsidRPr="00EB5740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proofErr w:type="gramEnd"/>
      <w:r w:rsidRPr="00EB5740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qualidade de assistência pré-natal referem-se ao não cumprimento das normas e rotinas por parte dos profissionais e ao não-preenchimento de registros de dados coletados na </w:t>
      </w:r>
      <w:proofErr w:type="spellStart"/>
      <w:r w:rsidRPr="00EB5740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anamnese</w:t>
      </w:r>
      <w:proofErr w:type="spellEnd"/>
      <w:r w:rsidRPr="00EB5740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no exame físico e dos resultados de exames complementares</w:t>
      </w:r>
      <w:r w:rsidRPr="00EB5740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pt-BR"/>
        </w:rPr>
        <w:t>(</w:t>
      </w:r>
      <w:r w:rsidR="00545DB9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pt-BR"/>
        </w:rPr>
        <w:t>4</w:t>
      </w:r>
      <w:r w:rsidRPr="00EB5740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pt-BR"/>
        </w:rPr>
        <w:t>,</w:t>
      </w:r>
      <w:r w:rsidR="00C937AB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pt-BR"/>
        </w:rPr>
        <w:t>8</w:t>
      </w:r>
      <w:r w:rsidRPr="00EB5740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pt-BR"/>
        </w:rPr>
        <w:t>)</w:t>
      </w:r>
      <w:r w:rsidRPr="00EB5740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. </w:t>
      </w:r>
      <w:r w:rsidR="00C937A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</w:t>
      </w:r>
      <w:r w:rsidRPr="00EB5740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cumprimento das normas e regras </w:t>
      </w:r>
      <w:r w:rsidR="009E5930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da adequada </w:t>
      </w:r>
      <w:r w:rsidR="00FC0FE5" w:rsidRPr="00EB5740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assistência pré-natal </w:t>
      </w:r>
      <w:r w:rsidRPr="00EB5740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podem melhorar a qualidade da atenção quando o foco da análise é o processo, uma vez que orientam os responsáveis pela assistência sobre o cumprimento de determinadas práticas que se incorporadas, deverão garantir o melhor resultado </w:t>
      </w:r>
      <w:proofErr w:type="gramStart"/>
      <w:r w:rsidRPr="00EB5740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possível</w:t>
      </w:r>
      <w:r w:rsidR="00C937AB" w:rsidRPr="00597DAC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en-CA"/>
        </w:rPr>
        <w:t>(</w:t>
      </w:r>
      <w:proofErr w:type="gramEnd"/>
      <w:r w:rsidR="00C937AB" w:rsidRPr="00597DAC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en-CA"/>
        </w:rPr>
        <w:t>1</w:t>
      </w:r>
      <w:r w:rsidR="00C937AB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en-CA"/>
        </w:rPr>
        <w:t>1,14</w:t>
      </w:r>
      <w:r w:rsidR="005D7E6D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en-CA"/>
        </w:rPr>
        <w:t>,18</w:t>
      </w:r>
      <w:r w:rsidR="00C937AB" w:rsidRPr="00597DAC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en-CA"/>
        </w:rPr>
        <w:t>)</w:t>
      </w:r>
      <w:r w:rsidRPr="00EB5740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  <w:r w:rsidR="00C937AB" w:rsidRPr="00C937AB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en-CA"/>
        </w:rPr>
        <w:t xml:space="preserve"> </w:t>
      </w:r>
    </w:p>
    <w:p w:rsidR="00772A89" w:rsidRPr="00422497" w:rsidRDefault="00772A89" w:rsidP="00772A89">
      <w:pPr>
        <w:spacing w:before="0" w:beforeAutospacing="0" w:after="0" w:afterAutospacing="0" w:line="48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2249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CONSIDERAÇÕES FINAIS</w:t>
      </w:r>
    </w:p>
    <w:p w:rsidR="00A04E63" w:rsidRPr="00171EC6" w:rsidRDefault="00A04E63" w:rsidP="00A04E63">
      <w:pPr>
        <w:spacing w:before="0" w:beforeAutospacing="0" w:after="0" w:afterAutospacing="0" w:line="480" w:lineRule="auto"/>
        <w:ind w:firstLine="70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71EC6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lastRenderedPageBreak/>
        <w:t xml:space="preserve">Entre as limitações deste trabalho destaca-se a utilização de dados secundários para avaliação do processo e com amostra populacional limitada a duas unidades de saúde. O uso de dados secundários não permite estimar o quanto a frequência de </w:t>
      </w:r>
      <w:proofErr w:type="spellStart"/>
      <w:r w:rsidRPr="00171EC6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>subregistros</w:t>
      </w:r>
      <w:proofErr w:type="spellEnd"/>
      <w:r w:rsidRPr="00171EC6">
        <w:rPr>
          <w:rFonts w:ascii="Times New Roman" w:eastAsia="Times New Roman" w:hAnsi="Times New Roman"/>
          <w:color w:val="000000"/>
          <w:sz w:val="24"/>
          <w:szCs w:val="24"/>
          <w:shd w:val="clear" w:color="auto" w:fill="00FF00"/>
          <w:lang w:eastAsia="pt-BR"/>
        </w:rPr>
        <w:t xml:space="preserve"> distorce os resultados encontrados, percebendo-se que neste estudo para os registros de antecedentes obstétricos 8,2% de prontuários não tinham registro do número de gestações e 17,1% não tinham registro de número de partos.</w:t>
      </w:r>
    </w:p>
    <w:p w:rsidR="00BB6948" w:rsidRDefault="00BB6948" w:rsidP="00BB6948">
      <w:pPr>
        <w:spacing w:before="0" w:beforeAutospacing="0" w:after="0" w:afterAutospacing="0" w:line="480" w:lineRule="auto"/>
        <w:ind w:firstLine="7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171EC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 contribuição do presente estudo é de fornecer informações de que o modelo de assistência pré-natal com o Programa Saúde da Família que está sendo implantado no Brasil precisa ser redirecionado no sentido de conscientizar e sensibilizar os profissionais da saúde para a importância no seguimento do pro</w:t>
      </w:r>
      <w:r w:rsidR="0004195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tocolo recomendado e garantir a </w:t>
      </w:r>
      <w:r w:rsidRPr="00171EC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assistência pré-natal</w:t>
      </w:r>
      <w:r w:rsidR="0004195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de qualidade</w:t>
      </w:r>
      <w:r w:rsidRPr="00171EC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</w:p>
    <w:p w:rsidR="00422497" w:rsidRPr="00041953" w:rsidRDefault="00422497" w:rsidP="00422497">
      <w:pPr>
        <w:spacing w:before="0" w:beforeAutospacing="0" w:after="0" w:afterAutospacing="0" w:line="48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</w:pPr>
      <w:r w:rsidRPr="00D40BBA">
        <w:rPr>
          <w:rFonts w:ascii="Times New Roman" w:eastAsia="Times New Roman" w:hAnsi="Times New Roman"/>
          <w:color w:val="000000"/>
          <w:sz w:val="24"/>
          <w:szCs w:val="24"/>
          <w:highlight w:val="green"/>
          <w:lang w:eastAsia="pt-BR"/>
        </w:rPr>
        <w:t xml:space="preserve">O presente estudo encontrou alto índice de adequabilidade com relação ao número de consultas e aos </w:t>
      </w:r>
      <w:proofErr w:type="gramStart"/>
      <w:r w:rsidRPr="00D40BBA">
        <w:rPr>
          <w:rFonts w:ascii="Times New Roman" w:eastAsia="Times New Roman" w:hAnsi="Times New Roman"/>
          <w:color w:val="000000"/>
          <w:sz w:val="24"/>
          <w:szCs w:val="24"/>
          <w:highlight w:val="green"/>
          <w:lang w:eastAsia="pt-BR"/>
        </w:rPr>
        <w:t>exames de rotina de pré-natal, confirmando o Programa Mãe Curitibana como modelo de assistência organizacional</w:t>
      </w:r>
      <w:proofErr w:type="gramEnd"/>
      <w:r w:rsidRPr="00D40BBA">
        <w:rPr>
          <w:rFonts w:ascii="Times New Roman" w:eastAsia="Times New Roman" w:hAnsi="Times New Roman"/>
          <w:color w:val="000000"/>
          <w:sz w:val="24"/>
          <w:szCs w:val="24"/>
          <w:highlight w:val="green"/>
          <w:lang w:eastAsia="pt-BR"/>
        </w:rPr>
        <w:t xml:space="preserve">. As diferenças na realização de procedimentos apontaram melhor assistência no modelo PSF e </w:t>
      </w:r>
      <w:proofErr w:type="gramStart"/>
      <w:r w:rsidRPr="00D40BBA">
        <w:rPr>
          <w:rFonts w:ascii="Times New Roman" w:eastAsia="Times New Roman" w:hAnsi="Times New Roman"/>
          <w:color w:val="000000"/>
          <w:sz w:val="24"/>
          <w:szCs w:val="24"/>
          <w:highlight w:val="green"/>
          <w:lang w:eastAsia="pt-BR"/>
        </w:rPr>
        <w:t>o registro de alguns exames se mostraram</w:t>
      </w:r>
      <w:proofErr w:type="gramEnd"/>
      <w:r w:rsidRPr="00D40BBA">
        <w:rPr>
          <w:rFonts w:ascii="Times New Roman" w:eastAsia="Times New Roman" w:hAnsi="Times New Roman"/>
          <w:color w:val="000000"/>
          <w:sz w:val="24"/>
          <w:szCs w:val="24"/>
          <w:highlight w:val="green"/>
          <w:lang w:eastAsia="pt-BR"/>
        </w:rPr>
        <w:t xml:space="preserve"> aquém dos percentuais esperados, demonstrando que as práticas dos profissionais de saúde na atenção pré-natal merecem ser revisadas e aperfeiçoadas.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4D6175" w:rsidRPr="004D6175" w:rsidRDefault="001B2FBB" w:rsidP="004D6175">
      <w:pPr>
        <w:spacing w:before="0" w:beforeAutospacing="0" w:after="0" w:afterAutospacing="0" w:line="480" w:lineRule="auto"/>
        <w:rPr>
          <w:rFonts w:ascii="Arial" w:eastAsia="Times New Roman" w:hAnsi="Arial" w:cs="Arial"/>
          <w:color w:val="000000"/>
          <w:sz w:val="24"/>
          <w:szCs w:val="14"/>
          <w:lang w:eastAsia="pt-BR"/>
        </w:rPr>
      </w:pPr>
      <w:r w:rsidRPr="004D6175">
        <w:rPr>
          <w:rFonts w:ascii="Times New Roman" w:eastAsia="Times New Roman" w:hAnsi="Times New Roman"/>
          <w:b/>
          <w:bCs/>
          <w:color w:val="000000"/>
          <w:sz w:val="24"/>
          <w:szCs w:val="20"/>
          <w:lang w:eastAsia="pt-BR"/>
        </w:rPr>
        <w:t>REFERÊNCIAS</w:t>
      </w:r>
    </w:p>
    <w:p w:rsidR="004D6175" w:rsidRPr="00C25448" w:rsidRDefault="004D6175" w:rsidP="00C25448">
      <w:pPr>
        <w:pStyle w:val="PargrafodaLista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25448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pt-BR"/>
        </w:rPr>
        <w:t>Brasil. Ministério da Saúde. Secretaria de Atenção à Saúde. Departamento de Atenção Básica. Aten</w:t>
      </w:r>
      <w:r w:rsidR="00B85E6F" w:rsidRPr="00C25448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pt-BR"/>
        </w:rPr>
        <w:t xml:space="preserve">ção ao pré-natal de baixo </w:t>
      </w:r>
      <w:proofErr w:type="gramStart"/>
      <w:r w:rsidR="00B85E6F" w:rsidRPr="00C25448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pt-BR"/>
        </w:rPr>
        <w:t>risco.</w:t>
      </w:r>
      <w:proofErr w:type="gramEnd"/>
      <w:r w:rsidRPr="00C25448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pt-BR"/>
        </w:rPr>
        <w:t>Brasília:Editora do Ministério da Saúde, 2012. 318 p.</w:t>
      </w:r>
    </w:p>
    <w:p w:rsidR="004D6175" w:rsidRPr="00C25448" w:rsidRDefault="004D6175" w:rsidP="00C25448">
      <w:pPr>
        <w:pStyle w:val="PargrafodaLista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2544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Gonçalves CV, Cesar JA, </w:t>
      </w:r>
      <w:proofErr w:type="spellStart"/>
      <w:r w:rsidRPr="00C2544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Mendoza-Sassi</w:t>
      </w:r>
      <w:proofErr w:type="spellEnd"/>
      <w:r w:rsidRPr="00C2544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RA. Qualidade e equidade na assistência à gestante: um estudo de base populacional do Sul do Brasil. </w:t>
      </w:r>
      <w:proofErr w:type="spellStart"/>
      <w:proofErr w:type="gramStart"/>
      <w:r w:rsidRPr="00C2544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Cad</w:t>
      </w:r>
      <w:proofErr w:type="spellEnd"/>
      <w:proofErr w:type="gramEnd"/>
      <w:r w:rsidRPr="00C2544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C2544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Saude</w:t>
      </w:r>
      <w:proofErr w:type="spellEnd"/>
      <w:r w:rsidRPr="00C2544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Publica. 2009; 25(11): 2507-16.</w:t>
      </w:r>
    </w:p>
    <w:p w:rsidR="004D6175" w:rsidRPr="00C25448" w:rsidRDefault="006B59E2" w:rsidP="00C25448">
      <w:pPr>
        <w:pStyle w:val="PargrafodaLista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Costa GRC, </w:t>
      </w:r>
      <w:proofErr w:type="spellStart"/>
      <w:r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Chein</w:t>
      </w:r>
      <w:proofErr w:type="spellEnd"/>
      <w:r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 MBC, Gama MEA, Coelho LSC, Costa</w:t>
      </w:r>
      <w:r w:rsidR="004D6175"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ASV, Cunha CLF, Brito LMO</w:t>
      </w:r>
      <w:r w:rsidR="004D6175"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. Caracterização da cobertura do pré-natal no Estado do Maranhão, Brasil.</w:t>
      </w:r>
      <w:r w:rsidR="004D6175" w:rsidRPr="00C25448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4D6175" w:rsidRPr="00C25448">
        <w:rPr>
          <w:rFonts w:ascii="Times New Roman" w:eastAsia="Times New Roman" w:hAnsi="Times New Roman"/>
          <w:iCs/>
          <w:color w:val="000000"/>
          <w:sz w:val="24"/>
          <w:szCs w:val="24"/>
          <w:shd w:val="clear" w:color="auto" w:fill="FFFFFF"/>
          <w:lang w:eastAsia="pt-BR"/>
        </w:rPr>
        <w:t xml:space="preserve">Rev. Bras. </w:t>
      </w:r>
      <w:proofErr w:type="spellStart"/>
      <w:r w:rsidR="004D6175" w:rsidRPr="00C25448">
        <w:rPr>
          <w:rFonts w:ascii="Times New Roman" w:eastAsia="Times New Roman" w:hAnsi="Times New Roman"/>
          <w:iCs/>
          <w:color w:val="000000"/>
          <w:sz w:val="24"/>
          <w:szCs w:val="24"/>
          <w:shd w:val="clear" w:color="auto" w:fill="FFFFFF"/>
          <w:lang w:eastAsia="pt-BR"/>
        </w:rPr>
        <w:t>Enferm</w:t>
      </w:r>
      <w:proofErr w:type="spellEnd"/>
      <w:r w:rsidR="004D6175" w:rsidRPr="00C25448">
        <w:rPr>
          <w:rFonts w:ascii="Times New Roman" w:eastAsia="Times New Roman" w:hAnsi="Times New Roman"/>
          <w:iCs/>
          <w:color w:val="000000"/>
          <w:sz w:val="24"/>
          <w:szCs w:val="24"/>
          <w:shd w:val="clear" w:color="auto" w:fill="FFFFFF"/>
          <w:lang w:eastAsia="pt-BR"/>
        </w:rPr>
        <w:t>.</w:t>
      </w:r>
      <w:r w:rsidR="00DC0D5B"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 [online]. 2010;</w:t>
      </w:r>
      <w:r w:rsidR="004D6175"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 63</w:t>
      </w:r>
      <w:r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 (</w:t>
      </w:r>
      <w:r w:rsidR="004D6175"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6</w:t>
      </w:r>
      <w:proofErr w:type="gramStart"/>
      <w:r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):</w:t>
      </w:r>
      <w:proofErr w:type="gramEnd"/>
      <w:r w:rsidR="004D6175"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1005-1009.</w:t>
      </w:r>
    </w:p>
    <w:p w:rsidR="004D6175" w:rsidRPr="00C25448" w:rsidRDefault="004D6175" w:rsidP="00C25448">
      <w:pPr>
        <w:pStyle w:val="PargrafodaLista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2544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Caldeira AP, Oliveira RM, Rodrigues AO. Qualidade da assistência materno-infantil em diferentes modelos de Atenção Primária. </w:t>
      </w:r>
      <w:proofErr w:type="spellStart"/>
      <w:r w:rsidRPr="00C2544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Cienc</w:t>
      </w:r>
      <w:proofErr w:type="spellEnd"/>
      <w:r w:rsidRPr="00C2544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 Saúde Colet. 2010; 15 (2): 319-47.</w:t>
      </w:r>
    </w:p>
    <w:p w:rsidR="004D6175" w:rsidRPr="00C25448" w:rsidRDefault="004D6175" w:rsidP="00C25448">
      <w:pPr>
        <w:pStyle w:val="PargrafodaLista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eastAsia="Times New Roman" w:hAnsi="Times New Roman"/>
          <w:sz w:val="24"/>
          <w:szCs w:val="24"/>
          <w:lang w:val="en-US" w:eastAsia="pt-BR"/>
        </w:rPr>
      </w:pPr>
      <w:r w:rsidRPr="00C2544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 xml:space="preserve">Brasil. Ministério da Saúde. Secretária de Ciência, Tecnologia e Insumos Estratégicos. Programa Nacional de Demografia e Saúde da Criança e da Mulher – PNDS Relatório Final. </w:t>
      </w:r>
      <w:r w:rsidRPr="00C25448"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  <w:t>Brasília: DF; 2008.</w:t>
      </w:r>
    </w:p>
    <w:p w:rsidR="004D6175" w:rsidRPr="00C25448" w:rsidRDefault="003E33B6" w:rsidP="00C25448">
      <w:pPr>
        <w:pStyle w:val="PargrafodaLista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eastAsia="Times New Roman" w:hAnsi="Times New Roman"/>
          <w:sz w:val="24"/>
          <w:szCs w:val="24"/>
          <w:u w:color="FFFFFF" w:themeColor="background1"/>
          <w:lang w:eastAsia="pt-BR"/>
        </w:rPr>
      </w:pPr>
      <w:hyperlink r:id="rId8" w:history="1"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u w:val="single" w:color="FFFFFF" w:themeColor="background1"/>
            <w:lang w:val="en-US" w:eastAsia="pt-BR"/>
          </w:rPr>
          <w:t>Bloch JR</w:t>
        </w:r>
      </w:hyperlink>
      <w:hyperlink r:id="rId9" w:history="1"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u w:val="single" w:color="FFFFFF" w:themeColor="background1"/>
            <w:lang w:val="en-US" w:eastAsia="pt-BR"/>
          </w:rPr>
          <w:t xml:space="preserve">, </w:t>
        </w:r>
      </w:hyperlink>
      <w:hyperlink r:id="rId10" w:history="1">
        <w:proofErr w:type="spellStart"/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u w:val="single" w:color="FFFFFF" w:themeColor="background1"/>
            <w:lang w:val="en-US" w:eastAsia="pt-BR"/>
          </w:rPr>
          <w:t>Dawley</w:t>
        </w:r>
        <w:proofErr w:type="spellEnd"/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u w:val="single" w:color="FFFFFF" w:themeColor="background1"/>
            <w:lang w:val="en-US" w:eastAsia="pt-BR"/>
          </w:rPr>
          <w:t xml:space="preserve"> K</w:t>
        </w:r>
      </w:hyperlink>
      <w:hyperlink r:id="rId11" w:history="1"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u w:val="single" w:color="FFFFFF" w:themeColor="background1"/>
            <w:lang w:val="en-US" w:eastAsia="pt-BR"/>
          </w:rPr>
          <w:t xml:space="preserve">, </w:t>
        </w:r>
      </w:hyperlink>
      <w:hyperlink r:id="rId12" w:history="1">
        <w:proofErr w:type="spellStart"/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u w:val="single" w:color="FFFFFF" w:themeColor="background1"/>
            <w:lang w:val="en-US" w:eastAsia="pt-BR"/>
          </w:rPr>
          <w:t>Suplee</w:t>
        </w:r>
        <w:proofErr w:type="spellEnd"/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u w:val="single" w:color="FFFFFF" w:themeColor="background1"/>
            <w:lang w:val="en-US" w:eastAsia="pt-BR"/>
          </w:rPr>
          <w:t xml:space="preserve"> PD</w:t>
        </w:r>
      </w:hyperlink>
      <w:hyperlink r:id="rId13" w:history="1"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u w:val="single" w:color="FFFFFF" w:themeColor="background1"/>
            <w:lang w:val="en-US" w:eastAsia="pt-BR"/>
          </w:rPr>
          <w:t xml:space="preserve">. Application of the </w:t>
        </w:r>
        <w:proofErr w:type="spellStart"/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u w:val="single" w:color="FFFFFF" w:themeColor="background1"/>
            <w:lang w:val="en-US" w:eastAsia="pt-BR"/>
          </w:rPr>
          <w:t>Kessner</w:t>
        </w:r>
        <w:proofErr w:type="spellEnd"/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u w:val="single" w:color="FFFFFF" w:themeColor="background1"/>
            <w:lang w:val="en-US" w:eastAsia="pt-BR"/>
          </w:rPr>
          <w:t xml:space="preserve"> and </w:t>
        </w:r>
        <w:proofErr w:type="spellStart"/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u w:val="single" w:color="FFFFFF" w:themeColor="background1"/>
            <w:lang w:val="en-US" w:eastAsia="pt-BR"/>
          </w:rPr>
          <w:t>Kotelchuck</w:t>
        </w:r>
        <w:proofErr w:type="spellEnd"/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u w:val="single" w:color="FFFFFF" w:themeColor="background1"/>
            <w:lang w:val="en-US" w:eastAsia="pt-BR"/>
          </w:rPr>
          <w:t xml:space="preserve"> prenatal care adequacy indices in a preterm birth population. </w:t>
        </w:r>
      </w:hyperlink>
      <w:hyperlink r:id="rId14" w:history="1">
        <w:proofErr w:type="spellStart"/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u w:val="single" w:color="FFFFFF" w:themeColor="background1"/>
            <w:lang w:eastAsia="pt-BR"/>
          </w:rPr>
          <w:t>Public</w:t>
        </w:r>
        <w:proofErr w:type="spellEnd"/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u w:val="single" w:color="FFFFFF" w:themeColor="background1"/>
            <w:lang w:eastAsia="pt-BR"/>
          </w:rPr>
          <w:t xml:space="preserve"> </w:t>
        </w:r>
        <w:proofErr w:type="spellStart"/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u w:val="single" w:color="FFFFFF" w:themeColor="background1"/>
            <w:lang w:eastAsia="pt-BR"/>
          </w:rPr>
          <w:t>Health</w:t>
        </w:r>
        <w:proofErr w:type="spellEnd"/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u w:val="single" w:color="FFFFFF" w:themeColor="background1"/>
            <w:lang w:eastAsia="pt-BR"/>
          </w:rPr>
          <w:t xml:space="preserve"> </w:t>
        </w:r>
        <w:proofErr w:type="spellStart"/>
        <w:proofErr w:type="gramStart"/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u w:val="single" w:color="FFFFFF" w:themeColor="background1"/>
            <w:lang w:eastAsia="pt-BR"/>
          </w:rPr>
          <w:t>Nurs</w:t>
        </w:r>
        <w:proofErr w:type="spellEnd"/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u w:val="single" w:color="FFFFFF" w:themeColor="background1"/>
            <w:lang w:eastAsia="pt-BR"/>
          </w:rPr>
          <w:t>.</w:t>
        </w:r>
        <w:proofErr w:type="gramEnd"/>
      </w:hyperlink>
      <w:hyperlink r:id="rId15" w:history="1"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u w:val="single" w:color="FFFFFF" w:themeColor="background1"/>
            <w:lang w:eastAsia="pt-BR"/>
          </w:rPr>
          <w:t xml:space="preserve"> 2009 </w:t>
        </w:r>
        <w:proofErr w:type="spellStart"/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u w:val="single" w:color="FFFFFF" w:themeColor="background1"/>
            <w:lang w:eastAsia="pt-BR"/>
          </w:rPr>
          <w:t>Sep-Oct</w:t>
        </w:r>
        <w:proofErr w:type="spellEnd"/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u w:val="single" w:color="FFFFFF" w:themeColor="background1"/>
            <w:lang w:eastAsia="pt-BR"/>
          </w:rPr>
          <w:t>;26(5):449-59.</w:t>
        </w:r>
      </w:hyperlink>
    </w:p>
    <w:p w:rsidR="00230B55" w:rsidRPr="00230B55" w:rsidRDefault="005423C7" w:rsidP="00230B55">
      <w:pPr>
        <w:pStyle w:val="PargrafodaLista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eastAsia="Times New Roman" w:hAnsi="Times New Roman"/>
          <w:sz w:val="24"/>
          <w:szCs w:val="24"/>
          <w:u w:color="FFFFFF" w:themeColor="background1"/>
          <w:lang w:eastAsia="pt-BR"/>
        </w:rPr>
      </w:pPr>
      <w:proofErr w:type="gramStart"/>
      <w:r w:rsidRPr="00C2544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Brasil.</w:t>
      </w:r>
      <w:proofErr w:type="gramEnd"/>
      <w:r w:rsidR="004D6175" w:rsidRPr="00C2544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Ministério da Saúde. </w:t>
      </w:r>
      <w:r w:rsidR="004D6175" w:rsidRPr="00C25448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pt-BR"/>
        </w:rPr>
        <w:t xml:space="preserve">Atenção </w:t>
      </w:r>
      <w:proofErr w:type="spellStart"/>
      <w:r w:rsidR="004D6175" w:rsidRPr="00C25448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pt-BR"/>
        </w:rPr>
        <w:t>basica</w:t>
      </w:r>
      <w:proofErr w:type="spellEnd"/>
      <w:r w:rsidR="004D6175" w:rsidRPr="00C25448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pt-BR"/>
        </w:rPr>
        <w:t xml:space="preserve"> e saúde da </w:t>
      </w:r>
      <w:proofErr w:type="spellStart"/>
      <w:r w:rsidR="004D6175" w:rsidRPr="00C25448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pt-BR"/>
        </w:rPr>
        <w:t>familia</w:t>
      </w:r>
      <w:proofErr w:type="spellEnd"/>
      <w:r w:rsidR="004D6175" w:rsidRPr="00C25448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pt-BR"/>
        </w:rPr>
        <w:t>. Diretriz conceitual.</w:t>
      </w:r>
      <w:r w:rsidR="00230B55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pt-BR"/>
        </w:rPr>
        <w:t xml:space="preserve"> </w:t>
      </w:r>
      <w:r w:rsidR="004D6175" w:rsidRPr="00230B55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pt-BR"/>
        </w:rPr>
        <w:t xml:space="preserve">Disponível em </w:t>
      </w:r>
      <w:proofErr w:type="gramStart"/>
      <w:r w:rsidR="00230B55" w:rsidRPr="00230B55">
        <w:rPr>
          <w:rFonts w:ascii="Times New Roman" w:eastAsia="Times New Roman" w:hAnsi="Times New Roman"/>
          <w:color w:val="000000" w:themeColor="text1"/>
          <w:sz w:val="24"/>
          <w:szCs w:val="24"/>
          <w:u w:val="single" w:color="FFFFFF" w:themeColor="background1"/>
          <w:lang w:eastAsia="pt-BR"/>
        </w:rPr>
        <w:t>http://dab.saude.gov.br/atencaobasica.</w:t>
      </w:r>
      <w:proofErr w:type="gramEnd"/>
      <w:r w:rsidR="00230B55" w:rsidRPr="00230B55">
        <w:rPr>
          <w:rFonts w:ascii="Times New Roman" w:eastAsia="Times New Roman" w:hAnsi="Times New Roman"/>
          <w:color w:val="000000" w:themeColor="text1"/>
          <w:sz w:val="24"/>
          <w:szCs w:val="24"/>
          <w:u w:val="single" w:color="FFFFFF" w:themeColor="background1"/>
          <w:lang w:eastAsia="pt-BR"/>
        </w:rPr>
        <w:t>php</w:t>
      </w:r>
      <w:r w:rsidR="00230B55" w:rsidRPr="00230B55">
        <w:rPr>
          <w:rFonts w:ascii="Times New Roman" w:eastAsia="Times New Roman" w:hAnsi="Times New Roman"/>
          <w:color w:val="000000" w:themeColor="text1"/>
          <w:sz w:val="24"/>
          <w:szCs w:val="24"/>
          <w:u w:val="single" w:color="FFFFFF" w:themeColor="background1"/>
          <w:shd w:val="clear" w:color="auto" w:fill="FFFFFF"/>
          <w:lang w:eastAsia="pt-BR"/>
        </w:rPr>
        <w:t>. Acesso 09/09/2013</w:t>
      </w:r>
      <w:r w:rsidR="004D6175" w:rsidRPr="00230B55">
        <w:rPr>
          <w:rFonts w:ascii="Times New Roman" w:eastAsia="Times New Roman" w:hAnsi="Times New Roman"/>
          <w:color w:val="000000" w:themeColor="text1"/>
          <w:sz w:val="24"/>
          <w:szCs w:val="24"/>
          <w:u w:color="FFFFFF" w:themeColor="background1"/>
          <w:shd w:val="clear" w:color="auto" w:fill="FFFFFF"/>
          <w:lang w:eastAsia="pt-BR"/>
        </w:rPr>
        <w:t>.</w:t>
      </w:r>
    </w:p>
    <w:p w:rsidR="005423C7" w:rsidRPr="00230B55" w:rsidRDefault="004D6175" w:rsidP="00230B55">
      <w:pPr>
        <w:pStyle w:val="PargrafodaLista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spellStart"/>
      <w:r w:rsidRPr="00230B5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A</w:t>
      </w:r>
      <w:r w:rsidR="005423C7" w:rsidRPr="00230B5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nversa</w:t>
      </w:r>
      <w:proofErr w:type="spellEnd"/>
      <w:r w:rsidRPr="00230B5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 ETR</w:t>
      </w:r>
      <w:r w:rsidR="005423C7" w:rsidRPr="00230B5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,</w:t>
      </w:r>
      <w:r w:rsidRPr="00230B5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 B</w:t>
      </w:r>
      <w:r w:rsidR="005423C7" w:rsidRPr="00230B5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astos</w:t>
      </w:r>
      <w:r w:rsidRPr="00230B5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 GAN</w:t>
      </w:r>
      <w:r w:rsidR="005423C7" w:rsidRPr="00230B5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,</w:t>
      </w:r>
      <w:r w:rsidRPr="00230B5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 N</w:t>
      </w:r>
      <w:r w:rsidR="005423C7" w:rsidRPr="00230B5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unes</w:t>
      </w:r>
      <w:r w:rsidRPr="00230B5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 LN</w:t>
      </w:r>
      <w:r w:rsidR="005423C7" w:rsidRPr="00230B5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proofErr w:type="spellStart"/>
      <w:r w:rsidRPr="00230B5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D</w:t>
      </w:r>
      <w:r w:rsidR="005423C7" w:rsidRPr="00230B5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al</w:t>
      </w:r>
      <w:proofErr w:type="spellEnd"/>
      <w:r w:rsidRPr="00230B5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230B5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P</w:t>
      </w:r>
      <w:r w:rsidR="005423C7" w:rsidRPr="00230B5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izzol</w:t>
      </w:r>
      <w:proofErr w:type="spellEnd"/>
      <w:r w:rsidR="005423C7" w:rsidRPr="00230B5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230B5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TS. Qualidade do processo da assistência pré-natal: unidades básicas de saúde e unidades de Estratégia Saúde da Família em município no Sul do Brasil.</w:t>
      </w:r>
      <w:r w:rsidRPr="00230B55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230B55">
        <w:rPr>
          <w:rFonts w:ascii="Times New Roman" w:eastAsia="Times New Roman" w:hAnsi="Times New Roman"/>
          <w:iCs/>
          <w:color w:val="000000"/>
          <w:sz w:val="24"/>
          <w:szCs w:val="24"/>
          <w:shd w:val="clear" w:color="auto" w:fill="FFFFFF"/>
          <w:lang w:val="en-CA" w:eastAsia="pt-BR"/>
        </w:rPr>
        <w:t xml:space="preserve">Cad. </w:t>
      </w:r>
      <w:proofErr w:type="spellStart"/>
      <w:r w:rsidRPr="00230B55">
        <w:rPr>
          <w:rFonts w:ascii="Times New Roman" w:eastAsia="Times New Roman" w:hAnsi="Times New Roman"/>
          <w:iCs/>
          <w:color w:val="000000"/>
          <w:sz w:val="24"/>
          <w:szCs w:val="24"/>
          <w:shd w:val="clear" w:color="auto" w:fill="FFFFFF"/>
          <w:lang w:val="en-CA" w:eastAsia="pt-BR"/>
        </w:rPr>
        <w:t>Saúde</w:t>
      </w:r>
      <w:proofErr w:type="spellEnd"/>
      <w:r w:rsidRPr="00230B55">
        <w:rPr>
          <w:rFonts w:ascii="Times New Roman" w:eastAsia="Times New Roman" w:hAnsi="Times New Roman"/>
          <w:iCs/>
          <w:color w:val="000000"/>
          <w:sz w:val="24"/>
          <w:szCs w:val="24"/>
          <w:shd w:val="clear" w:color="auto" w:fill="FFFFFF"/>
          <w:lang w:val="en-CA" w:eastAsia="pt-BR"/>
        </w:rPr>
        <w:t xml:space="preserve"> </w:t>
      </w:r>
      <w:proofErr w:type="spellStart"/>
      <w:r w:rsidRPr="00230B55">
        <w:rPr>
          <w:rFonts w:ascii="Times New Roman" w:eastAsia="Times New Roman" w:hAnsi="Times New Roman"/>
          <w:iCs/>
          <w:color w:val="000000"/>
          <w:sz w:val="24"/>
          <w:szCs w:val="24"/>
          <w:shd w:val="clear" w:color="auto" w:fill="FFFFFF"/>
          <w:lang w:val="en-CA" w:eastAsia="pt-BR"/>
        </w:rPr>
        <w:t>Pública</w:t>
      </w:r>
      <w:proofErr w:type="spellEnd"/>
      <w:r w:rsidR="00C95C5E" w:rsidRPr="00230B5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CA" w:eastAsia="pt-BR"/>
        </w:rPr>
        <w:t xml:space="preserve"> [online]. 2012;</w:t>
      </w:r>
      <w:r w:rsidRPr="00230B5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CA" w:eastAsia="pt-BR"/>
        </w:rPr>
        <w:t xml:space="preserve"> 28</w:t>
      </w:r>
      <w:r w:rsidR="005423C7" w:rsidRPr="00230B5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CA" w:eastAsia="pt-BR"/>
        </w:rPr>
        <w:t xml:space="preserve"> (</w:t>
      </w:r>
      <w:r w:rsidRPr="00230B5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CA" w:eastAsia="pt-BR"/>
        </w:rPr>
        <w:t>4</w:t>
      </w:r>
      <w:r w:rsidR="005423C7" w:rsidRPr="00230B5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CA" w:eastAsia="pt-BR"/>
        </w:rPr>
        <w:t>):</w:t>
      </w:r>
      <w:r w:rsidRPr="00230B5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CA" w:eastAsia="pt-BR"/>
        </w:rPr>
        <w:t xml:space="preserve"> 789-800.</w:t>
      </w:r>
    </w:p>
    <w:p w:rsidR="005423C7" w:rsidRPr="00C25448" w:rsidRDefault="003E33B6" w:rsidP="00C25448">
      <w:pPr>
        <w:pStyle w:val="PargrafodaLista"/>
        <w:numPr>
          <w:ilvl w:val="0"/>
          <w:numId w:val="2"/>
        </w:numPr>
        <w:spacing w:before="0" w:beforeAutospacing="0" w:after="0" w:afterAutospacing="0"/>
        <w:jc w:val="both"/>
      </w:pPr>
      <w:hyperlink r:id="rId16" w:history="1">
        <w:r w:rsidR="004D6175" w:rsidRPr="00C25448">
          <w:rPr>
            <w:rFonts w:ascii="Times New Roman" w:eastAsia="Times New Roman" w:hAnsi="Times New Roman"/>
            <w:color w:val="000000"/>
            <w:kern w:val="36"/>
            <w:sz w:val="24"/>
            <w:szCs w:val="24"/>
            <w:u w:val="single" w:color="FFFFFF" w:themeColor="background1"/>
            <w:lang w:val="en-US" w:eastAsia="pt-BR"/>
          </w:rPr>
          <w:t>Lathrop B</w:t>
        </w:r>
      </w:hyperlink>
      <w:hyperlink r:id="rId17" w:history="1">
        <w:r w:rsidR="004D6175" w:rsidRPr="00C25448">
          <w:rPr>
            <w:rFonts w:ascii="Times New Roman" w:eastAsia="Times New Roman" w:hAnsi="Times New Roman"/>
            <w:color w:val="000000"/>
            <w:kern w:val="36"/>
            <w:sz w:val="24"/>
            <w:szCs w:val="24"/>
            <w:u w:val="single" w:color="FFFFFF" w:themeColor="background1"/>
            <w:lang w:val="en-US" w:eastAsia="pt-BR"/>
          </w:rPr>
          <w:t>. A systematic review comparing group prenatal care to traditional prenatal care.</w:t>
        </w:r>
      </w:hyperlink>
      <w:r w:rsidR="004D6175" w:rsidRPr="00C25448">
        <w:rPr>
          <w:rFonts w:ascii="Times New Roman" w:eastAsia="Times New Roman" w:hAnsi="Times New Roman"/>
          <w:color w:val="000000"/>
          <w:kern w:val="36"/>
          <w:sz w:val="24"/>
          <w:szCs w:val="24"/>
          <w:u w:color="FFFFFF" w:themeColor="background1"/>
          <w:lang w:val="en-US" w:eastAsia="pt-BR"/>
        </w:rPr>
        <w:t xml:space="preserve"> </w:t>
      </w:r>
      <w:hyperlink r:id="rId18" w:history="1">
        <w:proofErr w:type="spellStart"/>
        <w:r w:rsidR="004D6175" w:rsidRPr="00C25448">
          <w:rPr>
            <w:rFonts w:ascii="Times New Roman" w:eastAsia="Times New Roman" w:hAnsi="Times New Roman"/>
            <w:color w:val="000000"/>
            <w:kern w:val="36"/>
            <w:sz w:val="24"/>
            <w:szCs w:val="24"/>
            <w:u w:val="single" w:color="FFFFFF" w:themeColor="background1"/>
            <w:lang w:eastAsia="pt-BR"/>
          </w:rPr>
          <w:t>Nurs</w:t>
        </w:r>
        <w:proofErr w:type="spellEnd"/>
        <w:r w:rsidR="004D6175" w:rsidRPr="00C25448">
          <w:rPr>
            <w:rFonts w:ascii="Times New Roman" w:eastAsia="Times New Roman" w:hAnsi="Times New Roman"/>
            <w:color w:val="000000"/>
            <w:kern w:val="36"/>
            <w:sz w:val="24"/>
            <w:szCs w:val="24"/>
            <w:u w:val="single" w:color="FFFFFF" w:themeColor="background1"/>
            <w:lang w:eastAsia="pt-BR"/>
          </w:rPr>
          <w:t xml:space="preserve"> </w:t>
        </w:r>
        <w:proofErr w:type="spellStart"/>
        <w:r w:rsidR="004D6175" w:rsidRPr="00C25448">
          <w:rPr>
            <w:rFonts w:ascii="Times New Roman" w:eastAsia="Times New Roman" w:hAnsi="Times New Roman"/>
            <w:color w:val="000000"/>
            <w:kern w:val="36"/>
            <w:sz w:val="24"/>
            <w:szCs w:val="24"/>
            <w:u w:val="single" w:color="FFFFFF" w:themeColor="background1"/>
            <w:lang w:eastAsia="pt-BR"/>
          </w:rPr>
          <w:t>Womens</w:t>
        </w:r>
        <w:proofErr w:type="spellEnd"/>
        <w:r w:rsidR="004D6175" w:rsidRPr="00C25448">
          <w:rPr>
            <w:rFonts w:ascii="Times New Roman" w:eastAsia="Times New Roman" w:hAnsi="Times New Roman"/>
            <w:color w:val="000000"/>
            <w:kern w:val="36"/>
            <w:sz w:val="24"/>
            <w:szCs w:val="24"/>
            <w:u w:val="single" w:color="FFFFFF" w:themeColor="background1"/>
            <w:lang w:eastAsia="pt-BR"/>
          </w:rPr>
          <w:t xml:space="preserve"> </w:t>
        </w:r>
        <w:proofErr w:type="spellStart"/>
        <w:proofErr w:type="gramStart"/>
        <w:r w:rsidR="004D6175" w:rsidRPr="00C25448">
          <w:rPr>
            <w:rFonts w:ascii="Times New Roman" w:eastAsia="Times New Roman" w:hAnsi="Times New Roman"/>
            <w:color w:val="000000"/>
            <w:kern w:val="36"/>
            <w:sz w:val="24"/>
            <w:szCs w:val="24"/>
            <w:u w:val="single" w:color="FFFFFF" w:themeColor="background1"/>
            <w:lang w:eastAsia="pt-BR"/>
          </w:rPr>
          <w:t>Health</w:t>
        </w:r>
        <w:proofErr w:type="spellEnd"/>
        <w:r w:rsidR="004D6175" w:rsidRPr="00C25448">
          <w:rPr>
            <w:rFonts w:ascii="Times New Roman" w:eastAsia="Times New Roman" w:hAnsi="Times New Roman"/>
            <w:color w:val="000000"/>
            <w:kern w:val="36"/>
            <w:sz w:val="24"/>
            <w:szCs w:val="24"/>
            <w:u w:val="single" w:color="FFFFFF" w:themeColor="background1"/>
            <w:lang w:eastAsia="pt-BR"/>
          </w:rPr>
          <w:t>.</w:t>
        </w:r>
        <w:proofErr w:type="gramEnd"/>
      </w:hyperlink>
      <w:hyperlink r:id="rId19" w:history="1">
        <w:r w:rsidR="004D6175" w:rsidRPr="00C25448">
          <w:rPr>
            <w:rFonts w:ascii="Times New Roman" w:eastAsia="Times New Roman" w:hAnsi="Times New Roman"/>
            <w:color w:val="000000"/>
            <w:kern w:val="36"/>
            <w:sz w:val="24"/>
            <w:szCs w:val="24"/>
            <w:u w:val="single" w:color="FFFFFF" w:themeColor="background1"/>
            <w:lang w:eastAsia="pt-BR"/>
          </w:rPr>
          <w:t xml:space="preserve"> 2013 Apr-May;17(2):118-30.</w:t>
        </w:r>
      </w:hyperlink>
    </w:p>
    <w:p w:rsidR="004D6175" w:rsidRPr="00C25448" w:rsidRDefault="004D6175" w:rsidP="00230B55">
      <w:pPr>
        <w:pStyle w:val="PargrafodaLista"/>
        <w:numPr>
          <w:ilvl w:val="0"/>
          <w:numId w:val="2"/>
        </w:numPr>
        <w:spacing w:before="0" w:beforeAutospacing="0" w:after="0" w:afterAutospacing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pt-BR"/>
        </w:rPr>
      </w:pPr>
      <w:r w:rsidRPr="00C25448">
        <w:rPr>
          <w:rFonts w:ascii="Times New Roman" w:eastAsia="Times New Roman" w:hAnsi="Times New Roman"/>
          <w:color w:val="000000"/>
          <w:kern w:val="36"/>
          <w:sz w:val="24"/>
          <w:szCs w:val="24"/>
          <w:lang w:eastAsia="pt-BR"/>
        </w:rPr>
        <w:t xml:space="preserve">Secretaria Municipal de Saúde de Curitiba. Centro de informação em </w:t>
      </w:r>
      <w:proofErr w:type="spellStart"/>
      <w:r w:rsidRPr="00C25448">
        <w:rPr>
          <w:rFonts w:ascii="Times New Roman" w:eastAsia="Times New Roman" w:hAnsi="Times New Roman"/>
          <w:color w:val="000000"/>
          <w:kern w:val="36"/>
          <w:sz w:val="24"/>
          <w:szCs w:val="24"/>
          <w:lang w:eastAsia="pt-BR"/>
        </w:rPr>
        <w:t>Saúde-CIS</w:t>
      </w:r>
      <w:proofErr w:type="spellEnd"/>
      <w:r w:rsidRPr="00C25448">
        <w:rPr>
          <w:rFonts w:ascii="Times New Roman" w:eastAsia="Times New Roman" w:hAnsi="Times New Roman"/>
          <w:color w:val="000000"/>
          <w:kern w:val="36"/>
          <w:sz w:val="24"/>
          <w:szCs w:val="24"/>
          <w:lang w:eastAsia="pt-BR"/>
        </w:rPr>
        <w:t xml:space="preserve">. </w:t>
      </w:r>
      <w:proofErr w:type="spellStart"/>
      <w:r w:rsidRPr="00C25448">
        <w:rPr>
          <w:rFonts w:ascii="Times New Roman" w:eastAsia="Times New Roman" w:hAnsi="Times New Roman"/>
          <w:color w:val="000000"/>
          <w:kern w:val="36"/>
          <w:sz w:val="24"/>
          <w:szCs w:val="24"/>
          <w:lang w:eastAsia="pt-BR"/>
        </w:rPr>
        <w:t>Cordenação</w:t>
      </w:r>
      <w:proofErr w:type="spellEnd"/>
      <w:r w:rsidRPr="00C25448">
        <w:rPr>
          <w:rFonts w:ascii="Times New Roman" w:eastAsia="Times New Roman" w:hAnsi="Times New Roman"/>
          <w:color w:val="000000"/>
          <w:kern w:val="36"/>
          <w:sz w:val="24"/>
          <w:szCs w:val="24"/>
          <w:lang w:eastAsia="pt-BR"/>
        </w:rPr>
        <w:t xml:space="preserve"> do programa Mãe Curitibana. Protocolo Mãe Curitibana - 2012.</w:t>
      </w:r>
      <w:r w:rsidR="00230B55">
        <w:rPr>
          <w:rFonts w:ascii="Times New Roman" w:eastAsia="Times New Roman" w:hAnsi="Times New Roman"/>
          <w:color w:val="000000"/>
          <w:kern w:val="36"/>
          <w:sz w:val="24"/>
          <w:szCs w:val="24"/>
          <w:lang w:eastAsia="pt-BR"/>
        </w:rPr>
        <w:t xml:space="preserve"> </w:t>
      </w:r>
      <w:proofErr w:type="spellStart"/>
      <w:r w:rsidR="00230B55">
        <w:rPr>
          <w:rFonts w:ascii="Times New Roman" w:eastAsia="Times New Roman" w:hAnsi="Times New Roman"/>
          <w:color w:val="000000"/>
          <w:kern w:val="36"/>
          <w:sz w:val="24"/>
          <w:szCs w:val="24"/>
          <w:lang w:eastAsia="pt-BR"/>
        </w:rPr>
        <w:t>Disponivel</w:t>
      </w:r>
      <w:proofErr w:type="spellEnd"/>
      <w:r w:rsidR="00230B55">
        <w:rPr>
          <w:rFonts w:ascii="Times New Roman" w:eastAsia="Times New Roman" w:hAnsi="Times New Roman"/>
          <w:color w:val="000000"/>
          <w:kern w:val="36"/>
          <w:sz w:val="24"/>
          <w:szCs w:val="24"/>
          <w:lang w:eastAsia="pt-BR"/>
        </w:rPr>
        <w:t xml:space="preserve"> e</w:t>
      </w:r>
      <w:r w:rsidRPr="00C25448">
        <w:rPr>
          <w:rFonts w:ascii="Times New Roman" w:eastAsia="Times New Roman" w:hAnsi="Times New Roman"/>
          <w:color w:val="000000"/>
          <w:kern w:val="36"/>
          <w:sz w:val="24"/>
          <w:szCs w:val="24"/>
          <w:lang w:eastAsia="pt-BR"/>
        </w:rPr>
        <w:t>m</w:t>
      </w:r>
      <w:r w:rsidR="00230B55">
        <w:t xml:space="preserve"> </w:t>
      </w:r>
      <w:hyperlink r:id="rId20" w:history="1">
        <w:r w:rsidRPr="00C25448">
          <w:rPr>
            <w:rFonts w:ascii="Times New Roman" w:eastAsia="Times New Roman" w:hAnsi="Times New Roman"/>
            <w:color w:val="000000"/>
            <w:kern w:val="36"/>
            <w:sz w:val="24"/>
            <w:szCs w:val="24"/>
            <w:u w:val="single" w:color="FFFFFF" w:themeColor="background1"/>
            <w:lang w:eastAsia="pt-BR"/>
          </w:rPr>
          <w:t>http://www.saude.curitiba.pr.gov.br/index.php/programas/mae-curitibana</w:t>
        </w:r>
      </w:hyperlink>
      <w:r w:rsidRPr="00C25448">
        <w:rPr>
          <w:rFonts w:ascii="Times New Roman" w:eastAsia="Times New Roman" w:hAnsi="Times New Roman"/>
          <w:color w:val="000000"/>
          <w:kern w:val="36"/>
          <w:sz w:val="24"/>
          <w:szCs w:val="24"/>
          <w:u w:color="FFFFFF" w:themeColor="background1"/>
          <w:shd w:val="clear" w:color="auto" w:fill="FFFFFF"/>
          <w:lang w:eastAsia="pt-BR"/>
        </w:rPr>
        <w:t xml:space="preserve">. </w:t>
      </w:r>
      <w:r w:rsidRPr="00C25448">
        <w:rPr>
          <w:rFonts w:ascii="Times New Roman" w:eastAsia="Times New Roman" w:hAnsi="Times New Roman"/>
          <w:color w:val="000000"/>
          <w:kern w:val="36"/>
          <w:sz w:val="24"/>
          <w:szCs w:val="24"/>
          <w:shd w:val="clear" w:color="auto" w:fill="FFFFFF"/>
          <w:lang w:eastAsia="pt-BR"/>
        </w:rPr>
        <w:t>Acessado: 09/09/2013</w:t>
      </w:r>
    </w:p>
    <w:p w:rsidR="004D6175" w:rsidRPr="00C25448" w:rsidRDefault="005423C7" w:rsidP="00C25448">
      <w:pPr>
        <w:pStyle w:val="PargrafodaLista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Coutinho</w:t>
      </w:r>
      <w:r w:rsidR="006B59E2"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 T</w:t>
      </w:r>
      <w:r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, Monteiro MFG, Sayad JD, Teixeira MTB, Coutinho CM, Coutinho LM</w:t>
      </w:r>
      <w:r w:rsidR="004D6175"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. Monitoramento do processo de assistência pré-natal entre as usuárias do Sistema Único de Saúde em município do Sudeste brasileiro.</w:t>
      </w:r>
      <w:r w:rsidR="004D6175" w:rsidRPr="00C25448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4D6175" w:rsidRPr="00C25448">
        <w:rPr>
          <w:rFonts w:ascii="Times New Roman" w:eastAsia="Times New Roman" w:hAnsi="Times New Roman"/>
          <w:iCs/>
          <w:color w:val="000000"/>
          <w:sz w:val="24"/>
          <w:szCs w:val="24"/>
          <w:shd w:val="clear" w:color="auto" w:fill="FFFFFF"/>
          <w:lang w:eastAsia="pt-BR"/>
        </w:rPr>
        <w:t>Rev. Bras. Ginecol. Obstet</w:t>
      </w:r>
      <w:r w:rsidR="004D6175" w:rsidRPr="00C25448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pt-BR"/>
        </w:rPr>
        <w:t>.</w:t>
      </w:r>
      <w:r w:rsidR="00C95C5E"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 [online]. 2010;</w:t>
      </w:r>
      <w:r w:rsidR="004D6175"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gramStart"/>
      <w:r w:rsidR="004D6175"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32</w:t>
      </w:r>
      <w:r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(</w:t>
      </w:r>
      <w:r w:rsidR="004D6175"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11</w:t>
      </w:r>
      <w:r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):</w:t>
      </w:r>
      <w:proofErr w:type="gramEnd"/>
      <w:r w:rsidR="004D6175"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563-569. </w:t>
      </w:r>
    </w:p>
    <w:p w:rsidR="004D6175" w:rsidRPr="00C25448" w:rsidRDefault="004D6175" w:rsidP="00C25448">
      <w:pPr>
        <w:pStyle w:val="PargrafodaLista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2544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Carvalho DS, Novaes HMD. Avaliação da implantação de programa de atenção pré-natal no Município de Curitiba, Paraná, Brasil: estudo em coorte de primigestas. </w:t>
      </w:r>
      <w:proofErr w:type="spellStart"/>
      <w:proofErr w:type="gramStart"/>
      <w:r w:rsidRPr="00C2544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Cad</w:t>
      </w:r>
      <w:proofErr w:type="spellEnd"/>
      <w:proofErr w:type="gramEnd"/>
      <w:r w:rsidRPr="00C2544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3861F8" w:rsidRPr="00C2544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</w:t>
      </w:r>
      <w:r w:rsidRPr="00C2544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aude</w:t>
      </w:r>
      <w:proofErr w:type="spellEnd"/>
      <w:r w:rsidRPr="00C2544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="003861F8" w:rsidRPr="00C2544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</w:t>
      </w:r>
      <w:r w:rsidRPr="00C2544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ublica. 2004; 20(2): 220-30.</w:t>
      </w:r>
    </w:p>
    <w:p w:rsidR="004D6175" w:rsidRPr="00C25448" w:rsidRDefault="004D6175" w:rsidP="00C25448">
      <w:pPr>
        <w:pStyle w:val="PargrafodaLista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spellStart"/>
      <w:r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N</w:t>
      </w:r>
      <w:r w:rsidR="009418E9"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agahama</w:t>
      </w:r>
      <w:proofErr w:type="spellEnd"/>
      <w:r w:rsidR="009418E9"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 EEI, </w:t>
      </w:r>
      <w:r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S</w:t>
      </w:r>
      <w:r w:rsidR="00C95C5E"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antiago</w:t>
      </w:r>
      <w:r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 SM. Práticas de atenção ao parto e os desafios para humanização do cuidado em dois hospitais vinculados ao Sistema Único de Saúde em município da Região Sul do Brasil.</w:t>
      </w:r>
      <w:r w:rsidRPr="00C25448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C25448">
        <w:rPr>
          <w:rFonts w:ascii="Times New Roman" w:eastAsia="Times New Roman" w:hAnsi="Times New Roman"/>
          <w:iCs/>
          <w:color w:val="000000"/>
          <w:sz w:val="24"/>
          <w:szCs w:val="24"/>
          <w:shd w:val="clear" w:color="auto" w:fill="FFFFFF"/>
          <w:lang w:eastAsia="pt-BR"/>
        </w:rPr>
        <w:t>Cad. Saúde Pública</w:t>
      </w:r>
      <w:r w:rsidR="00C95C5E"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 [online]. 2008;</w:t>
      </w:r>
      <w:r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gramStart"/>
      <w:r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24</w:t>
      </w:r>
      <w:r w:rsidR="00C95C5E"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(</w:t>
      </w:r>
      <w:r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8</w:t>
      </w:r>
      <w:r w:rsidR="00C95C5E"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):</w:t>
      </w:r>
      <w:proofErr w:type="gramEnd"/>
      <w:r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1859-1868.</w:t>
      </w:r>
    </w:p>
    <w:p w:rsidR="004D6175" w:rsidRPr="00C25448" w:rsidRDefault="004D6175" w:rsidP="00C25448">
      <w:pPr>
        <w:pStyle w:val="PargrafodaLista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D</w:t>
      </w:r>
      <w:r w:rsidR="00C95C5E"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omingues </w:t>
      </w:r>
      <w:r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RMSM</w:t>
      </w:r>
      <w:r w:rsidR="00C95C5E"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,</w:t>
      </w:r>
      <w:r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H</w:t>
      </w:r>
      <w:r w:rsidR="00C95C5E"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artz</w:t>
      </w:r>
      <w:proofErr w:type="spellEnd"/>
      <w:r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 ZMA</w:t>
      </w:r>
      <w:r w:rsidR="00C95C5E"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,</w:t>
      </w:r>
      <w:r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 D</w:t>
      </w:r>
      <w:r w:rsidR="00C95C5E"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ias </w:t>
      </w:r>
      <w:r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MAB</w:t>
      </w:r>
      <w:r w:rsidR="00C95C5E"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,</w:t>
      </w:r>
      <w:proofErr w:type="gramStart"/>
      <w:r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  </w:t>
      </w:r>
      <w:proofErr w:type="gramEnd"/>
      <w:r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L</w:t>
      </w:r>
      <w:r w:rsidR="00C95C5E"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eal</w:t>
      </w:r>
      <w:r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 MC. Avaliação da adequação da assistência pré-natal na rede SUS do Município do Rio de Janeiro, Brasil.</w:t>
      </w:r>
      <w:r w:rsidRPr="00C25448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C25448">
        <w:rPr>
          <w:rFonts w:ascii="Times New Roman" w:eastAsia="Times New Roman" w:hAnsi="Times New Roman"/>
          <w:iCs/>
          <w:color w:val="000000"/>
          <w:sz w:val="24"/>
          <w:szCs w:val="24"/>
          <w:shd w:val="clear" w:color="auto" w:fill="FFFFFF"/>
          <w:lang w:eastAsia="pt-BR"/>
        </w:rPr>
        <w:t>Cad. Saúde Pública</w:t>
      </w:r>
      <w:r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 [</w:t>
      </w:r>
      <w:r w:rsidR="00C95C5E"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online]. 2012;</w:t>
      </w:r>
      <w:r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 28</w:t>
      </w:r>
      <w:r w:rsidR="00C95C5E"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(</w:t>
      </w:r>
      <w:r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3</w:t>
      </w:r>
      <w:r w:rsidR="00C95C5E"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)</w:t>
      </w:r>
      <w:r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425-437.</w:t>
      </w:r>
    </w:p>
    <w:p w:rsidR="004D6175" w:rsidRPr="00C25448" w:rsidRDefault="003E33B6" w:rsidP="00C25448">
      <w:pPr>
        <w:pStyle w:val="PargrafodaLista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hyperlink r:id="rId21" w:history="1">
        <w:proofErr w:type="spellStart"/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lang w:eastAsia="pt-BR"/>
          </w:rPr>
          <w:t>Jarvis</w:t>
        </w:r>
        <w:proofErr w:type="spellEnd"/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lang w:eastAsia="pt-BR"/>
          </w:rPr>
          <w:t xml:space="preserve"> C</w:t>
        </w:r>
      </w:hyperlink>
      <w:hyperlink r:id="rId22" w:history="1"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lang w:eastAsia="pt-BR"/>
          </w:rPr>
          <w:t xml:space="preserve">, </w:t>
        </w:r>
      </w:hyperlink>
      <w:hyperlink r:id="rId23" w:history="1">
        <w:proofErr w:type="spellStart"/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lang w:eastAsia="pt-BR"/>
          </w:rPr>
          <w:t>Munoz</w:t>
        </w:r>
        <w:proofErr w:type="spellEnd"/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lang w:eastAsia="pt-BR"/>
          </w:rPr>
          <w:t xml:space="preserve"> M</w:t>
        </w:r>
      </w:hyperlink>
      <w:hyperlink r:id="rId24" w:history="1"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lang w:eastAsia="pt-BR"/>
          </w:rPr>
          <w:t xml:space="preserve">, </w:t>
        </w:r>
      </w:hyperlink>
      <w:hyperlink r:id="rId25" w:history="1"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lang w:eastAsia="pt-BR"/>
          </w:rPr>
          <w:t>Graves L</w:t>
        </w:r>
      </w:hyperlink>
      <w:hyperlink r:id="rId26" w:history="1"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lang w:eastAsia="pt-BR"/>
          </w:rPr>
          <w:t xml:space="preserve">, </w:t>
        </w:r>
      </w:hyperlink>
      <w:hyperlink r:id="rId27" w:history="1">
        <w:proofErr w:type="spellStart"/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lang w:eastAsia="pt-BR"/>
          </w:rPr>
          <w:t>Stephenson</w:t>
        </w:r>
        <w:proofErr w:type="spellEnd"/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lang w:eastAsia="pt-BR"/>
          </w:rPr>
          <w:t xml:space="preserve"> R</w:t>
        </w:r>
      </w:hyperlink>
      <w:hyperlink r:id="rId28" w:history="1"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lang w:eastAsia="pt-BR"/>
          </w:rPr>
          <w:t xml:space="preserve">, </w:t>
        </w:r>
      </w:hyperlink>
      <w:hyperlink r:id="rId29" w:history="1">
        <w:proofErr w:type="spellStart"/>
        <w:proofErr w:type="gramStart"/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lang w:eastAsia="pt-BR"/>
          </w:rPr>
          <w:t>D'Souza</w:t>
        </w:r>
        <w:proofErr w:type="spellEnd"/>
        <w:proofErr w:type="gramEnd"/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lang w:eastAsia="pt-BR"/>
          </w:rPr>
          <w:t xml:space="preserve"> V</w:t>
        </w:r>
      </w:hyperlink>
      <w:hyperlink r:id="rId30" w:history="1"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lang w:eastAsia="pt-BR"/>
          </w:rPr>
          <w:t xml:space="preserve">, </w:t>
        </w:r>
      </w:hyperlink>
      <w:hyperlink r:id="rId31" w:history="1"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lang w:eastAsia="pt-BR"/>
          </w:rPr>
          <w:t>Jimenez V</w:t>
        </w:r>
      </w:hyperlink>
      <w:r w:rsidR="00C95C5E">
        <w:t>.</w:t>
      </w:r>
      <w:r w:rsidR="004D6175" w:rsidRPr="00C2544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hyperlink r:id="rId32" w:history="1"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lang w:val="en-US" w:eastAsia="pt-BR"/>
          </w:rPr>
          <w:t xml:space="preserve">Retrospective review of prenatal care and </w:t>
        </w:r>
        <w:proofErr w:type="spellStart"/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lang w:val="en-US" w:eastAsia="pt-BR"/>
          </w:rPr>
          <w:t>perinatal</w:t>
        </w:r>
        <w:proofErr w:type="spellEnd"/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lang w:val="en-US" w:eastAsia="pt-BR"/>
          </w:rPr>
          <w:t xml:space="preserve"> outcomes in a group of uninsured pregnant women.</w:t>
        </w:r>
      </w:hyperlink>
      <w:hyperlink r:id="rId33" w:history="1"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lang w:eastAsia="pt-BR"/>
          </w:rPr>
          <w:t xml:space="preserve">J </w:t>
        </w:r>
        <w:proofErr w:type="spellStart"/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lang w:eastAsia="pt-BR"/>
          </w:rPr>
          <w:t>Obstet</w:t>
        </w:r>
        <w:proofErr w:type="spellEnd"/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lang w:eastAsia="pt-BR"/>
          </w:rPr>
          <w:t xml:space="preserve"> </w:t>
        </w:r>
        <w:proofErr w:type="spellStart"/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lang w:eastAsia="pt-BR"/>
          </w:rPr>
          <w:t>Gynaecol</w:t>
        </w:r>
        <w:proofErr w:type="spellEnd"/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lang w:eastAsia="pt-BR"/>
          </w:rPr>
          <w:t xml:space="preserve"> </w:t>
        </w:r>
        <w:proofErr w:type="spellStart"/>
        <w:proofErr w:type="gramStart"/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lang w:eastAsia="pt-BR"/>
          </w:rPr>
          <w:t>Can</w:t>
        </w:r>
        <w:proofErr w:type="spellEnd"/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lang w:eastAsia="pt-BR"/>
          </w:rPr>
          <w:t>.</w:t>
        </w:r>
        <w:proofErr w:type="gramEnd"/>
      </w:hyperlink>
      <w:hyperlink r:id="rId34" w:history="1"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lang w:eastAsia="pt-BR"/>
          </w:rPr>
          <w:t xml:space="preserve"> 2011 Mar</w:t>
        </w:r>
        <w:r w:rsidR="00C95C5E" w:rsidRPr="00C25448">
          <w:rPr>
            <w:rFonts w:ascii="Times New Roman" w:eastAsia="Times New Roman" w:hAnsi="Times New Roman"/>
            <w:color w:val="000000"/>
            <w:sz w:val="24"/>
            <w:szCs w:val="24"/>
            <w:lang w:eastAsia="pt-BR"/>
          </w:rPr>
          <w:t>;</w:t>
        </w:r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lang w:eastAsia="pt-BR"/>
          </w:rPr>
          <w:t>33(3):235-43.</w:t>
        </w:r>
      </w:hyperlink>
    </w:p>
    <w:p w:rsidR="004D6175" w:rsidRPr="00C25448" w:rsidRDefault="003E33B6" w:rsidP="00C25448">
      <w:pPr>
        <w:pStyle w:val="PargrafodaLista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hyperlink r:id="rId35" w:history="1"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lang w:eastAsia="pt-BR"/>
          </w:rPr>
          <w:t>Ribeiro ER</w:t>
        </w:r>
      </w:hyperlink>
      <w:r w:rsidR="004D6175" w:rsidRPr="00C2544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, </w:t>
      </w:r>
      <w:hyperlink r:id="rId36" w:history="1"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lang w:eastAsia="pt-BR"/>
          </w:rPr>
          <w:t>Guimarães AM</w:t>
        </w:r>
      </w:hyperlink>
      <w:r w:rsidR="004D6175" w:rsidRPr="00C2544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, </w:t>
      </w:r>
      <w:hyperlink r:id="rId37" w:history="1">
        <w:proofErr w:type="spellStart"/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lang w:eastAsia="pt-BR"/>
          </w:rPr>
          <w:t>Bettiol</w:t>
        </w:r>
        <w:proofErr w:type="spellEnd"/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lang w:eastAsia="pt-BR"/>
          </w:rPr>
          <w:t xml:space="preserve"> H</w:t>
        </w:r>
      </w:hyperlink>
      <w:r w:rsidR="004D6175" w:rsidRPr="00C2544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, </w:t>
      </w:r>
      <w:hyperlink r:id="rId38" w:history="1"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lang w:eastAsia="pt-BR"/>
          </w:rPr>
          <w:t>Lima DD</w:t>
        </w:r>
      </w:hyperlink>
      <w:r w:rsidR="004D6175" w:rsidRPr="00C2544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, </w:t>
      </w:r>
      <w:hyperlink r:id="rId39" w:history="1"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lang w:eastAsia="pt-BR"/>
          </w:rPr>
          <w:t>Almeida ML</w:t>
        </w:r>
      </w:hyperlink>
      <w:r w:rsidR="004D6175" w:rsidRPr="00C2544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, </w:t>
      </w:r>
      <w:hyperlink r:id="rId40" w:history="1"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lang w:eastAsia="pt-BR"/>
          </w:rPr>
          <w:t>de Souza L</w:t>
        </w:r>
      </w:hyperlink>
      <w:r w:rsidR="004D6175" w:rsidRPr="00C2544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, </w:t>
      </w:r>
      <w:hyperlink r:id="rId41" w:history="1"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lang w:eastAsia="pt-BR"/>
          </w:rPr>
          <w:t>Silva AA</w:t>
        </w:r>
      </w:hyperlink>
      <w:r w:rsidR="004D6175" w:rsidRPr="00C2544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, </w:t>
      </w:r>
      <w:hyperlink r:id="rId42" w:history="1"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lang w:eastAsia="pt-BR"/>
          </w:rPr>
          <w:t>Gurgel RQ</w:t>
        </w:r>
      </w:hyperlink>
      <w:r w:rsidR="004D6175" w:rsidRPr="00C2544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  <w:r w:rsidR="004D6175" w:rsidRPr="00C254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hyperlink r:id="rId43" w:history="1"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lang w:val="en-US" w:eastAsia="pt-BR"/>
          </w:rPr>
          <w:t>Risk factors for inadequate prenatal care use in the metropolitan area of Aracaju, Northeast Brazil.</w:t>
        </w:r>
      </w:hyperlink>
      <w:r w:rsidR="004D6175" w:rsidRPr="00C25448"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  <w:t xml:space="preserve"> </w:t>
      </w:r>
      <w:hyperlink r:id="rId44" w:history="1"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lang w:eastAsia="pt-BR"/>
          </w:rPr>
          <w:t xml:space="preserve">BMC </w:t>
        </w:r>
        <w:proofErr w:type="spellStart"/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lang w:eastAsia="pt-BR"/>
          </w:rPr>
          <w:t>Pregnancy</w:t>
        </w:r>
        <w:proofErr w:type="spellEnd"/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lang w:eastAsia="pt-BR"/>
          </w:rPr>
          <w:t xml:space="preserve"> </w:t>
        </w:r>
        <w:proofErr w:type="spellStart"/>
        <w:proofErr w:type="gramStart"/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lang w:eastAsia="pt-BR"/>
          </w:rPr>
          <w:t>Childbirth</w:t>
        </w:r>
        <w:proofErr w:type="spellEnd"/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lang w:eastAsia="pt-BR"/>
          </w:rPr>
          <w:t>.</w:t>
        </w:r>
        <w:proofErr w:type="gramEnd"/>
      </w:hyperlink>
      <w:hyperlink r:id="rId45" w:history="1">
        <w:r w:rsidR="004D6175" w:rsidRPr="00C25448">
          <w:rPr>
            <w:rFonts w:ascii="Times New Roman" w:eastAsia="Times New Roman" w:hAnsi="Times New Roman"/>
            <w:color w:val="000000"/>
            <w:sz w:val="24"/>
            <w:szCs w:val="24"/>
            <w:lang w:eastAsia="pt-BR"/>
          </w:rPr>
          <w:t xml:space="preserve"> 2009 Jul 22;9:31.</w:t>
        </w:r>
      </w:hyperlink>
    </w:p>
    <w:p w:rsidR="004D6175" w:rsidRPr="00C25448" w:rsidRDefault="004D6175" w:rsidP="00C25448">
      <w:pPr>
        <w:pStyle w:val="PargrafodaLista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spellStart"/>
      <w:r w:rsidRPr="00C2544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Mendoza-Sassi</w:t>
      </w:r>
      <w:proofErr w:type="spellEnd"/>
      <w:r w:rsidRPr="00C2544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RA, Cesar JA, Teixeira TP, </w:t>
      </w:r>
      <w:proofErr w:type="spellStart"/>
      <w:r w:rsidRPr="00C2544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Ravache</w:t>
      </w:r>
      <w:proofErr w:type="spellEnd"/>
      <w:r w:rsidRPr="00C2544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C, Araújo GD, Silva TC. Diferenças no processo de atenção ao pré-natal entre unidades de Estratégia Saúde da Família e unidades tradicionais em um municípi</w:t>
      </w:r>
      <w:r w:rsidR="00230B5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 da Região Sul do Brasil. </w:t>
      </w:r>
      <w:proofErr w:type="spellStart"/>
      <w:proofErr w:type="gramStart"/>
      <w:r w:rsidR="00230B5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Cad</w:t>
      </w:r>
      <w:proofErr w:type="spellEnd"/>
      <w:proofErr w:type="gramEnd"/>
      <w:r w:rsidR="00230B5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230B5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Saude</w:t>
      </w:r>
      <w:proofErr w:type="spellEnd"/>
      <w:r w:rsidR="00230B5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</w:t>
      </w:r>
      <w:r w:rsidRPr="00C2544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ublica. 2011; </w:t>
      </w:r>
      <w:proofErr w:type="gramStart"/>
      <w:r w:rsidRPr="00C2544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27(4):</w:t>
      </w:r>
      <w:proofErr w:type="gramEnd"/>
      <w:r w:rsidRPr="00C2544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787-96.</w:t>
      </w:r>
    </w:p>
    <w:p w:rsidR="004D6175" w:rsidRPr="00C25448" w:rsidRDefault="004D6175" w:rsidP="00C25448">
      <w:pPr>
        <w:pStyle w:val="PargrafodaLista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2544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Lima AP, Corrêa ACP. A produção de dados e informações para o SISPRENATAL no nível central de gestão. </w:t>
      </w:r>
      <w:proofErr w:type="spellStart"/>
      <w:r w:rsidRPr="00C2544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Cienc</w:t>
      </w:r>
      <w:proofErr w:type="spellEnd"/>
      <w:r w:rsidRPr="00C2544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C2544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Cuid</w:t>
      </w:r>
      <w:proofErr w:type="spellEnd"/>
      <w:r w:rsidRPr="00C2544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C2544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Saude</w:t>
      </w:r>
      <w:proofErr w:type="spellEnd"/>
      <w:r w:rsidRPr="00C2544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 2012; 11(2): 352-359.</w:t>
      </w:r>
    </w:p>
    <w:p w:rsidR="00772A89" w:rsidRPr="004D6175" w:rsidRDefault="00772A89" w:rsidP="004D6175">
      <w:pPr>
        <w:spacing w:before="0" w:beforeAutospacing="0" w:after="0" w:afterAutospacing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R="00772A89" w:rsidRPr="004D6175" w:rsidSect="00A330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A7A" w:rsidRDefault="00FE2A7A" w:rsidP="00B85B2D">
      <w:pPr>
        <w:spacing w:before="0" w:after="0"/>
      </w:pPr>
      <w:r>
        <w:separator/>
      </w:r>
    </w:p>
  </w:endnote>
  <w:endnote w:type="continuationSeparator" w:id="0">
    <w:p w:rsidR="00FE2A7A" w:rsidRDefault="00FE2A7A" w:rsidP="00B85B2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A7A" w:rsidRDefault="00FE2A7A" w:rsidP="00B85B2D">
      <w:pPr>
        <w:spacing w:before="0" w:after="0"/>
      </w:pPr>
      <w:r>
        <w:separator/>
      </w:r>
    </w:p>
  </w:footnote>
  <w:footnote w:type="continuationSeparator" w:id="0">
    <w:p w:rsidR="00FE2A7A" w:rsidRDefault="00FE2A7A" w:rsidP="00B85B2D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D14E7"/>
    <w:multiLevelType w:val="hybridMultilevel"/>
    <w:tmpl w:val="16AAD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F35CF"/>
    <w:multiLevelType w:val="hybridMultilevel"/>
    <w:tmpl w:val="C87E224A"/>
    <w:lvl w:ilvl="0" w:tplc="4A4EEC1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2A89"/>
    <w:rsid w:val="0000798A"/>
    <w:rsid w:val="00041953"/>
    <w:rsid w:val="00051977"/>
    <w:rsid w:val="00052865"/>
    <w:rsid w:val="000715E1"/>
    <w:rsid w:val="000C246E"/>
    <w:rsid w:val="000F5D59"/>
    <w:rsid w:val="001009FF"/>
    <w:rsid w:val="0012153A"/>
    <w:rsid w:val="00171EC6"/>
    <w:rsid w:val="001730BA"/>
    <w:rsid w:val="001952C4"/>
    <w:rsid w:val="00196E53"/>
    <w:rsid w:val="001B2FBB"/>
    <w:rsid w:val="001C6630"/>
    <w:rsid w:val="001E5DC7"/>
    <w:rsid w:val="001F57DA"/>
    <w:rsid w:val="002108F3"/>
    <w:rsid w:val="002150F6"/>
    <w:rsid w:val="00230B55"/>
    <w:rsid w:val="0024723C"/>
    <w:rsid w:val="00257831"/>
    <w:rsid w:val="00286170"/>
    <w:rsid w:val="0028650E"/>
    <w:rsid w:val="002F175F"/>
    <w:rsid w:val="0033195D"/>
    <w:rsid w:val="003522F3"/>
    <w:rsid w:val="00353725"/>
    <w:rsid w:val="00355635"/>
    <w:rsid w:val="00357B82"/>
    <w:rsid w:val="003861F8"/>
    <w:rsid w:val="003C166E"/>
    <w:rsid w:val="003E030E"/>
    <w:rsid w:val="003E33B6"/>
    <w:rsid w:val="003E5632"/>
    <w:rsid w:val="004016FB"/>
    <w:rsid w:val="00422497"/>
    <w:rsid w:val="004457E2"/>
    <w:rsid w:val="0046430F"/>
    <w:rsid w:val="00474007"/>
    <w:rsid w:val="00483D51"/>
    <w:rsid w:val="004D6175"/>
    <w:rsid w:val="004E322B"/>
    <w:rsid w:val="004E58C4"/>
    <w:rsid w:val="004F167B"/>
    <w:rsid w:val="005423C7"/>
    <w:rsid w:val="00545DB9"/>
    <w:rsid w:val="005609DB"/>
    <w:rsid w:val="005638E2"/>
    <w:rsid w:val="005828F5"/>
    <w:rsid w:val="005839BD"/>
    <w:rsid w:val="00597DAC"/>
    <w:rsid w:val="005C0496"/>
    <w:rsid w:val="005D2545"/>
    <w:rsid w:val="005D7E6D"/>
    <w:rsid w:val="0060375B"/>
    <w:rsid w:val="006133EE"/>
    <w:rsid w:val="006334EA"/>
    <w:rsid w:val="006360E5"/>
    <w:rsid w:val="006B0F5B"/>
    <w:rsid w:val="006B59E2"/>
    <w:rsid w:val="006C65B9"/>
    <w:rsid w:val="006E4B2E"/>
    <w:rsid w:val="006E5DBB"/>
    <w:rsid w:val="006F72BC"/>
    <w:rsid w:val="0075058A"/>
    <w:rsid w:val="007714BC"/>
    <w:rsid w:val="00772A89"/>
    <w:rsid w:val="00773461"/>
    <w:rsid w:val="007854C0"/>
    <w:rsid w:val="007B420B"/>
    <w:rsid w:val="007C74A2"/>
    <w:rsid w:val="00800F1E"/>
    <w:rsid w:val="008330CC"/>
    <w:rsid w:val="00836267"/>
    <w:rsid w:val="00877328"/>
    <w:rsid w:val="008A46C6"/>
    <w:rsid w:val="008D6BC2"/>
    <w:rsid w:val="008E2F1D"/>
    <w:rsid w:val="008E4E58"/>
    <w:rsid w:val="00912462"/>
    <w:rsid w:val="00936A60"/>
    <w:rsid w:val="009418E9"/>
    <w:rsid w:val="00975DF0"/>
    <w:rsid w:val="009D14C9"/>
    <w:rsid w:val="009E4A22"/>
    <w:rsid w:val="009E5930"/>
    <w:rsid w:val="00A04E63"/>
    <w:rsid w:val="00A33081"/>
    <w:rsid w:val="00A63FDB"/>
    <w:rsid w:val="00A94191"/>
    <w:rsid w:val="00AE4A36"/>
    <w:rsid w:val="00B0162C"/>
    <w:rsid w:val="00B03CFC"/>
    <w:rsid w:val="00B516C2"/>
    <w:rsid w:val="00B75176"/>
    <w:rsid w:val="00B83D94"/>
    <w:rsid w:val="00B85080"/>
    <w:rsid w:val="00B85B2D"/>
    <w:rsid w:val="00B85E6F"/>
    <w:rsid w:val="00BB1FFF"/>
    <w:rsid w:val="00BB6948"/>
    <w:rsid w:val="00BE77FA"/>
    <w:rsid w:val="00BF2C3E"/>
    <w:rsid w:val="00C25448"/>
    <w:rsid w:val="00C553F8"/>
    <w:rsid w:val="00C937AB"/>
    <w:rsid w:val="00C95C5E"/>
    <w:rsid w:val="00C96065"/>
    <w:rsid w:val="00CD591B"/>
    <w:rsid w:val="00D10837"/>
    <w:rsid w:val="00D31C25"/>
    <w:rsid w:val="00D40BBA"/>
    <w:rsid w:val="00D57474"/>
    <w:rsid w:val="00D60345"/>
    <w:rsid w:val="00D66B65"/>
    <w:rsid w:val="00D85161"/>
    <w:rsid w:val="00DC0D5B"/>
    <w:rsid w:val="00DC724C"/>
    <w:rsid w:val="00DF2A76"/>
    <w:rsid w:val="00E1406A"/>
    <w:rsid w:val="00E5158C"/>
    <w:rsid w:val="00E522E5"/>
    <w:rsid w:val="00E541EC"/>
    <w:rsid w:val="00EB26C9"/>
    <w:rsid w:val="00EB5740"/>
    <w:rsid w:val="00EC2410"/>
    <w:rsid w:val="00ED40F2"/>
    <w:rsid w:val="00EF106B"/>
    <w:rsid w:val="00F65669"/>
    <w:rsid w:val="00F75318"/>
    <w:rsid w:val="00FC0FE5"/>
    <w:rsid w:val="00FC514A"/>
    <w:rsid w:val="00FD2CA3"/>
    <w:rsid w:val="00FE2A7A"/>
    <w:rsid w:val="00FF23A1"/>
    <w:rsid w:val="00FF2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081"/>
    <w:pPr>
      <w:spacing w:before="100" w:beforeAutospacing="1" w:after="100" w:afterAutospacing="1"/>
    </w:pPr>
    <w:rPr>
      <w:sz w:val="22"/>
      <w:szCs w:val="22"/>
      <w:lang w:val="pt-BR" w:eastAsia="en-US"/>
    </w:rPr>
  </w:style>
  <w:style w:type="paragraph" w:styleId="Ttulo1">
    <w:name w:val="heading 1"/>
    <w:basedOn w:val="Normal"/>
    <w:link w:val="Ttulo1Char"/>
    <w:uiPriority w:val="9"/>
    <w:qFormat/>
    <w:rsid w:val="004D6175"/>
    <w:pPr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2A89"/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772A89"/>
  </w:style>
  <w:style w:type="table" w:styleId="Tabelacomgrade">
    <w:name w:val="Table Grid"/>
    <w:basedOn w:val="Tabelanormal"/>
    <w:uiPriority w:val="59"/>
    <w:rsid w:val="00B85B2D"/>
    <w:pPr>
      <w:spacing w:beforeAutospacing="1" w:afterAutospacing="1"/>
    </w:pPr>
    <w:rPr>
      <w:rFonts w:eastAsia="MS Mincho"/>
      <w:sz w:val="22"/>
      <w:szCs w:val="22"/>
      <w:lang w:val="pt-BR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B85B2D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85B2D"/>
    <w:rPr>
      <w:sz w:val="22"/>
      <w:szCs w:val="22"/>
      <w:lang w:val="pt-BR"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B85B2D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85B2D"/>
    <w:rPr>
      <w:sz w:val="22"/>
      <w:szCs w:val="22"/>
      <w:lang w:val="pt-BR" w:eastAsia="en-US"/>
    </w:rPr>
  </w:style>
  <w:style w:type="character" w:customStyle="1" w:styleId="hps">
    <w:name w:val="hps"/>
    <w:basedOn w:val="Fontepargpadro"/>
    <w:rsid w:val="001009FF"/>
  </w:style>
  <w:style w:type="character" w:customStyle="1" w:styleId="alt-edited1">
    <w:name w:val="alt-edited1"/>
    <w:basedOn w:val="Fontepargpadro"/>
    <w:rsid w:val="00196E53"/>
    <w:rPr>
      <w:color w:val="4D90F0"/>
    </w:rPr>
  </w:style>
  <w:style w:type="character" w:customStyle="1" w:styleId="Ttulo1Char">
    <w:name w:val="Título 1 Char"/>
    <w:basedOn w:val="Fontepargpadro"/>
    <w:link w:val="Ttulo1"/>
    <w:uiPriority w:val="9"/>
    <w:rsid w:val="004D6175"/>
    <w:rPr>
      <w:rFonts w:ascii="Times New Roman" w:eastAsia="Times New Roman" w:hAnsi="Times New Roman"/>
      <w:b/>
      <w:bCs/>
      <w:kern w:val="36"/>
      <w:sz w:val="48"/>
      <w:szCs w:val="48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4D617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254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?term=Bloch%20JR%5BAuthor%5D&amp;cauthor=true&amp;cauthor_uid=19706128" TargetMode="External"/><Relationship Id="rId13" Type="http://schemas.openxmlformats.org/officeDocument/2006/relationships/hyperlink" Target="http://www.ncbi.nlm.nih.gov/pubmed?term=Guimar%C3%A3es%20AM%5BAuthor%5D&amp;cauthor=true&amp;cauthor_uid=19622174" TargetMode="External"/><Relationship Id="rId18" Type="http://schemas.openxmlformats.org/officeDocument/2006/relationships/hyperlink" Target="http://www.ncbi.nlm.nih.gov/pubmed?cmd=Retrieve&amp;list_uids=23594324" TargetMode="External"/><Relationship Id="rId26" Type="http://schemas.openxmlformats.org/officeDocument/2006/relationships/hyperlink" Target="http://www.ncbi.nlm.nih.gov/pubmed?term=Guimar%C3%A3es%20AM%5BAuthor%5D&amp;cauthor=true&amp;cauthor_uid=19622174" TargetMode="External"/><Relationship Id="rId39" Type="http://schemas.openxmlformats.org/officeDocument/2006/relationships/hyperlink" Target="http://www.ncbi.nlm.nih.gov/pubmed?term=Almeida%20ML%5BAuthor%5D&amp;cauthor=true&amp;cauthor_uid=19622174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cbi.nlm.nih.gov/pubmed?term=Jarvis%20C%5BAuthor%5D&amp;cauthor=true&amp;cauthor_uid=21453563" TargetMode="External"/><Relationship Id="rId34" Type="http://schemas.openxmlformats.org/officeDocument/2006/relationships/hyperlink" Target="http://www.ncbi.nlm.nih.gov/pubmed?term=Guimar%C3%A3es%20AM%5BAuthor%5D&amp;cauthor=true&amp;cauthor_uid=19622174" TargetMode="External"/><Relationship Id="rId42" Type="http://schemas.openxmlformats.org/officeDocument/2006/relationships/hyperlink" Target="http://www.ncbi.nlm.nih.gov/pubmed?term=Gurgel%20RQ%5BAuthor%5D&amp;cauthor=true&amp;cauthor_uid=19622174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cbi.nlm.nih.gov/pubmed?term=Suplee%20PD%5BAuthor%5D&amp;cauthor=true&amp;cauthor_uid=19706128" TargetMode="External"/><Relationship Id="rId17" Type="http://schemas.openxmlformats.org/officeDocument/2006/relationships/hyperlink" Target="http://www.ncbi.nlm.nih.gov/pubmed?term=Guimar%C3%A3es%20AM%5BAuthor%5D&amp;cauthor=true&amp;cauthor_uid=19622174" TargetMode="External"/><Relationship Id="rId25" Type="http://schemas.openxmlformats.org/officeDocument/2006/relationships/hyperlink" Target="http://www.ncbi.nlm.nih.gov/pubmed?term=Graves%20L%5BAuthor%5D&amp;cauthor=true&amp;cauthor_uid=21453563" TargetMode="External"/><Relationship Id="rId33" Type="http://schemas.openxmlformats.org/officeDocument/2006/relationships/hyperlink" Target="http://www.ncbi.nlm.nih.gov/pubmed?cmd=Retrieve&amp;list_uids=21453563" TargetMode="External"/><Relationship Id="rId38" Type="http://schemas.openxmlformats.org/officeDocument/2006/relationships/hyperlink" Target="http://www.ncbi.nlm.nih.gov/pubmed?term=Lima%20DD%5BAuthor%5D&amp;cauthor=true&amp;cauthor_uid=19622174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ncbi.nlm.nih.gov/pubmed?term=Lathrop%20B%5BAuthor%5D&amp;cauthor=true&amp;cauthor_uid=23594324" TargetMode="External"/><Relationship Id="rId20" Type="http://schemas.openxmlformats.org/officeDocument/2006/relationships/hyperlink" Target="http://www.saude.curitiba.pr.gov.br/index.php/programas/mae-curitibana" TargetMode="External"/><Relationship Id="rId29" Type="http://schemas.openxmlformats.org/officeDocument/2006/relationships/hyperlink" Target="http://www.ncbi.nlm.nih.gov/pubmed?term=D'Souza%20V%5BAuthor%5D&amp;cauthor=true&amp;cauthor_uid=21453563" TargetMode="External"/><Relationship Id="rId41" Type="http://schemas.openxmlformats.org/officeDocument/2006/relationships/hyperlink" Target="http://www.ncbi.nlm.nih.gov/pubmed?term=Silva%20AA%5BAuthor%5D&amp;cauthor=true&amp;cauthor_uid=1962217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cbi.nlm.nih.gov/pubmed?term=Guimar%C3%A3es%20AM%5BAuthor%5D&amp;cauthor=true&amp;cauthor_uid=19622174" TargetMode="External"/><Relationship Id="rId24" Type="http://schemas.openxmlformats.org/officeDocument/2006/relationships/hyperlink" Target="http://www.ncbi.nlm.nih.gov/pubmed?term=Guimar%C3%A3es%20AM%5BAuthor%5D&amp;cauthor=true&amp;cauthor_uid=19622174" TargetMode="External"/><Relationship Id="rId32" Type="http://schemas.openxmlformats.org/officeDocument/2006/relationships/hyperlink" Target="http://www.ncbi.nlm.nih.gov/pubmed?term=Guimar%C3%A3es%20AM%5BAuthor%5D&amp;cauthor=true&amp;cauthor_uid=19622174" TargetMode="External"/><Relationship Id="rId37" Type="http://schemas.openxmlformats.org/officeDocument/2006/relationships/hyperlink" Target="http://www.ncbi.nlm.nih.gov/pubmed?term=Bettiol%20H%5BAuthor%5D&amp;cauthor=true&amp;cauthor_uid=19622174" TargetMode="External"/><Relationship Id="rId40" Type="http://schemas.openxmlformats.org/officeDocument/2006/relationships/hyperlink" Target="http://www.ncbi.nlm.nih.gov/pubmed?term=de%20Souza%20L%5BAuthor%5D&amp;cauthor=true&amp;cauthor_uid=19622174" TargetMode="External"/><Relationship Id="rId45" Type="http://schemas.openxmlformats.org/officeDocument/2006/relationships/hyperlink" Target="http://www.ncbi.nlm.nih.gov/pubmed?term=Guimar%C3%A3es%20AM%5BAuthor%5D&amp;cauthor=true&amp;cauthor_uid=1962217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cbi.nlm.nih.gov/pubmed?term=Guimar%C3%A3es%20AM%5BAuthor%5D&amp;cauthor=true&amp;cauthor_uid=19622174" TargetMode="External"/><Relationship Id="rId23" Type="http://schemas.openxmlformats.org/officeDocument/2006/relationships/hyperlink" Target="http://www.ncbi.nlm.nih.gov/pubmed?term=Munoz%20M%5BAuthor%5D&amp;cauthor=true&amp;cauthor_uid=21453563" TargetMode="External"/><Relationship Id="rId28" Type="http://schemas.openxmlformats.org/officeDocument/2006/relationships/hyperlink" Target="http://www.ncbi.nlm.nih.gov/pubmed?term=Guimar%C3%A3es%20AM%5BAuthor%5D&amp;cauthor=true&amp;cauthor_uid=19622174" TargetMode="External"/><Relationship Id="rId36" Type="http://schemas.openxmlformats.org/officeDocument/2006/relationships/hyperlink" Target="http://www.ncbi.nlm.nih.gov/pubmed?term=Guimar%C3%A3es%20AM%5BAuthor%5D&amp;cauthor=true&amp;cauthor_uid=19622174" TargetMode="External"/><Relationship Id="rId10" Type="http://schemas.openxmlformats.org/officeDocument/2006/relationships/hyperlink" Target="http://www.ncbi.nlm.nih.gov/pubmed?term=Dawley%20K%5BAuthor%5D&amp;cauthor=true&amp;cauthor_uid=19706128" TargetMode="External"/><Relationship Id="rId19" Type="http://schemas.openxmlformats.org/officeDocument/2006/relationships/hyperlink" Target="http://www.ncbi.nlm.nih.gov/pubmed?term=Guimar%C3%A3es%20AM%5BAuthor%5D&amp;cauthor=true&amp;cauthor_uid=19622174" TargetMode="External"/><Relationship Id="rId31" Type="http://schemas.openxmlformats.org/officeDocument/2006/relationships/hyperlink" Target="http://www.ncbi.nlm.nih.gov/pubmed?term=Jimenez%20V%5BAuthor%5D&amp;cauthor=true&amp;cauthor_uid=21453563" TargetMode="External"/><Relationship Id="rId44" Type="http://schemas.openxmlformats.org/officeDocument/2006/relationships/hyperlink" Target="http://www.ncbi.nlm.nih.gov/pubmed?cmd=Retrieve&amp;list_uids=1962217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bi.nlm.nih.gov/pubmed?term=Guimar%C3%A3es%20AM%5BAuthor%5D&amp;cauthor=true&amp;cauthor_uid=19622174" TargetMode="External"/><Relationship Id="rId14" Type="http://schemas.openxmlformats.org/officeDocument/2006/relationships/hyperlink" Target="http://www.ncbi.nlm.nih.gov/pubmed?cmd=Retrieve&amp;list_uids=19706128" TargetMode="External"/><Relationship Id="rId22" Type="http://schemas.openxmlformats.org/officeDocument/2006/relationships/hyperlink" Target="http://www.ncbi.nlm.nih.gov/pubmed?term=Guimar%C3%A3es%20AM%5BAuthor%5D&amp;cauthor=true&amp;cauthor_uid=19622174" TargetMode="External"/><Relationship Id="rId27" Type="http://schemas.openxmlformats.org/officeDocument/2006/relationships/hyperlink" Target="http://www.ncbi.nlm.nih.gov/pubmed?term=Stephenson%20R%5BAuthor%5D&amp;cauthor=true&amp;cauthor_uid=21453563" TargetMode="External"/><Relationship Id="rId30" Type="http://schemas.openxmlformats.org/officeDocument/2006/relationships/hyperlink" Target="http://www.ncbi.nlm.nih.gov/pubmed?term=Guimar%C3%A3es%20AM%5BAuthor%5D&amp;cauthor=true&amp;cauthor_uid=19622174" TargetMode="External"/><Relationship Id="rId35" Type="http://schemas.openxmlformats.org/officeDocument/2006/relationships/hyperlink" Target="http://www.ncbi.nlm.nih.gov/pubmed?term=Ribeiro%20ER%5BAuthor%5D&amp;cauthor=true&amp;cauthor_uid=19622174" TargetMode="External"/><Relationship Id="rId43" Type="http://schemas.openxmlformats.org/officeDocument/2006/relationships/hyperlink" Target="http://www.ncbi.nlm.nih.gov/pubmed?term=Guimar%C3%A3es%20AM%5BAuthor%5D&amp;cauthor=true&amp;cauthor_uid=19622174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80F84-6CC3-4AA9-82F5-FEC7D017E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15</Pages>
  <Words>5567</Words>
  <Characters>30067</Characters>
  <Application>Microsoft Office Word</Application>
  <DocSecurity>0</DocSecurity>
  <Lines>250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35563</CharactersWithSpaces>
  <SharedDoc>false</SharedDoc>
  <HLinks>
    <vt:vector size="222" baseType="variant">
      <vt:variant>
        <vt:i4>4194405</vt:i4>
      </vt:variant>
      <vt:variant>
        <vt:i4>108</vt:i4>
      </vt:variant>
      <vt:variant>
        <vt:i4>0</vt:i4>
      </vt:variant>
      <vt:variant>
        <vt:i4>5</vt:i4>
      </vt:variant>
      <vt:variant>
        <vt:lpwstr>http://www.ncbi.nlm.nih.gov/pubmed?term=Guimar%C3%A3es%20AM%5BAuthor%5D&amp;cauthor=true&amp;cauthor_uid=19622174</vt:lpwstr>
      </vt:variant>
      <vt:variant>
        <vt:lpwstr/>
      </vt:variant>
      <vt:variant>
        <vt:i4>3735577</vt:i4>
      </vt:variant>
      <vt:variant>
        <vt:i4>105</vt:i4>
      </vt:variant>
      <vt:variant>
        <vt:i4>0</vt:i4>
      </vt:variant>
      <vt:variant>
        <vt:i4>5</vt:i4>
      </vt:variant>
      <vt:variant>
        <vt:lpwstr>http://www.ncbi.nlm.nih.gov/pubmed?cmd=Retrieve&amp;list_uids=19706128</vt:lpwstr>
      </vt:variant>
      <vt:variant>
        <vt:lpwstr/>
      </vt:variant>
      <vt:variant>
        <vt:i4>4194405</vt:i4>
      </vt:variant>
      <vt:variant>
        <vt:i4>102</vt:i4>
      </vt:variant>
      <vt:variant>
        <vt:i4>0</vt:i4>
      </vt:variant>
      <vt:variant>
        <vt:i4>5</vt:i4>
      </vt:variant>
      <vt:variant>
        <vt:lpwstr>http://www.ncbi.nlm.nih.gov/pubmed?term=Guimar%C3%A3es%20AM%5BAuthor%5D&amp;cauthor=true&amp;cauthor_uid=19622174</vt:lpwstr>
      </vt:variant>
      <vt:variant>
        <vt:lpwstr/>
      </vt:variant>
      <vt:variant>
        <vt:i4>4259957</vt:i4>
      </vt:variant>
      <vt:variant>
        <vt:i4>99</vt:i4>
      </vt:variant>
      <vt:variant>
        <vt:i4>0</vt:i4>
      </vt:variant>
      <vt:variant>
        <vt:i4>5</vt:i4>
      </vt:variant>
      <vt:variant>
        <vt:lpwstr>http://www.ncbi.nlm.nih.gov/pubmed?term=Suplee%20PD%5BAuthor%5D&amp;cauthor=true&amp;cauthor_uid=19706128</vt:lpwstr>
      </vt:variant>
      <vt:variant>
        <vt:lpwstr/>
      </vt:variant>
      <vt:variant>
        <vt:i4>4194405</vt:i4>
      </vt:variant>
      <vt:variant>
        <vt:i4>96</vt:i4>
      </vt:variant>
      <vt:variant>
        <vt:i4>0</vt:i4>
      </vt:variant>
      <vt:variant>
        <vt:i4>5</vt:i4>
      </vt:variant>
      <vt:variant>
        <vt:lpwstr>http://www.ncbi.nlm.nih.gov/pubmed?term=Guimar%C3%A3es%20AM%5BAuthor%5D&amp;cauthor=true&amp;cauthor_uid=19622174</vt:lpwstr>
      </vt:variant>
      <vt:variant>
        <vt:lpwstr/>
      </vt:variant>
      <vt:variant>
        <vt:i4>7471129</vt:i4>
      </vt:variant>
      <vt:variant>
        <vt:i4>93</vt:i4>
      </vt:variant>
      <vt:variant>
        <vt:i4>0</vt:i4>
      </vt:variant>
      <vt:variant>
        <vt:i4>5</vt:i4>
      </vt:variant>
      <vt:variant>
        <vt:lpwstr>http://www.ncbi.nlm.nih.gov/pubmed?term=Dawley%20K%5BAuthor%5D&amp;cauthor=true&amp;cauthor_uid=19706128</vt:lpwstr>
      </vt:variant>
      <vt:variant>
        <vt:lpwstr/>
      </vt:variant>
      <vt:variant>
        <vt:i4>4194405</vt:i4>
      </vt:variant>
      <vt:variant>
        <vt:i4>90</vt:i4>
      </vt:variant>
      <vt:variant>
        <vt:i4>0</vt:i4>
      </vt:variant>
      <vt:variant>
        <vt:i4>5</vt:i4>
      </vt:variant>
      <vt:variant>
        <vt:lpwstr>http://www.ncbi.nlm.nih.gov/pubmed?term=Guimar%C3%A3es%20AM%5BAuthor%5D&amp;cauthor=true&amp;cauthor_uid=19622174</vt:lpwstr>
      </vt:variant>
      <vt:variant>
        <vt:lpwstr/>
      </vt:variant>
      <vt:variant>
        <vt:i4>3604551</vt:i4>
      </vt:variant>
      <vt:variant>
        <vt:i4>87</vt:i4>
      </vt:variant>
      <vt:variant>
        <vt:i4>0</vt:i4>
      </vt:variant>
      <vt:variant>
        <vt:i4>5</vt:i4>
      </vt:variant>
      <vt:variant>
        <vt:lpwstr>http://www.ncbi.nlm.nih.gov/pubmed?term=Bloch%20JR%5BAuthor%5D&amp;cauthor=true&amp;cauthor_uid=19706128</vt:lpwstr>
      </vt:variant>
      <vt:variant>
        <vt:lpwstr/>
      </vt:variant>
      <vt:variant>
        <vt:i4>4194405</vt:i4>
      </vt:variant>
      <vt:variant>
        <vt:i4>84</vt:i4>
      </vt:variant>
      <vt:variant>
        <vt:i4>0</vt:i4>
      </vt:variant>
      <vt:variant>
        <vt:i4>5</vt:i4>
      </vt:variant>
      <vt:variant>
        <vt:lpwstr>http://www.ncbi.nlm.nih.gov/pubmed?term=Guimar%C3%A3es%20AM%5BAuthor%5D&amp;cauthor=true&amp;cauthor_uid=19622174</vt:lpwstr>
      </vt:variant>
      <vt:variant>
        <vt:lpwstr/>
      </vt:variant>
      <vt:variant>
        <vt:i4>3407898</vt:i4>
      </vt:variant>
      <vt:variant>
        <vt:i4>81</vt:i4>
      </vt:variant>
      <vt:variant>
        <vt:i4>0</vt:i4>
      </vt:variant>
      <vt:variant>
        <vt:i4>5</vt:i4>
      </vt:variant>
      <vt:variant>
        <vt:lpwstr>http://www.ncbi.nlm.nih.gov/pubmed?cmd=Retrieve&amp;list_uids=23594324</vt:lpwstr>
      </vt:variant>
      <vt:variant>
        <vt:lpwstr/>
      </vt:variant>
      <vt:variant>
        <vt:i4>4194405</vt:i4>
      </vt:variant>
      <vt:variant>
        <vt:i4>78</vt:i4>
      </vt:variant>
      <vt:variant>
        <vt:i4>0</vt:i4>
      </vt:variant>
      <vt:variant>
        <vt:i4>5</vt:i4>
      </vt:variant>
      <vt:variant>
        <vt:lpwstr>http://www.ncbi.nlm.nih.gov/pubmed?term=Guimar%C3%A3es%20AM%5BAuthor%5D&amp;cauthor=true&amp;cauthor_uid=19622174</vt:lpwstr>
      </vt:variant>
      <vt:variant>
        <vt:lpwstr/>
      </vt:variant>
      <vt:variant>
        <vt:i4>983081</vt:i4>
      </vt:variant>
      <vt:variant>
        <vt:i4>75</vt:i4>
      </vt:variant>
      <vt:variant>
        <vt:i4>0</vt:i4>
      </vt:variant>
      <vt:variant>
        <vt:i4>5</vt:i4>
      </vt:variant>
      <vt:variant>
        <vt:lpwstr>http://www.ncbi.nlm.nih.gov/pubmed?term=Lathrop%20B%5BAuthor%5D&amp;cauthor=true&amp;cauthor_uid=23594324</vt:lpwstr>
      </vt:variant>
      <vt:variant>
        <vt:lpwstr/>
      </vt:variant>
      <vt:variant>
        <vt:i4>4194405</vt:i4>
      </vt:variant>
      <vt:variant>
        <vt:i4>72</vt:i4>
      </vt:variant>
      <vt:variant>
        <vt:i4>0</vt:i4>
      </vt:variant>
      <vt:variant>
        <vt:i4>5</vt:i4>
      </vt:variant>
      <vt:variant>
        <vt:lpwstr>http://www.ncbi.nlm.nih.gov/pubmed?term=Guimar%C3%A3es%20AM%5BAuthor%5D&amp;cauthor=true&amp;cauthor_uid=19622174</vt:lpwstr>
      </vt:variant>
      <vt:variant>
        <vt:lpwstr/>
      </vt:variant>
      <vt:variant>
        <vt:i4>3866648</vt:i4>
      </vt:variant>
      <vt:variant>
        <vt:i4>69</vt:i4>
      </vt:variant>
      <vt:variant>
        <vt:i4>0</vt:i4>
      </vt:variant>
      <vt:variant>
        <vt:i4>5</vt:i4>
      </vt:variant>
      <vt:variant>
        <vt:lpwstr>http://www.ncbi.nlm.nih.gov/pubmed?cmd=Retrieve&amp;list_uids=21453563</vt:lpwstr>
      </vt:variant>
      <vt:variant>
        <vt:lpwstr/>
      </vt:variant>
      <vt:variant>
        <vt:i4>4194405</vt:i4>
      </vt:variant>
      <vt:variant>
        <vt:i4>66</vt:i4>
      </vt:variant>
      <vt:variant>
        <vt:i4>0</vt:i4>
      </vt:variant>
      <vt:variant>
        <vt:i4>5</vt:i4>
      </vt:variant>
      <vt:variant>
        <vt:lpwstr>http://www.ncbi.nlm.nih.gov/pubmed?term=Guimar%C3%A3es%20AM%5BAuthor%5D&amp;cauthor=true&amp;cauthor_uid=19622174</vt:lpwstr>
      </vt:variant>
      <vt:variant>
        <vt:lpwstr/>
      </vt:variant>
      <vt:variant>
        <vt:i4>131132</vt:i4>
      </vt:variant>
      <vt:variant>
        <vt:i4>63</vt:i4>
      </vt:variant>
      <vt:variant>
        <vt:i4>0</vt:i4>
      </vt:variant>
      <vt:variant>
        <vt:i4>5</vt:i4>
      </vt:variant>
      <vt:variant>
        <vt:lpwstr>http://www.ncbi.nlm.nih.gov/pubmed?term=Jimenez%20V%5BAuthor%5D&amp;cauthor=true&amp;cauthor_uid=21453563</vt:lpwstr>
      </vt:variant>
      <vt:variant>
        <vt:lpwstr/>
      </vt:variant>
      <vt:variant>
        <vt:i4>4194405</vt:i4>
      </vt:variant>
      <vt:variant>
        <vt:i4>60</vt:i4>
      </vt:variant>
      <vt:variant>
        <vt:i4>0</vt:i4>
      </vt:variant>
      <vt:variant>
        <vt:i4>5</vt:i4>
      </vt:variant>
      <vt:variant>
        <vt:lpwstr>http://www.ncbi.nlm.nih.gov/pubmed?term=Guimar%C3%A3es%20AM%5BAuthor%5D&amp;cauthor=true&amp;cauthor_uid=19622174</vt:lpwstr>
      </vt:variant>
      <vt:variant>
        <vt:lpwstr/>
      </vt:variant>
      <vt:variant>
        <vt:i4>5832748</vt:i4>
      </vt:variant>
      <vt:variant>
        <vt:i4>57</vt:i4>
      </vt:variant>
      <vt:variant>
        <vt:i4>0</vt:i4>
      </vt:variant>
      <vt:variant>
        <vt:i4>5</vt:i4>
      </vt:variant>
      <vt:variant>
        <vt:lpwstr>http://www.ncbi.nlm.nih.gov/pubmed?term=D'Souza%20V%5BAuthor%5D&amp;cauthor=true&amp;cauthor_uid=21453563</vt:lpwstr>
      </vt:variant>
      <vt:variant>
        <vt:lpwstr/>
      </vt:variant>
      <vt:variant>
        <vt:i4>4194405</vt:i4>
      </vt:variant>
      <vt:variant>
        <vt:i4>54</vt:i4>
      </vt:variant>
      <vt:variant>
        <vt:i4>0</vt:i4>
      </vt:variant>
      <vt:variant>
        <vt:i4>5</vt:i4>
      </vt:variant>
      <vt:variant>
        <vt:lpwstr>http://www.ncbi.nlm.nih.gov/pubmed?term=Guimar%C3%A3es%20AM%5BAuthor%5D&amp;cauthor=true&amp;cauthor_uid=19622174</vt:lpwstr>
      </vt:variant>
      <vt:variant>
        <vt:lpwstr/>
      </vt:variant>
      <vt:variant>
        <vt:i4>6357009</vt:i4>
      </vt:variant>
      <vt:variant>
        <vt:i4>51</vt:i4>
      </vt:variant>
      <vt:variant>
        <vt:i4>0</vt:i4>
      </vt:variant>
      <vt:variant>
        <vt:i4>5</vt:i4>
      </vt:variant>
      <vt:variant>
        <vt:lpwstr>http://www.ncbi.nlm.nih.gov/pubmed?term=Stephenson%20R%5BAuthor%5D&amp;cauthor=true&amp;cauthor_uid=21453563</vt:lpwstr>
      </vt:variant>
      <vt:variant>
        <vt:lpwstr/>
      </vt:variant>
      <vt:variant>
        <vt:i4>4194405</vt:i4>
      </vt:variant>
      <vt:variant>
        <vt:i4>48</vt:i4>
      </vt:variant>
      <vt:variant>
        <vt:i4>0</vt:i4>
      </vt:variant>
      <vt:variant>
        <vt:i4>5</vt:i4>
      </vt:variant>
      <vt:variant>
        <vt:lpwstr>http://www.ncbi.nlm.nih.gov/pubmed?term=Guimar%C3%A3es%20AM%5BAuthor%5D&amp;cauthor=true&amp;cauthor_uid=19622174</vt:lpwstr>
      </vt:variant>
      <vt:variant>
        <vt:lpwstr/>
      </vt:variant>
      <vt:variant>
        <vt:i4>7602189</vt:i4>
      </vt:variant>
      <vt:variant>
        <vt:i4>45</vt:i4>
      </vt:variant>
      <vt:variant>
        <vt:i4>0</vt:i4>
      </vt:variant>
      <vt:variant>
        <vt:i4>5</vt:i4>
      </vt:variant>
      <vt:variant>
        <vt:lpwstr>http://www.ncbi.nlm.nih.gov/pubmed?term=Graves%20L%5BAuthor%5D&amp;cauthor=true&amp;cauthor_uid=21453563</vt:lpwstr>
      </vt:variant>
      <vt:variant>
        <vt:lpwstr/>
      </vt:variant>
      <vt:variant>
        <vt:i4>4194405</vt:i4>
      </vt:variant>
      <vt:variant>
        <vt:i4>42</vt:i4>
      </vt:variant>
      <vt:variant>
        <vt:i4>0</vt:i4>
      </vt:variant>
      <vt:variant>
        <vt:i4>5</vt:i4>
      </vt:variant>
      <vt:variant>
        <vt:lpwstr>http://www.ncbi.nlm.nih.gov/pubmed?term=Guimar%C3%A3es%20AM%5BAuthor%5D&amp;cauthor=true&amp;cauthor_uid=19622174</vt:lpwstr>
      </vt:variant>
      <vt:variant>
        <vt:lpwstr/>
      </vt:variant>
      <vt:variant>
        <vt:i4>7405645</vt:i4>
      </vt:variant>
      <vt:variant>
        <vt:i4>39</vt:i4>
      </vt:variant>
      <vt:variant>
        <vt:i4>0</vt:i4>
      </vt:variant>
      <vt:variant>
        <vt:i4>5</vt:i4>
      </vt:variant>
      <vt:variant>
        <vt:lpwstr>http://www.ncbi.nlm.nih.gov/pubmed?term=Munoz%20M%5BAuthor%5D&amp;cauthor=true&amp;cauthor_uid=21453563</vt:lpwstr>
      </vt:variant>
      <vt:variant>
        <vt:lpwstr/>
      </vt:variant>
      <vt:variant>
        <vt:i4>4194405</vt:i4>
      </vt:variant>
      <vt:variant>
        <vt:i4>36</vt:i4>
      </vt:variant>
      <vt:variant>
        <vt:i4>0</vt:i4>
      </vt:variant>
      <vt:variant>
        <vt:i4>5</vt:i4>
      </vt:variant>
      <vt:variant>
        <vt:lpwstr>http://www.ncbi.nlm.nih.gov/pubmed?term=Guimar%C3%A3es%20AM%5BAuthor%5D&amp;cauthor=true&amp;cauthor_uid=19622174</vt:lpwstr>
      </vt:variant>
      <vt:variant>
        <vt:lpwstr/>
      </vt:variant>
      <vt:variant>
        <vt:i4>6815775</vt:i4>
      </vt:variant>
      <vt:variant>
        <vt:i4>33</vt:i4>
      </vt:variant>
      <vt:variant>
        <vt:i4>0</vt:i4>
      </vt:variant>
      <vt:variant>
        <vt:i4>5</vt:i4>
      </vt:variant>
      <vt:variant>
        <vt:lpwstr>http://www.ncbi.nlm.nih.gov/pubmed?term=Jarvis%20C%5BAuthor%5D&amp;cauthor=true&amp;cauthor_uid=21453563</vt:lpwstr>
      </vt:variant>
      <vt:variant>
        <vt:lpwstr/>
      </vt:variant>
      <vt:variant>
        <vt:i4>4194405</vt:i4>
      </vt:variant>
      <vt:variant>
        <vt:i4>30</vt:i4>
      </vt:variant>
      <vt:variant>
        <vt:i4>0</vt:i4>
      </vt:variant>
      <vt:variant>
        <vt:i4>5</vt:i4>
      </vt:variant>
      <vt:variant>
        <vt:lpwstr>http://www.ncbi.nlm.nih.gov/pubmed?term=Guimar%C3%A3es%20AM%5BAuthor%5D&amp;cauthor=true&amp;cauthor_uid=19622174</vt:lpwstr>
      </vt:variant>
      <vt:variant>
        <vt:lpwstr/>
      </vt:variant>
      <vt:variant>
        <vt:i4>3604505</vt:i4>
      </vt:variant>
      <vt:variant>
        <vt:i4>27</vt:i4>
      </vt:variant>
      <vt:variant>
        <vt:i4>0</vt:i4>
      </vt:variant>
      <vt:variant>
        <vt:i4>5</vt:i4>
      </vt:variant>
      <vt:variant>
        <vt:lpwstr>http://www.ncbi.nlm.nih.gov/pubmed?cmd=Retrieve&amp;list_uids=19622174</vt:lpwstr>
      </vt:variant>
      <vt:variant>
        <vt:lpwstr/>
      </vt:variant>
      <vt:variant>
        <vt:i4>4194405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http://www.ncbi.nlm.nih.gov/pubmed?term=Guimar%C3%A3es%20AM%5BAuthor%5D&amp;cauthor=true&amp;cauthor_uid=19622174</vt:lpwstr>
      </vt:variant>
      <vt:variant>
        <vt:lpwstr/>
      </vt:variant>
      <vt:variant>
        <vt:i4>4259956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http://www.ncbi.nlm.nih.gov/pubmed?term=Gurgel%20RQ%5BAuthor%5D&amp;cauthor=true&amp;cauthor_uid=19622174</vt:lpwstr>
      </vt:variant>
      <vt:variant>
        <vt:lpwstr/>
      </vt:variant>
      <vt:variant>
        <vt:i4>3801175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http://www.ncbi.nlm.nih.gov/pubmed?term=Silva%20AA%5BAuthor%5D&amp;cauthor=true&amp;cauthor_uid=19622174</vt:lpwstr>
      </vt:variant>
      <vt:variant>
        <vt:lpwstr/>
      </vt:variant>
      <vt:variant>
        <vt:i4>4128779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http://www.ncbi.nlm.nih.gov/pubmed?term=de%20Souza%20L%5BAuthor%5D&amp;cauthor=true&amp;cauthor_uid=19622174</vt:lpwstr>
      </vt:variant>
      <vt:variant>
        <vt:lpwstr/>
      </vt:variant>
      <vt:variant>
        <vt:i4>4522017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http://www.ncbi.nlm.nih.gov/pubmed?term=Almeida%20ML%5BAuthor%5D&amp;cauthor=true&amp;cauthor_uid=19622174</vt:lpwstr>
      </vt:variant>
      <vt:variant>
        <vt:lpwstr/>
      </vt:variant>
      <vt:variant>
        <vt:i4>2162704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http://www.ncbi.nlm.nih.gov/pubmed?term=Lima%20DD%5BAuthor%5D&amp;cauthor=true&amp;cauthor_uid=19622174</vt:lpwstr>
      </vt:variant>
      <vt:variant>
        <vt:lpwstr/>
      </vt:variant>
      <vt:variant>
        <vt:i4>1310761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http://www.ncbi.nlm.nih.gov/pubmed?term=Bettiol%20H%5BAuthor%5D&amp;cauthor=true&amp;cauthor_uid=19622174</vt:lpwstr>
      </vt:variant>
      <vt:variant>
        <vt:lpwstr/>
      </vt:variant>
      <vt:variant>
        <vt:i4>4194405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http://www.ncbi.nlm.nih.gov/pubmed?term=Guimar%C3%A3es%20AM%5BAuthor%5D&amp;cauthor=true&amp;cauthor_uid=19622174</vt:lpwstr>
      </vt:variant>
      <vt:variant>
        <vt:lpwstr/>
      </vt:variant>
      <vt:variant>
        <vt:i4>4718651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http://www.ncbi.nlm.nih.gov/pubmed?term=Ribeiro%20ER%5BAuthor%5D&amp;cauthor=true&amp;cauthor_uid=19622174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</dc:creator>
  <cp:lastModifiedBy>GO</cp:lastModifiedBy>
  <cp:revision>10</cp:revision>
  <dcterms:created xsi:type="dcterms:W3CDTF">2013-09-10T14:14:00Z</dcterms:created>
  <dcterms:modified xsi:type="dcterms:W3CDTF">2013-09-10T19:34:00Z</dcterms:modified>
</cp:coreProperties>
</file>