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D19" w:rsidRDefault="001C1D19" w:rsidP="001C1D19">
      <w:pPr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MORTALIDADE EM ACIDENTES AUTOMOBILÍSTICOS: TENDÊNCIA TEMPORAL ENTRE 1996 E 2012</w:t>
      </w:r>
    </w:p>
    <w:p w:rsidR="001C1D19" w:rsidRDefault="001C1D19" w:rsidP="001C1D19">
      <w:pPr>
        <w:jc w:val="both"/>
        <w:rPr>
          <w:rFonts w:eastAsia="Calibri"/>
          <w:b/>
          <w:lang w:eastAsia="en-US"/>
        </w:rPr>
      </w:pPr>
    </w:p>
    <w:p w:rsidR="001C1D19" w:rsidRDefault="001C1D19" w:rsidP="001C1D19">
      <w:pPr>
        <w:autoSpaceDE w:val="0"/>
        <w:jc w:val="center"/>
        <w:rPr>
          <w:rFonts w:eastAsia="Calibri"/>
          <w:b/>
          <w:bCs/>
          <w:lang w:eastAsia="en-US"/>
        </w:rPr>
      </w:pPr>
    </w:p>
    <w:p w:rsidR="001C1D19" w:rsidRDefault="001C1D19" w:rsidP="001C1D19">
      <w:pPr>
        <w:autoSpaceDE w:val="0"/>
        <w:jc w:val="center"/>
        <w:rPr>
          <w:rFonts w:eastAsia="Calibri"/>
          <w:b/>
          <w:lang w:eastAsia="en-US"/>
        </w:rPr>
      </w:pPr>
    </w:p>
    <w:p w:rsidR="001C1D19" w:rsidRDefault="001C1D19" w:rsidP="001C1D19">
      <w:pPr>
        <w:spacing w:after="200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Nelson Luiz Batista de Oliveira</w:t>
      </w:r>
      <w:r>
        <w:rPr>
          <w:rFonts w:eastAsia="Calibri"/>
          <w:bCs/>
          <w:vertAlign w:val="superscript"/>
          <w:lang w:eastAsia="en-US"/>
        </w:rPr>
        <w:footnoteReference w:id="1"/>
      </w:r>
    </w:p>
    <w:p w:rsidR="001C1D19" w:rsidRDefault="001C1D19" w:rsidP="001C1D19">
      <w:pPr>
        <w:spacing w:after="200"/>
        <w:ind w:left="708"/>
        <w:jc w:val="right"/>
        <w:rPr>
          <w:rFonts w:eastAsia="Calibri"/>
          <w:bCs/>
          <w:lang w:eastAsia="en-US"/>
        </w:rPr>
      </w:pPr>
      <w:proofErr w:type="spellStart"/>
      <w:r>
        <w:rPr>
          <w:rFonts w:eastAsia="Calibri"/>
          <w:bCs/>
          <w:lang w:eastAsia="en-US"/>
        </w:rPr>
        <w:t>Eniuce</w:t>
      </w:r>
      <w:proofErr w:type="spellEnd"/>
      <w:r>
        <w:rPr>
          <w:rFonts w:eastAsia="Calibri"/>
          <w:bCs/>
          <w:lang w:eastAsia="en-US"/>
        </w:rPr>
        <w:t xml:space="preserve"> Menezes de Souza</w:t>
      </w:r>
      <w:r>
        <w:rPr>
          <w:rFonts w:eastAsia="Calibri"/>
          <w:bCs/>
          <w:vertAlign w:val="superscript"/>
          <w:lang w:eastAsia="en-US"/>
        </w:rPr>
        <w:footnoteReference w:id="2"/>
      </w:r>
    </w:p>
    <w:p w:rsidR="001C1D19" w:rsidRDefault="001C1D19" w:rsidP="001C1D19">
      <w:pPr>
        <w:spacing w:after="200"/>
        <w:ind w:left="708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Guilherme </w:t>
      </w:r>
      <w:proofErr w:type="spellStart"/>
      <w:r>
        <w:rPr>
          <w:rFonts w:eastAsia="Calibri"/>
          <w:lang w:eastAsia="en-US"/>
        </w:rPr>
        <w:t>Zubatch</w:t>
      </w:r>
      <w:proofErr w:type="spellEnd"/>
      <w:r>
        <w:rPr>
          <w:rFonts w:eastAsia="Calibri"/>
          <w:lang w:eastAsia="en-US"/>
        </w:rPr>
        <w:t xml:space="preserve"> da Cunha</w:t>
      </w:r>
      <w:r>
        <w:rPr>
          <w:rFonts w:eastAsia="Calibri"/>
          <w:vertAlign w:val="superscript"/>
          <w:lang w:eastAsia="en-US"/>
        </w:rPr>
        <w:footnoteReference w:id="3"/>
      </w:r>
    </w:p>
    <w:p w:rsidR="001C1D19" w:rsidRDefault="001C1D19" w:rsidP="001C1D19">
      <w:pPr>
        <w:suppressAutoHyphens/>
        <w:jc w:val="both"/>
        <w:rPr>
          <w:rFonts w:eastAsia="Calibri" w:cs="Calibri"/>
          <w:b/>
          <w:lang w:eastAsia="ar-SA"/>
        </w:rPr>
      </w:pPr>
    </w:p>
    <w:p w:rsidR="001C1D19" w:rsidRDefault="001C1D19" w:rsidP="001C1D19">
      <w:pPr>
        <w:suppressAutoHyphens/>
        <w:jc w:val="both"/>
        <w:rPr>
          <w:rFonts w:eastAsia="Calibri" w:cs="Calibri"/>
          <w:b/>
          <w:lang w:eastAsia="ar-SA"/>
        </w:rPr>
      </w:pPr>
    </w:p>
    <w:p w:rsidR="001C1D19" w:rsidRDefault="001C1D19" w:rsidP="001C1D19">
      <w:pPr>
        <w:suppressAutoHyphens/>
        <w:jc w:val="both"/>
        <w:rPr>
          <w:rFonts w:eastAsia="Calibri" w:cs="Calibri"/>
          <w:b/>
          <w:lang w:eastAsia="ar-SA"/>
        </w:rPr>
      </w:pPr>
    </w:p>
    <w:p w:rsidR="001C1D19" w:rsidRDefault="001C1D19" w:rsidP="001C1D19">
      <w:pPr>
        <w:suppressAutoHyphens/>
        <w:jc w:val="both"/>
        <w:rPr>
          <w:rFonts w:eastAsia="Calibri" w:cs="Calibri"/>
          <w:b/>
          <w:lang w:eastAsia="ar-SA"/>
        </w:rPr>
      </w:pPr>
    </w:p>
    <w:p w:rsidR="001C1D19" w:rsidRDefault="001C1D19" w:rsidP="001C1D19">
      <w:pPr>
        <w:suppressAutoHyphens/>
        <w:jc w:val="both"/>
        <w:rPr>
          <w:rFonts w:eastAsia="Calibri" w:cs="Calibri"/>
          <w:b/>
          <w:lang w:eastAsia="ar-SA"/>
        </w:rPr>
      </w:pPr>
    </w:p>
    <w:p w:rsidR="001C1D19" w:rsidRDefault="001C1D19" w:rsidP="001C1D19">
      <w:pPr>
        <w:suppressAutoHyphens/>
        <w:jc w:val="both"/>
        <w:rPr>
          <w:rFonts w:eastAsia="Calibri" w:cs="Calibri"/>
          <w:b/>
          <w:lang w:eastAsia="ar-SA"/>
        </w:rPr>
      </w:pPr>
      <w:r>
        <w:rPr>
          <w:rFonts w:eastAsia="Calibri" w:cs="Calibri"/>
          <w:b/>
          <w:lang w:eastAsia="ar-SA"/>
        </w:rPr>
        <w:t>Seção a que o Manuscrito se Destina: Artigo original de pesquisa.</w:t>
      </w:r>
    </w:p>
    <w:p w:rsidR="001C1D19" w:rsidRDefault="001C1D19" w:rsidP="001C1D19">
      <w:pPr>
        <w:suppressAutoHyphens/>
        <w:jc w:val="both"/>
        <w:rPr>
          <w:rFonts w:eastAsia="Calibri" w:cs="Calibri"/>
          <w:b/>
          <w:lang w:eastAsia="ar-SA"/>
        </w:rPr>
      </w:pPr>
    </w:p>
    <w:p w:rsidR="001C1D19" w:rsidRDefault="001C1D19" w:rsidP="001C1D19">
      <w:pPr>
        <w:spacing w:line="276" w:lineRule="auto"/>
        <w:jc w:val="both"/>
        <w:rPr>
          <w:rFonts w:eastAsia="Calibri"/>
          <w:b/>
          <w:lang w:eastAsia="en-US"/>
        </w:rPr>
      </w:pPr>
    </w:p>
    <w:p w:rsidR="001C1D19" w:rsidRDefault="001C1D19" w:rsidP="001C1D19">
      <w:pPr>
        <w:spacing w:line="276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Financiamento: Não houve.</w:t>
      </w:r>
    </w:p>
    <w:p w:rsidR="001C1D19" w:rsidRDefault="001C1D19" w:rsidP="001C1D19">
      <w:pPr>
        <w:spacing w:line="276" w:lineRule="auto"/>
        <w:jc w:val="both"/>
        <w:rPr>
          <w:rFonts w:eastAsia="Calibri"/>
          <w:lang w:eastAsia="en-US"/>
        </w:rPr>
      </w:pPr>
    </w:p>
    <w:p w:rsidR="001C1D19" w:rsidRDefault="001C1D19" w:rsidP="001C1D19">
      <w:pPr>
        <w:suppressAutoHyphens/>
        <w:jc w:val="both"/>
        <w:rPr>
          <w:rFonts w:eastAsia="Calibri" w:cs="Calibri"/>
          <w:b/>
          <w:lang w:eastAsia="ar-SA"/>
        </w:rPr>
      </w:pPr>
    </w:p>
    <w:p w:rsidR="001C1D19" w:rsidRDefault="001C1D19" w:rsidP="001C1D19">
      <w:pPr>
        <w:suppressAutoHyphens/>
        <w:spacing w:after="120"/>
        <w:rPr>
          <w:rFonts w:eastAsia="Calibri"/>
          <w:lang w:eastAsia="ar-SA"/>
        </w:rPr>
      </w:pPr>
      <w:r>
        <w:rPr>
          <w:rFonts w:eastAsia="Calibri"/>
          <w:b/>
          <w:lang w:eastAsia="ar-SA"/>
        </w:rPr>
        <w:t>Autor(a) correspondente</w:t>
      </w:r>
      <w:r>
        <w:rPr>
          <w:rFonts w:eastAsia="Calibri"/>
          <w:lang w:eastAsia="ar-SA"/>
        </w:rPr>
        <w:t>:  Nelson Luiz Batista de Oliveira</w:t>
      </w:r>
    </w:p>
    <w:p w:rsidR="001C1D19" w:rsidRDefault="001C1D19" w:rsidP="001C1D19">
      <w:pPr>
        <w:suppressAutoHyphens/>
        <w:spacing w:after="120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                                     Avenida Colombo, n. 5790 – Zona 07</w:t>
      </w:r>
    </w:p>
    <w:p w:rsidR="001C1D19" w:rsidRDefault="001C1D19" w:rsidP="001C1D19">
      <w:pPr>
        <w:suppressAutoHyphens/>
        <w:spacing w:after="120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                                     CEP: 87020-900.</w:t>
      </w:r>
    </w:p>
    <w:p w:rsidR="001C1D19" w:rsidRDefault="001C1D19" w:rsidP="001C1D19">
      <w:pPr>
        <w:suppressAutoHyphens/>
        <w:spacing w:after="120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                                     Maringá, Paraná, Brasil.</w:t>
      </w:r>
    </w:p>
    <w:p w:rsidR="001C1D19" w:rsidRDefault="001C1D19" w:rsidP="001C1D19">
      <w:pPr>
        <w:suppressAutoHyphens/>
        <w:spacing w:after="120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                                     (44) 3011-4511.</w:t>
      </w:r>
    </w:p>
    <w:p w:rsidR="001C1D19" w:rsidRDefault="001C1D19" w:rsidP="001C1D19">
      <w:pPr>
        <w:suppressAutoHyphens/>
        <w:spacing w:after="120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                                           nlboliveira@uem.br</w:t>
      </w:r>
    </w:p>
    <w:p w:rsidR="001C1D19" w:rsidRDefault="001C1D19" w:rsidP="001C1D19">
      <w:pPr>
        <w:spacing w:after="200" w:line="276" w:lineRule="auto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</w:p>
    <w:p w:rsidR="001C1D19" w:rsidRDefault="001C1D19" w:rsidP="001C1D19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C1D19" w:rsidRDefault="001C1D19" w:rsidP="001C1D19">
      <w:pPr>
        <w:pStyle w:val="SemEspaamento"/>
        <w:jc w:val="both"/>
        <w:rPr>
          <w:rFonts w:ascii="Times New Roman" w:hAnsi="Times New Roman"/>
          <w:b/>
          <w:szCs w:val="24"/>
        </w:rPr>
      </w:pPr>
    </w:p>
    <w:p w:rsidR="001C1D19" w:rsidRDefault="001C1D19" w:rsidP="001C1D19">
      <w:pPr>
        <w:pStyle w:val="SemEspaamento"/>
        <w:jc w:val="both"/>
        <w:rPr>
          <w:rFonts w:ascii="Times New Roman" w:hAnsi="Times New Roman"/>
          <w:b/>
          <w:szCs w:val="24"/>
        </w:rPr>
      </w:pPr>
    </w:p>
    <w:p w:rsidR="001C1D19" w:rsidRDefault="001C1D19" w:rsidP="001C1D19">
      <w:pPr>
        <w:pStyle w:val="SemEspaamento"/>
        <w:jc w:val="both"/>
        <w:rPr>
          <w:rFonts w:ascii="Times New Roman" w:hAnsi="Times New Roman"/>
          <w:b/>
          <w:szCs w:val="24"/>
        </w:rPr>
      </w:pPr>
    </w:p>
    <w:p w:rsidR="001C1D19" w:rsidRDefault="001C1D19" w:rsidP="001C1D19">
      <w:pPr>
        <w:pStyle w:val="SemEspaamento"/>
        <w:jc w:val="both"/>
        <w:rPr>
          <w:rFonts w:ascii="Times New Roman" w:hAnsi="Times New Roman"/>
          <w:b/>
          <w:szCs w:val="24"/>
        </w:rPr>
      </w:pPr>
    </w:p>
    <w:p w:rsidR="001C1D19" w:rsidRDefault="001C1D19" w:rsidP="001C1D19">
      <w:pPr>
        <w:pStyle w:val="SemEspaamento"/>
        <w:jc w:val="both"/>
        <w:rPr>
          <w:rFonts w:ascii="Times New Roman" w:hAnsi="Times New Roman"/>
          <w:b/>
          <w:szCs w:val="24"/>
        </w:rPr>
      </w:pPr>
    </w:p>
    <w:p w:rsidR="001E33F0" w:rsidRDefault="001E33F0">
      <w:bookmarkStart w:id="0" w:name="_GoBack"/>
      <w:bookmarkEnd w:id="0"/>
    </w:p>
    <w:sectPr w:rsidR="001E3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069" w:rsidRDefault="00774069" w:rsidP="001C1D19">
      <w:r>
        <w:separator/>
      </w:r>
    </w:p>
  </w:endnote>
  <w:endnote w:type="continuationSeparator" w:id="0">
    <w:p w:rsidR="00774069" w:rsidRDefault="00774069" w:rsidP="001C1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069" w:rsidRDefault="00774069" w:rsidP="001C1D19">
      <w:r>
        <w:separator/>
      </w:r>
    </w:p>
  </w:footnote>
  <w:footnote w:type="continuationSeparator" w:id="0">
    <w:p w:rsidR="00774069" w:rsidRDefault="00774069" w:rsidP="001C1D19">
      <w:r>
        <w:continuationSeparator/>
      </w:r>
    </w:p>
  </w:footnote>
  <w:footnote w:id="1">
    <w:p w:rsidR="001C1D19" w:rsidRDefault="001C1D19" w:rsidP="001C1D19">
      <w:pPr>
        <w:pStyle w:val="Textodenotaderodap"/>
        <w:jc w:val="both"/>
        <w:rPr>
          <w:sz w:val="24"/>
          <w:szCs w:val="24"/>
        </w:rPr>
      </w:pPr>
      <w:r>
        <w:rPr>
          <w:rStyle w:val="Refdenotaderodap"/>
          <w:sz w:val="24"/>
          <w:szCs w:val="24"/>
        </w:rPr>
        <w:footnoteRef/>
      </w:r>
      <w:r>
        <w:rPr>
          <w:sz w:val="24"/>
          <w:szCs w:val="24"/>
        </w:rPr>
        <w:t>Enfermeiro. Doutor em Enfermagem na Saúde do Adulto. Professor Associado do Departamento de Enfermagem, Universidade Estadual de Maringá. Maringá, PR, Brasil. E-mail: nlboliveira@uem.br</w:t>
      </w:r>
    </w:p>
  </w:footnote>
  <w:footnote w:id="2">
    <w:p w:rsidR="001C1D19" w:rsidRDefault="001C1D19" w:rsidP="001C1D19">
      <w:pPr>
        <w:pStyle w:val="Textodenotaderodap"/>
        <w:jc w:val="both"/>
        <w:rPr>
          <w:sz w:val="24"/>
          <w:szCs w:val="24"/>
        </w:rPr>
      </w:pPr>
      <w:r>
        <w:rPr>
          <w:rStyle w:val="Refdenotaderodap"/>
          <w:sz w:val="24"/>
          <w:szCs w:val="24"/>
        </w:rPr>
        <w:footnoteRef/>
      </w:r>
      <w:r>
        <w:rPr>
          <w:sz w:val="24"/>
          <w:szCs w:val="24"/>
        </w:rPr>
        <w:t>Matemática. Doutora em Ciências Cartográficas. Professora Adjunta do Departamento de Estatística, Universidade Estadual de Maringá. Maringá, PR, Brasil. E-mail: emsouza@uem.br</w:t>
      </w:r>
    </w:p>
  </w:footnote>
  <w:footnote w:id="3">
    <w:p w:rsidR="001C1D19" w:rsidRDefault="001C1D19" w:rsidP="001C1D19">
      <w:pPr>
        <w:pStyle w:val="Textodenotaderodap"/>
        <w:jc w:val="both"/>
        <w:rPr>
          <w:sz w:val="24"/>
          <w:szCs w:val="24"/>
        </w:rPr>
      </w:pPr>
      <w:r>
        <w:rPr>
          <w:rStyle w:val="Refdenotaderodap"/>
          <w:sz w:val="24"/>
          <w:szCs w:val="24"/>
        </w:rPr>
        <w:footnoteRef/>
      </w:r>
      <w:r>
        <w:rPr>
          <w:sz w:val="24"/>
          <w:szCs w:val="24"/>
        </w:rPr>
        <w:t>Estatístico. Doutorando do Programa de Pós-Graduação em Medicina Social. Faculdade de Medicina de Ribeirão Preto. Universidade de São Paulo, Ribeirão Preto, SP, Brasil. E-mail: zubatch@hotmail.com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19"/>
    <w:rsid w:val="001C1D19"/>
    <w:rsid w:val="001E33F0"/>
    <w:rsid w:val="0077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FC359-CD0A-4A99-A87E-10083231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1C1D1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C1D1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C1D19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Refdenotaderodap">
    <w:name w:val="footnote reference"/>
    <w:semiHidden/>
    <w:unhideWhenUsed/>
    <w:rsid w:val="001C1D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1</cp:revision>
  <dcterms:created xsi:type="dcterms:W3CDTF">2018-02-15T18:22:00Z</dcterms:created>
  <dcterms:modified xsi:type="dcterms:W3CDTF">2018-02-15T18:23:00Z</dcterms:modified>
</cp:coreProperties>
</file>