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0BF" w:rsidRPr="009C50BF" w:rsidRDefault="009C50BF" w:rsidP="009C5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0BF">
        <w:rPr>
          <w:rFonts w:ascii="Times New Roman" w:hAnsi="Times New Roman" w:cs="Times New Roman"/>
          <w:b/>
          <w:sz w:val="24"/>
          <w:szCs w:val="24"/>
        </w:rPr>
        <w:t>Carta justificativa a datas de referencial bibliográfico</w:t>
      </w:r>
    </w:p>
    <w:p w:rsidR="00EF3DBC" w:rsidRPr="009C50BF" w:rsidRDefault="00553410">
      <w:pPr>
        <w:rPr>
          <w:rFonts w:ascii="Times New Roman" w:hAnsi="Times New Roman" w:cs="Times New Roman"/>
          <w:sz w:val="24"/>
          <w:szCs w:val="24"/>
        </w:rPr>
      </w:pPr>
      <w:r w:rsidRPr="009C50BF">
        <w:rPr>
          <w:rFonts w:ascii="Times New Roman" w:hAnsi="Times New Roman" w:cs="Times New Roman"/>
          <w:sz w:val="24"/>
          <w:szCs w:val="24"/>
        </w:rPr>
        <w:t>Buscamos, com esta, justificar</w:t>
      </w:r>
      <w:r w:rsidR="00E600E7" w:rsidRPr="009C50BF">
        <w:rPr>
          <w:rFonts w:ascii="Times New Roman" w:hAnsi="Times New Roman" w:cs="Times New Roman"/>
          <w:sz w:val="24"/>
          <w:szCs w:val="24"/>
        </w:rPr>
        <w:t xml:space="preserve"> o fato de menos de 40% das referências bibliográficas constantes no artigo “Máquina e realidade: pensar entre a cibernética, a autopoiese e a produção de subjetividade em Félix Guattari” não se referirem a publicações dos últimos cincos anos</w:t>
      </w:r>
      <w:r w:rsidRPr="009C50BF">
        <w:rPr>
          <w:rFonts w:ascii="Times New Roman" w:hAnsi="Times New Roman" w:cs="Times New Roman"/>
          <w:sz w:val="24"/>
          <w:szCs w:val="24"/>
        </w:rPr>
        <w:t>. Isso se dá porque</w:t>
      </w:r>
      <w:r w:rsidR="00E600E7" w:rsidRPr="009C50BF">
        <w:rPr>
          <w:rFonts w:ascii="Times New Roman" w:hAnsi="Times New Roman" w:cs="Times New Roman"/>
          <w:sz w:val="24"/>
          <w:szCs w:val="24"/>
        </w:rPr>
        <w:t>, como o trabalho se propõe a uma revisão bibliográfica, optamos</w:t>
      </w:r>
      <w:r w:rsidR="009C50BF">
        <w:rPr>
          <w:rFonts w:ascii="Times New Roman" w:hAnsi="Times New Roman" w:cs="Times New Roman"/>
          <w:sz w:val="24"/>
          <w:szCs w:val="24"/>
        </w:rPr>
        <w:t xml:space="preserve"> pela consulta direta às</w:t>
      </w:r>
      <w:r w:rsidR="00E600E7" w:rsidRPr="009C50BF">
        <w:rPr>
          <w:rFonts w:ascii="Times New Roman" w:hAnsi="Times New Roman" w:cs="Times New Roman"/>
          <w:sz w:val="24"/>
          <w:szCs w:val="24"/>
        </w:rPr>
        <w:t xml:space="preserve"> obras</w:t>
      </w:r>
      <w:r w:rsidR="00C0260F">
        <w:rPr>
          <w:rFonts w:ascii="Times New Roman" w:hAnsi="Times New Roman" w:cs="Times New Roman"/>
          <w:sz w:val="24"/>
          <w:szCs w:val="24"/>
        </w:rPr>
        <w:t xml:space="preserve"> dos principais autores estudados neste artigo, a saber: Norbert </w:t>
      </w:r>
      <w:proofErr w:type="spellStart"/>
      <w:r w:rsidR="00C0260F">
        <w:rPr>
          <w:rFonts w:ascii="Times New Roman" w:hAnsi="Times New Roman" w:cs="Times New Roman"/>
          <w:sz w:val="24"/>
          <w:szCs w:val="24"/>
        </w:rPr>
        <w:t>Wiener</w:t>
      </w:r>
      <w:proofErr w:type="spellEnd"/>
      <w:r w:rsidR="00C0260F">
        <w:rPr>
          <w:rFonts w:ascii="Times New Roman" w:hAnsi="Times New Roman" w:cs="Times New Roman"/>
          <w:sz w:val="24"/>
          <w:szCs w:val="24"/>
        </w:rPr>
        <w:t xml:space="preserve">, </w:t>
      </w:r>
      <w:r w:rsidR="00C0260F" w:rsidRPr="00C0260F">
        <w:rPr>
          <w:rFonts w:ascii="Times New Roman" w:hAnsi="Times New Roman" w:cs="Times New Roman"/>
          <w:sz w:val="24"/>
          <w:szCs w:val="24"/>
        </w:rPr>
        <w:t xml:space="preserve">Ludwig </w:t>
      </w:r>
      <w:proofErr w:type="gramStart"/>
      <w:r w:rsidR="00C0260F" w:rsidRPr="00C0260F">
        <w:rPr>
          <w:rFonts w:ascii="Times New Roman" w:hAnsi="Times New Roman" w:cs="Times New Roman"/>
          <w:sz w:val="24"/>
          <w:szCs w:val="24"/>
        </w:rPr>
        <w:t>von</w:t>
      </w:r>
      <w:proofErr w:type="gramEnd"/>
      <w:r w:rsidR="00C0260F" w:rsidRPr="00C02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0260F" w:rsidRPr="00C0260F">
        <w:rPr>
          <w:rFonts w:ascii="Times New Roman" w:hAnsi="Times New Roman" w:cs="Times New Roman"/>
          <w:sz w:val="24"/>
          <w:szCs w:val="24"/>
        </w:rPr>
        <w:t>Bertalanffy</w:t>
      </w:r>
      <w:proofErr w:type="spellEnd"/>
      <w:r w:rsidR="00C0260F">
        <w:rPr>
          <w:rFonts w:ascii="Times New Roman" w:hAnsi="Times New Roman" w:cs="Times New Roman"/>
          <w:sz w:val="24"/>
          <w:szCs w:val="24"/>
        </w:rPr>
        <w:t>, Humberto Maturana, Francisco Varela, Gilles Deleuze e Félix Guattari. Buscamos</w:t>
      </w:r>
      <w:r w:rsidR="00E600E7" w:rsidRPr="009C50BF">
        <w:rPr>
          <w:rFonts w:ascii="Times New Roman" w:hAnsi="Times New Roman" w:cs="Times New Roman"/>
          <w:sz w:val="24"/>
          <w:szCs w:val="24"/>
        </w:rPr>
        <w:t xml:space="preserve"> </w:t>
      </w:r>
      <w:r w:rsidR="00C0260F">
        <w:rPr>
          <w:rFonts w:ascii="Times New Roman" w:hAnsi="Times New Roman" w:cs="Times New Roman"/>
          <w:sz w:val="24"/>
          <w:szCs w:val="24"/>
        </w:rPr>
        <w:t xml:space="preserve">com isso </w:t>
      </w:r>
      <w:r w:rsidR="00E600E7" w:rsidRPr="009C50BF">
        <w:rPr>
          <w:rFonts w:ascii="Times New Roman" w:hAnsi="Times New Roman" w:cs="Times New Roman"/>
          <w:sz w:val="24"/>
          <w:szCs w:val="24"/>
        </w:rPr>
        <w:t>dialogar com as fontes de produção original e menos com comentadores. Dessa forma, considerando que os conceitos de cibernética, autopoiese e produção de subjetividade</w:t>
      </w:r>
      <w:r w:rsidRPr="009C50BF">
        <w:rPr>
          <w:rFonts w:ascii="Times New Roman" w:hAnsi="Times New Roman" w:cs="Times New Roman"/>
          <w:sz w:val="24"/>
          <w:szCs w:val="24"/>
        </w:rPr>
        <w:t xml:space="preserve"> – conceitos estes chave no presente trabalho –</w:t>
      </w:r>
      <w:r w:rsidR="00E600E7" w:rsidRPr="009C50BF">
        <w:rPr>
          <w:rFonts w:ascii="Times New Roman" w:hAnsi="Times New Roman" w:cs="Times New Roman"/>
          <w:sz w:val="24"/>
          <w:szCs w:val="24"/>
        </w:rPr>
        <w:t xml:space="preserve"> foram </w:t>
      </w:r>
      <w:proofErr w:type="gramStart"/>
      <w:r w:rsidR="00E600E7" w:rsidRPr="009C50BF">
        <w:rPr>
          <w:rFonts w:ascii="Times New Roman" w:hAnsi="Times New Roman" w:cs="Times New Roman"/>
          <w:sz w:val="24"/>
          <w:szCs w:val="24"/>
        </w:rPr>
        <w:t>discutidos originalmente há mais de três décadas, grande</w:t>
      </w:r>
      <w:proofErr w:type="gramEnd"/>
      <w:r w:rsidR="00E600E7" w:rsidRPr="009C50BF">
        <w:rPr>
          <w:rFonts w:ascii="Times New Roman" w:hAnsi="Times New Roman" w:cs="Times New Roman"/>
          <w:sz w:val="24"/>
          <w:szCs w:val="24"/>
        </w:rPr>
        <w:t xml:space="preserve"> parte do referencial teórico se apoia em obras publicadas</w:t>
      </w:r>
      <w:bookmarkStart w:id="0" w:name="_GoBack"/>
      <w:bookmarkEnd w:id="0"/>
      <w:r w:rsidR="00C0260F">
        <w:rPr>
          <w:rFonts w:ascii="Times New Roman" w:hAnsi="Times New Roman" w:cs="Times New Roman"/>
          <w:sz w:val="24"/>
          <w:szCs w:val="24"/>
        </w:rPr>
        <w:t xml:space="preserve"> no Brasil</w:t>
      </w:r>
      <w:r w:rsidR="00E600E7" w:rsidRPr="009C50BF">
        <w:rPr>
          <w:rFonts w:ascii="Times New Roman" w:hAnsi="Times New Roman" w:cs="Times New Roman"/>
          <w:sz w:val="24"/>
          <w:szCs w:val="24"/>
        </w:rPr>
        <w:t xml:space="preserve"> nos anos 1970, 1980 e 1990.</w:t>
      </w:r>
    </w:p>
    <w:sectPr w:rsidR="00EF3DBC" w:rsidRPr="009C50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0E7"/>
    <w:rsid w:val="00553410"/>
    <w:rsid w:val="009C50BF"/>
    <w:rsid w:val="00C0260F"/>
    <w:rsid w:val="00E600E7"/>
    <w:rsid w:val="00E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156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</dc:creator>
  <cp:lastModifiedBy>Eduardo</cp:lastModifiedBy>
  <cp:revision>4</cp:revision>
  <dcterms:created xsi:type="dcterms:W3CDTF">2019-01-27T15:23:00Z</dcterms:created>
  <dcterms:modified xsi:type="dcterms:W3CDTF">2019-01-27T15:56:00Z</dcterms:modified>
</cp:coreProperties>
</file>