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6B" w:rsidRDefault="000213F7" w:rsidP="00062E66">
      <w:pPr>
        <w:tabs>
          <w:tab w:val="left" w:pos="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Produção científica sobre </w:t>
      </w:r>
      <w:r w:rsidR="00EE6364">
        <w:rPr>
          <w:b/>
          <w:bCs/>
          <w:sz w:val="24"/>
          <w:szCs w:val="24"/>
        </w:rPr>
        <w:t>políticas públicas</w:t>
      </w:r>
      <w:r>
        <w:rPr>
          <w:b/>
          <w:bCs/>
          <w:sz w:val="24"/>
          <w:szCs w:val="24"/>
        </w:rPr>
        <w:t xml:space="preserve"> na </w:t>
      </w:r>
      <w:r w:rsidR="00A1785E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ducação </w:t>
      </w:r>
      <w:r w:rsidR="00A1785E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ísica</w:t>
      </w:r>
      <w:r w:rsidR="00623BF4">
        <w:rPr>
          <w:b/>
          <w:bCs/>
          <w:sz w:val="24"/>
          <w:szCs w:val="24"/>
        </w:rPr>
        <w:t xml:space="preserve">: abordagem </w:t>
      </w:r>
      <w:r w:rsidR="00231360">
        <w:rPr>
          <w:b/>
          <w:bCs/>
          <w:sz w:val="24"/>
          <w:szCs w:val="24"/>
        </w:rPr>
        <w:t>sobre</w:t>
      </w:r>
      <w:r w:rsidR="00623BF4">
        <w:rPr>
          <w:b/>
          <w:bCs/>
          <w:sz w:val="24"/>
          <w:szCs w:val="24"/>
        </w:rPr>
        <w:t xml:space="preserve"> gênero e raça</w:t>
      </w:r>
      <w:r w:rsidR="002A6C7B">
        <w:rPr>
          <w:b/>
          <w:bCs/>
          <w:sz w:val="24"/>
          <w:szCs w:val="24"/>
        </w:rPr>
        <w:t>.</w:t>
      </w:r>
    </w:p>
    <w:p w:rsidR="00062FEF" w:rsidRPr="00B43C98" w:rsidRDefault="00062FEF" w:rsidP="00062E66">
      <w:pPr>
        <w:tabs>
          <w:tab w:val="left" w:pos="0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062FEF" w:rsidRPr="00B43C98" w:rsidRDefault="00802734" w:rsidP="00062E66">
      <w:pPr>
        <w:tabs>
          <w:tab w:val="left" w:pos="0"/>
        </w:tabs>
        <w:spacing w:line="360" w:lineRule="auto"/>
        <w:jc w:val="center"/>
        <w:rPr>
          <w:rStyle w:val="longtext1"/>
          <w:b/>
          <w:color w:val="000000"/>
          <w:sz w:val="24"/>
          <w:szCs w:val="24"/>
          <w:lang w:val="en-US"/>
        </w:rPr>
      </w:pPr>
      <w:r>
        <w:rPr>
          <w:rStyle w:val="longtext1"/>
          <w:b/>
          <w:color w:val="000000"/>
          <w:sz w:val="24"/>
          <w:szCs w:val="24"/>
          <w:lang w:val="en-US"/>
        </w:rPr>
        <w:t xml:space="preserve">Scientific </w:t>
      </w:r>
      <w:r w:rsidR="007F0205">
        <w:rPr>
          <w:rStyle w:val="longtext1"/>
          <w:b/>
          <w:color w:val="000000"/>
          <w:sz w:val="24"/>
          <w:szCs w:val="24"/>
          <w:lang w:val="en-US"/>
        </w:rPr>
        <w:t>P</w:t>
      </w:r>
      <w:r>
        <w:rPr>
          <w:rStyle w:val="longtext1"/>
          <w:b/>
          <w:color w:val="000000"/>
          <w:sz w:val="24"/>
          <w:szCs w:val="24"/>
          <w:lang w:val="en-US"/>
        </w:rPr>
        <w:t xml:space="preserve">roduction on </w:t>
      </w:r>
      <w:r w:rsidR="00A1785E">
        <w:rPr>
          <w:rStyle w:val="longtext1"/>
          <w:b/>
          <w:color w:val="000000"/>
          <w:sz w:val="24"/>
          <w:szCs w:val="24"/>
          <w:lang w:val="en-US"/>
        </w:rPr>
        <w:t>p</w:t>
      </w:r>
      <w:r w:rsidR="00062FEF" w:rsidRPr="007046FD">
        <w:rPr>
          <w:rStyle w:val="longtext1"/>
          <w:b/>
          <w:color w:val="000000"/>
          <w:sz w:val="24"/>
          <w:szCs w:val="24"/>
          <w:lang w:val="en-US"/>
        </w:rPr>
        <w:t xml:space="preserve">ublic </w:t>
      </w:r>
      <w:r w:rsidR="00A1785E">
        <w:rPr>
          <w:rStyle w:val="longtext1"/>
          <w:b/>
          <w:color w:val="000000"/>
          <w:sz w:val="24"/>
          <w:szCs w:val="24"/>
          <w:lang w:val="en-US"/>
        </w:rPr>
        <w:t>p</w:t>
      </w:r>
      <w:r w:rsidR="00062FEF" w:rsidRPr="007046FD">
        <w:rPr>
          <w:rStyle w:val="longtext1"/>
          <w:b/>
          <w:color w:val="000000"/>
          <w:sz w:val="24"/>
          <w:szCs w:val="24"/>
          <w:lang w:val="en-US"/>
        </w:rPr>
        <w:t>olicies</w:t>
      </w:r>
      <w:r>
        <w:rPr>
          <w:rStyle w:val="longtext1"/>
          <w:b/>
          <w:color w:val="000000"/>
          <w:sz w:val="24"/>
          <w:szCs w:val="24"/>
          <w:lang w:val="en-US"/>
        </w:rPr>
        <w:t xml:space="preserve"> in </w:t>
      </w:r>
      <w:r w:rsidR="00A1785E">
        <w:rPr>
          <w:rStyle w:val="longtext1"/>
          <w:b/>
          <w:color w:val="000000"/>
          <w:sz w:val="24"/>
          <w:szCs w:val="24"/>
          <w:lang w:val="en-US"/>
        </w:rPr>
        <w:t>p</w:t>
      </w:r>
      <w:r>
        <w:rPr>
          <w:rStyle w:val="longtext1"/>
          <w:b/>
          <w:color w:val="000000"/>
          <w:sz w:val="24"/>
          <w:szCs w:val="24"/>
          <w:lang w:val="en-US"/>
        </w:rPr>
        <w:t xml:space="preserve">hysical </w:t>
      </w:r>
      <w:r w:rsidR="00A1785E">
        <w:rPr>
          <w:rStyle w:val="longtext1"/>
          <w:b/>
          <w:color w:val="000000"/>
          <w:sz w:val="24"/>
          <w:szCs w:val="24"/>
          <w:lang w:val="en-US"/>
        </w:rPr>
        <w:t>e</w:t>
      </w:r>
      <w:r>
        <w:rPr>
          <w:rStyle w:val="longtext1"/>
          <w:b/>
          <w:color w:val="000000"/>
          <w:sz w:val="24"/>
          <w:szCs w:val="24"/>
          <w:lang w:val="en-US"/>
        </w:rPr>
        <w:t xml:space="preserve">ducation: </w:t>
      </w:r>
      <w:r w:rsidR="00062FEF" w:rsidRPr="007046FD">
        <w:rPr>
          <w:rStyle w:val="longtext1"/>
          <w:b/>
          <w:color w:val="000000"/>
          <w:sz w:val="24"/>
          <w:szCs w:val="24"/>
          <w:lang w:val="en-US"/>
        </w:rPr>
        <w:t xml:space="preserve"> </w:t>
      </w:r>
      <w:r w:rsidR="002A6C7B">
        <w:rPr>
          <w:rStyle w:val="longtext1"/>
          <w:b/>
          <w:color w:val="000000"/>
          <w:sz w:val="24"/>
          <w:szCs w:val="24"/>
          <w:lang w:val="en-US"/>
        </w:rPr>
        <w:t>a</w:t>
      </w:r>
      <w:r w:rsidR="00C44CA4">
        <w:rPr>
          <w:rStyle w:val="longtext1"/>
          <w:b/>
          <w:color w:val="000000"/>
          <w:sz w:val="24"/>
          <w:szCs w:val="24"/>
          <w:lang w:val="en-US"/>
        </w:rPr>
        <w:t xml:space="preserve">pproaches on </w:t>
      </w:r>
      <w:r w:rsidR="006B0D6A">
        <w:rPr>
          <w:rStyle w:val="longtext1"/>
          <w:b/>
          <w:color w:val="000000"/>
          <w:sz w:val="24"/>
          <w:szCs w:val="24"/>
          <w:lang w:val="en-US"/>
        </w:rPr>
        <w:t>g</w:t>
      </w:r>
      <w:r w:rsidR="00062FEF" w:rsidRPr="007046FD">
        <w:rPr>
          <w:rStyle w:val="longtext1"/>
          <w:b/>
          <w:color w:val="000000"/>
          <w:sz w:val="24"/>
          <w:szCs w:val="24"/>
          <w:lang w:val="en-US"/>
        </w:rPr>
        <w:t xml:space="preserve">ender and </w:t>
      </w:r>
      <w:r w:rsidR="006B0D6A">
        <w:rPr>
          <w:rStyle w:val="longtext1"/>
          <w:b/>
          <w:color w:val="000000"/>
          <w:sz w:val="24"/>
          <w:szCs w:val="24"/>
          <w:lang w:val="en-US"/>
        </w:rPr>
        <w:t>r</w:t>
      </w:r>
      <w:r w:rsidR="00062FEF" w:rsidRPr="007046FD">
        <w:rPr>
          <w:rStyle w:val="longtext1"/>
          <w:b/>
          <w:color w:val="000000"/>
          <w:sz w:val="24"/>
          <w:szCs w:val="24"/>
          <w:lang w:val="en-US"/>
        </w:rPr>
        <w:t>ace</w:t>
      </w:r>
      <w:r w:rsidR="00D851EE" w:rsidRPr="00B43C98">
        <w:rPr>
          <w:rStyle w:val="longtext1"/>
          <w:b/>
          <w:color w:val="000000"/>
          <w:sz w:val="24"/>
          <w:szCs w:val="24"/>
          <w:lang w:val="en-US"/>
        </w:rPr>
        <w:t>.</w:t>
      </w:r>
    </w:p>
    <w:p w:rsidR="00062FEF" w:rsidRPr="00B43C98" w:rsidRDefault="00062FEF" w:rsidP="00062E66">
      <w:pPr>
        <w:tabs>
          <w:tab w:val="left" w:pos="0"/>
        </w:tabs>
        <w:spacing w:line="360" w:lineRule="auto"/>
        <w:jc w:val="center"/>
        <w:rPr>
          <w:rStyle w:val="longtext1"/>
          <w:b/>
          <w:color w:val="000000"/>
          <w:sz w:val="24"/>
          <w:szCs w:val="24"/>
          <w:lang w:val="en-US"/>
        </w:rPr>
      </w:pPr>
    </w:p>
    <w:p w:rsidR="00062FEF" w:rsidRPr="00B43C98" w:rsidRDefault="00062FEF" w:rsidP="00062E66">
      <w:pPr>
        <w:tabs>
          <w:tab w:val="left" w:pos="0"/>
        </w:tabs>
        <w:jc w:val="right"/>
        <w:rPr>
          <w:rStyle w:val="longtext1"/>
          <w:color w:val="000000"/>
          <w:sz w:val="24"/>
          <w:szCs w:val="24"/>
        </w:rPr>
      </w:pPr>
      <w:r w:rsidRPr="00B43C98">
        <w:rPr>
          <w:rStyle w:val="longtext1"/>
          <w:color w:val="000000"/>
          <w:sz w:val="24"/>
          <w:szCs w:val="24"/>
        </w:rPr>
        <w:t>Renata Monteiro</w:t>
      </w:r>
      <w:r w:rsidR="00B9771C">
        <w:rPr>
          <w:rStyle w:val="Refdenotaderodap"/>
          <w:color w:val="000000"/>
          <w:sz w:val="24"/>
          <w:szCs w:val="24"/>
        </w:rPr>
        <w:footnoteReference w:id="1"/>
      </w:r>
    </w:p>
    <w:p w:rsidR="00062FEF" w:rsidRPr="00B43C98" w:rsidRDefault="00062FEF" w:rsidP="00062E66">
      <w:pPr>
        <w:tabs>
          <w:tab w:val="left" w:pos="0"/>
        </w:tabs>
        <w:jc w:val="right"/>
        <w:rPr>
          <w:rStyle w:val="longtext1"/>
          <w:color w:val="000000"/>
          <w:sz w:val="24"/>
          <w:szCs w:val="24"/>
        </w:rPr>
      </w:pPr>
      <w:r w:rsidRPr="00B43C98">
        <w:rPr>
          <w:rStyle w:val="longtext1"/>
          <w:color w:val="000000"/>
          <w:sz w:val="24"/>
          <w:szCs w:val="24"/>
        </w:rPr>
        <w:t>Ludmila Mourã</w:t>
      </w:r>
      <w:r w:rsidR="00B9771C">
        <w:rPr>
          <w:rStyle w:val="longtext1"/>
          <w:color w:val="000000"/>
          <w:sz w:val="24"/>
          <w:szCs w:val="24"/>
        </w:rPr>
        <w:t>o</w:t>
      </w:r>
      <w:r w:rsidR="00725C4D" w:rsidRPr="007B017E">
        <w:rPr>
          <w:rStyle w:val="longtext1"/>
          <w:color w:val="000000"/>
          <w:sz w:val="22"/>
          <w:szCs w:val="22"/>
        </w:rPr>
        <w:t xml:space="preserve"> </w:t>
      </w:r>
      <w:r w:rsidR="00853066" w:rsidRPr="007B017E">
        <w:rPr>
          <w:rStyle w:val="longtext1"/>
          <w:color w:val="000000"/>
          <w:sz w:val="22"/>
          <w:szCs w:val="22"/>
          <w:vertAlign w:val="superscript"/>
        </w:rPr>
        <w:t>**</w:t>
      </w:r>
      <w:r w:rsidRPr="00B43C98">
        <w:rPr>
          <w:rStyle w:val="longtext1"/>
          <w:color w:val="000000"/>
          <w:sz w:val="24"/>
          <w:szCs w:val="24"/>
        </w:rPr>
        <w:t xml:space="preserve"> </w:t>
      </w:r>
    </w:p>
    <w:p w:rsidR="00062FEF" w:rsidRPr="00B43C98" w:rsidRDefault="00062FEF" w:rsidP="00062E66">
      <w:pPr>
        <w:tabs>
          <w:tab w:val="left" w:pos="0"/>
        </w:tabs>
        <w:jc w:val="right"/>
        <w:rPr>
          <w:rStyle w:val="longtext1"/>
          <w:b/>
          <w:color w:val="000000"/>
          <w:sz w:val="24"/>
          <w:szCs w:val="24"/>
        </w:rPr>
      </w:pPr>
      <w:r w:rsidRPr="00B43C98">
        <w:rPr>
          <w:rStyle w:val="longtext1"/>
          <w:color w:val="000000"/>
          <w:sz w:val="24"/>
          <w:szCs w:val="24"/>
        </w:rPr>
        <w:t>Sebastião Votre</w:t>
      </w:r>
      <w:r w:rsidR="00725C4D">
        <w:rPr>
          <w:rStyle w:val="longtext1"/>
          <w:color w:val="000000"/>
          <w:sz w:val="24"/>
          <w:szCs w:val="24"/>
        </w:rPr>
        <w:t xml:space="preserve"> </w:t>
      </w:r>
      <w:r w:rsidR="00853066" w:rsidRPr="007B017E">
        <w:rPr>
          <w:rStyle w:val="longtext1"/>
          <w:color w:val="000000"/>
          <w:sz w:val="22"/>
          <w:szCs w:val="22"/>
          <w:vertAlign w:val="superscript"/>
        </w:rPr>
        <w:t>***</w:t>
      </w:r>
    </w:p>
    <w:p w:rsidR="00FF1EFA" w:rsidRPr="00B43C98" w:rsidRDefault="00FF1EFA" w:rsidP="00062E66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</w:p>
    <w:p w:rsidR="00FF4167" w:rsidRPr="00B43C98" w:rsidRDefault="00FF4167" w:rsidP="00062E66">
      <w:pPr>
        <w:tabs>
          <w:tab w:val="left" w:pos="0"/>
        </w:tabs>
        <w:spacing w:line="360" w:lineRule="auto"/>
        <w:rPr>
          <w:b/>
          <w:caps/>
          <w:sz w:val="24"/>
          <w:szCs w:val="24"/>
        </w:rPr>
      </w:pPr>
      <w:r w:rsidRPr="00B43C98">
        <w:rPr>
          <w:b/>
          <w:caps/>
          <w:sz w:val="24"/>
          <w:szCs w:val="24"/>
        </w:rPr>
        <w:t xml:space="preserve">Resumo </w:t>
      </w:r>
    </w:p>
    <w:p w:rsidR="00562C9D" w:rsidRPr="00B43C98" w:rsidRDefault="00562C9D" w:rsidP="00062E6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O objetivo </w:t>
      </w:r>
      <w:r w:rsidR="00B937D5" w:rsidRPr="00B43C98">
        <w:rPr>
          <w:sz w:val="24"/>
          <w:szCs w:val="24"/>
        </w:rPr>
        <w:t>deste estudo</w:t>
      </w:r>
      <w:r w:rsidR="00846E7F" w:rsidRPr="00B43C98">
        <w:rPr>
          <w:sz w:val="24"/>
          <w:szCs w:val="24"/>
        </w:rPr>
        <w:t xml:space="preserve"> foi</w:t>
      </w:r>
      <w:r w:rsidR="00B937D5" w:rsidRPr="00B43C98">
        <w:rPr>
          <w:sz w:val="24"/>
          <w:szCs w:val="24"/>
        </w:rPr>
        <w:t xml:space="preserve"> </w:t>
      </w:r>
      <w:r w:rsidR="00DA3FE1">
        <w:rPr>
          <w:sz w:val="24"/>
          <w:szCs w:val="24"/>
        </w:rPr>
        <w:t>apresentar</w:t>
      </w:r>
      <w:r w:rsidR="00DA3FE1" w:rsidRPr="00B43C98">
        <w:rPr>
          <w:sz w:val="24"/>
          <w:szCs w:val="24"/>
        </w:rPr>
        <w:t xml:space="preserve"> </w:t>
      </w:r>
      <w:r w:rsidR="00FF4167" w:rsidRPr="00B43C98">
        <w:rPr>
          <w:sz w:val="24"/>
          <w:szCs w:val="24"/>
        </w:rPr>
        <w:t xml:space="preserve">um levantamento sobre a produção científica </w:t>
      </w:r>
      <w:r w:rsidR="00336BD4" w:rsidRPr="00B43C98">
        <w:rPr>
          <w:sz w:val="24"/>
          <w:szCs w:val="24"/>
        </w:rPr>
        <w:t>em políticas públicas</w:t>
      </w:r>
      <w:r w:rsidR="00B70C57">
        <w:rPr>
          <w:sz w:val="24"/>
          <w:szCs w:val="24"/>
        </w:rPr>
        <w:t xml:space="preserve"> de 2001 a 2010</w:t>
      </w:r>
      <w:r w:rsidR="00336BD4" w:rsidRPr="00B43C98">
        <w:rPr>
          <w:sz w:val="24"/>
          <w:szCs w:val="24"/>
        </w:rPr>
        <w:t xml:space="preserve">, </w:t>
      </w:r>
      <w:r w:rsidR="00DA3FE1">
        <w:rPr>
          <w:sz w:val="24"/>
          <w:szCs w:val="24"/>
        </w:rPr>
        <w:t>e analisar</w:t>
      </w:r>
      <w:r w:rsidR="00336BD4" w:rsidRPr="00B43C98">
        <w:rPr>
          <w:sz w:val="24"/>
          <w:szCs w:val="24"/>
        </w:rPr>
        <w:t xml:space="preserve"> </w:t>
      </w:r>
      <w:r w:rsidR="00DA3FE1">
        <w:rPr>
          <w:sz w:val="24"/>
          <w:szCs w:val="24"/>
        </w:rPr>
        <w:t xml:space="preserve">os estudos dessa temática que contemplam </w:t>
      </w:r>
      <w:r w:rsidRPr="00B43C98">
        <w:rPr>
          <w:sz w:val="24"/>
          <w:szCs w:val="24"/>
        </w:rPr>
        <w:t>as categorias sociológicas d</w:t>
      </w:r>
      <w:r w:rsidR="00336BD4" w:rsidRPr="00B43C98">
        <w:rPr>
          <w:sz w:val="24"/>
          <w:szCs w:val="24"/>
        </w:rPr>
        <w:t xml:space="preserve">e </w:t>
      </w:r>
      <w:r w:rsidR="00FF4167" w:rsidRPr="00B43C98">
        <w:rPr>
          <w:sz w:val="24"/>
          <w:szCs w:val="24"/>
        </w:rPr>
        <w:t xml:space="preserve">raça </w:t>
      </w:r>
      <w:r w:rsidR="0038302E" w:rsidRPr="00B43C98">
        <w:rPr>
          <w:sz w:val="24"/>
          <w:szCs w:val="24"/>
        </w:rPr>
        <w:t>e gênero</w:t>
      </w:r>
      <w:r w:rsidR="00DA3FE1">
        <w:rPr>
          <w:sz w:val="24"/>
          <w:szCs w:val="24"/>
        </w:rPr>
        <w:t>, apontando a articulação que estabelecem</w:t>
      </w:r>
      <w:r w:rsidR="00E57085" w:rsidRPr="00B43C98">
        <w:rPr>
          <w:sz w:val="24"/>
          <w:szCs w:val="24"/>
        </w:rPr>
        <w:t xml:space="preserve"> com as atividades físico-esportivas e</w:t>
      </w:r>
      <w:r w:rsidR="00B70C57">
        <w:rPr>
          <w:sz w:val="24"/>
          <w:szCs w:val="24"/>
        </w:rPr>
        <w:t xml:space="preserve"> o</w:t>
      </w:r>
      <w:r w:rsidR="00E57085" w:rsidRPr="00B43C98">
        <w:rPr>
          <w:sz w:val="24"/>
          <w:szCs w:val="24"/>
        </w:rPr>
        <w:t xml:space="preserve"> lazer</w:t>
      </w:r>
      <w:r w:rsidRPr="00B43C98">
        <w:rPr>
          <w:sz w:val="24"/>
          <w:szCs w:val="24"/>
        </w:rPr>
        <w:t xml:space="preserve">. O material investigado </w:t>
      </w:r>
      <w:r w:rsidR="007157B2" w:rsidRPr="00B43C98">
        <w:rPr>
          <w:sz w:val="24"/>
          <w:szCs w:val="24"/>
        </w:rPr>
        <w:t>consiste n</w:t>
      </w:r>
      <w:r w:rsidRPr="00B43C98">
        <w:rPr>
          <w:sz w:val="24"/>
          <w:szCs w:val="24"/>
        </w:rPr>
        <w:t xml:space="preserve">os </w:t>
      </w:r>
      <w:r w:rsidR="00FF4167" w:rsidRPr="00B43C98">
        <w:rPr>
          <w:sz w:val="24"/>
          <w:szCs w:val="24"/>
        </w:rPr>
        <w:t xml:space="preserve">periódicos </w:t>
      </w:r>
      <w:r w:rsidR="000A3858" w:rsidRPr="00B43C98">
        <w:rPr>
          <w:sz w:val="24"/>
          <w:szCs w:val="24"/>
        </w:rPr>
        <w:t>indexados</w:t>
      </w:r>
      <w:r w:rsidR="0038302E" w:rsidRPr="00B43C98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 xml:space="preserve">no </w:t>
      </w:r>
      <w:r w:rsidRPr="00B43C98">
        <w:rPr>
          <w:i/>
          <w:sz w:val="24"/>
          <w:szCs w:val="24"/>
        </w:rPr>
        <w:t>Qualis</w:t>
      </w:r>
      <w:r w:rsidRPr="00B43C98">
        <w:rPr>
          <w:sz w:val="24"/>
          <w:szCs w:val="24"/>
        </w:rPr>
        <w:t xml:space="preserve"> 20</w:t>
      </w:r>
      <w:r w:rsidR="0020072B" w:rsidRPr="00B43C98">
        <w:rPr>
          <w:sz w:val="24"/>
          <w:szCs w:val="24"/>
        </w:rPr>
        <w:t>10</w:t>
      </w:r>
      <w:r w:rsidR="00D851EE" w:rsidRPr="00B43C98">
        <w:rPr>
          <w:sz w:val="24"/>
          <w:szCs w:val="24"/>
        </w:rPr>
        <w:t xml:space="preserve"> da educação f</w:t>
      </w:r>
      <w:r w:rsidRPr="00B43C98">
        <w:rPr>
          <w:sz w:val="24"/>
          <w:szCs w:val="24"/>
        </w:rPr>
        <w:t>ísica</w:t>
      </w:r>
      <w:r w:rsidR="006521ED">
        <w:rPr>
          <w:sz w:val="24"/>
          <w:szCs w:val="24"/>
        </w:rPr>
        <w:t xml:space="preserve">, </w:t>
      </w:r>
      <w:r w:rsidR="002645EB" w:rsidRPr="00B43C98">
        <w:rPr>
          <w:sz w:val="24"/>
          <w:szCs w:val="24"/>
        </w:rPr>
        <w:t>que veiculam as produções nas Ciências Humanas e Sociais</w:t>
      </w:r>
      <w:r w:rsidR="00336BD4" w:rsidRPr="00B43C98">
        <w:rPr>
          <w:sz w:val="24"/>
          <w:szCs w:val="24"/>
        </w:rPr>
        <w:t xml:space="preserve">, </w:t>
      </w:r>
      <w:r w:rsidR="00E10475">
        <w:rPr>
          <w:sz w:val="24"/>
          <w:szCs w:val="24"/>
        </w:rPr>
        <w:t xml:space="preserve">classificados </w:t>
      </w:r>
      <w:r w:rsidRPr="00B43C98">
        <w:rPr>
          <w:sz w:val="24"/>
          <w:szCs w:val="24"/>
        </w:rPr>
        <w:t xml:space="preserve">nos </w:t>
      </w:r>
      <w:r w:rsidR="00336BD4" w:rsidRPr="00B43C98">
        <w:rPr>
          <w:sz w:val="24"/>
          <w:szCs w:val="24"/>
        </w:rPr>
        <w:t xml:space="preserve">extratos </w:t>
      </w:r>
      <w:r w:rsidR="00497C2F" w:rsidRPr="00B43C98">
        <w:rPr>
          <w:sz w:val="24"/>
          <w:szCs w:val="24"/>
        </w:rPr>
        <w:t>intermediários</w:t>
      </w:r>
      <w:r w:rsidR="003759B2" w:rsidRPr="00B43C98">
        <w:rPr>
          <w:sz w:val="24"/>
          <w:szCs w:val="24"/>
        </w:rPr>
        <w:t xml:space="preserve">. </w:t>
      </w:r>
      <w:r w:rsidR="006B026B" w:rsidRPr="00FD336A">
        <w:rPr>
          <w:sz w:val="24"/>
          <w:szCs w:val="24"/>
        </w:rPr>
        <w:t xml:space="preserve">O levantamento </w:t>
      </w:r>
      <w:r w:rsidR="00DA4948" w:rsidRPr="00FD336A">
        <w:rPr>
          <w:sz w:val="24"/>
          <w:szCs w:val="24"/>
        </w:rPr>
        <w:t xml:space="preserve">verificou </w:t>
      </w:r>
      <w:r w:rsidR="006B026B" w:rsidRPr="00FD336A">
        <w:rPr>
          <w:sz w:val="24"/>
          <w:szCs w:val="24"/>
        </w:rPr>
        <w:t xml:space="preserve">que a </w:t>
      </w:r>
      <w:r w:rsidR="00DA4948" w:rsidRPr="00FD336A">
        <w:rPr>
          <w:sz w:val="24"/>
          <w:szCs w:val="24"/>
        </w:rPr>
        <w:t xml:space="preserve">produção e o debate </w:t>
      </w:r>
      <w:r w:rsidR="006B026B" w:rsidRPr="00FD336A">
        <w:rPr>
          <w:sz w:val="24"/>
          <w:szCs w:val="24"/>
        </w:rPr>
        <w:t>sobre políticas públicas, considerando as temáticas de gênero e raça, não contemplam as atividades físico-esportivas e</w:t>
      </w:r>
      <w:r w:rsidR="00962C02">
        <w:rPr>
          <w:sz w:val="24"/>
          <w:szCs w:val="24"/>
        </w:rPr>
        <w:t xml:space="preserve"> </w:t>
      </w:r>
      <w:r w:rsidR="006B026B" w:rsidRPr="00FD336A">
        <w:rPr>
          <w:sz w:val="24"/>
          <w:szCs w:val="24"/>
        </w:rPr>
        <w:t>o lazer.</w:t>
      </w:r>
    </w:p>
    <w:p w:rsidR="00FF4167" w:rsidRPr="00B43C98" w:rsidRDefault="00B73C5C" w:rsidP="00062E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43C98">
        <w:rPr>
          <w:b/>
          <w:sz w:val="24"/>
          <w:szCs w:val="24"/>
        </w:rPr>
        <w:t>Palavras-c</w:t>
      </w:r>
      <w:r w:rsidR="00FF4167" w:rsidRPr="00B43C98">
        <w:rPr>
          <w:b/>
          <w:sz w:val="24"/>
          <w:szCs w:val="24"/>
        </w:rPr>
        <w:t xml:space="preserve">have: </w:t>
      </w:r>
      <w:r w:rsidRPr="00B43C98">
        <w:rPr>
          <w:sz w:val="24"/>
          <w:szCs w:val="24"/>
        </w:rPr>
        <w:t>g</w:t>
      </w:r>
      <w:r w:rsidR="00B607C5" w:rsidRPr="00B43C98">
        <w:rPr>
          <w:sz w:val="24"/>
          <w:szCs w:val="24"/>
        </w:rPr>
        <w:t>ênero; raça;</w:t>
      </w:r>
      <w:r w:rsidR="00FF4167" w:rsidRPr="00B43C98">
        <w:rPr>
          <w:sz w:val="24"/>
          <w:szCs w:val="24"/>
        </w:rPr>
        <w:t xml:space="preserve"> atividade físico-esportiva.</w:t>
      </w:r>
    </w:p>
    <w:p w:rsidR="002B55FE" w:rsidRPr="00B43C98" w:rsidRDefault="002B55FE" w:rsidP="00062E66">
      <w:pPr>
        <w:tabs>
          <w:tab w:val="left" w:pos="0"/>
        </w:tabs>
        <w:spacing w:line="360" w:lineRule="auto"/>
        <w:jc w:val="center"/>
        <w:rPr>
          <w:rStyle w:val="longtext1"/>
          <w:b/>
          <w:color w:val="000000"/>
          <w:sz w:val="24"/>
          <w:szCs w:val="24"/>
        </w:rPr>
      </w:pPr>
    </w:p>
    <w:p w:rsidR="00B2508C" w:rsidRPr="00B43C98" w:rsidRDefault="00B2508C" w:rsidP="00062E66">
      <w:pPr>
        <w:tabs>
          <w:tab w:val="left" w:pos="0"/>
        </w:tabs>
        <w:spacing w:line="360" w:lineRule="auto"/>
        <w:rPr>
          <w:rStyle w:val="longtext1"/>
          <w:b/>
          <w:caps/>
          <w:color w:val="000000"/>
          <w:sz w:val="24"/>
          <w:szCs w:val="24"/>
          <w:lang w:val="en-US"/>
        </w:rPr>
      </w:pPr>
      <w:r w:rsidRPr="00B43C98">
        <w:rPr>
          <w:rStyle w:val="longtext1"/>
          <w:b/>
          <w:caps/>
          <w:color w:val="000000"/>
          <w:sz w:val="24"/>
          <w:szCs w:val="24"/>
          <w:lang w:val="en-US"/>
        </w:rPr>
        <w:t>Abstract</w:t>
      </w:r>
    </w:p>
    <w:p w:rsidR="00576229" w:rsidRPr="00B43C98" w:rsidRDefault="002B55FE" w:rsidP="00062E6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962C02">
        <w:rPr>
          <w:rStyle w:val="longtext1"/>
          <w:color w:val="000000"/>
          <w:sz w:val="24"/>
          <w:szCs w:val="24"/>
          <w:lang w:val="en-US"/>
        </w:rPr>
        <w:t>T</w:t>
      </w:r>
      <w:r w:rsidR="00B2508C" w:rsidRPr="00962C02">
        <w:rPr>
          <w:sz w:val="24"/>
          <w:szCs w:val="24"/>
          <w:lang w:val="en-US"/>
        </w:rPr>
        <w:t xml:space="preserve">he aim of this study </w:t>
      </w:r>
      <w:r w:rsidR="008A30C1" w:rsidRPr="00962C02">
        <w:rPr>
          <w:sz w:val="24"/>
          <w:szCs w:val="24"/>
          <w:lang w:val="en-US"/>
        </w:rPr>
        <w:t>was</w:t>
      </w:r>
      <w:r w:rsidR="00B2508C" w:rsidRPr="00962C02">
        <w:rPr>
          <w:sz w:val="24"/>
          <w:szCs w:val="24"/>
          <w:lang w:val="en-US"/>
        </w:rPr>
        <w:t xml:space="preserve"> to </w:t>
      </w:r>
      <w:r w:rsidR="00B70C57">
        <w:rPr>
          <w:sz w:val="24"/>
          <w:szCs w:val="24"/>
          <w:lang w:val="en-US"/>
        </w:rPr>
        <w:t>present</w:t>
      </w:r>
      <w:r w:rsidR="00B2508C" w:rsidRPr="00962C02">
        <w:rPr>
          <w:sz w:val="24"/>
          <w:szCs w:val="24"/>
          <w:lang w:val="en-US"/>
        </w:rPr>
        <w:t xml:space="preserve"> the scientific production in public policies</w:t>
      </w:r>
      <w:r w:rsidR="00B70C57" w:rsidRPr="00B70C57">
        <w:rPr>
          <w:sz w:val="24"/>
          <w:szCs w:val="24"/>
          <w:lang w:val="en-US"/>
        </w:rPr>
        <w:t xml:space="preserve"> </w:t>
      </w:r>
      <w:r w:rsidR="00B70C57" w:rsidRPr="00962C02">
        <w:rPr>
          <w:sz w:val="24"/>
          <w:szCs w:val="24"/>
          <w:lang w:val="en-US"/>
        </w:rPr>
        <w:t>from 2001 up to 2010</w:t>
      </w:r>
      <w:r w:rsidR="00B2508C" w:rsidRPr="00962C02">
        <w:rPr>
          <w:sz w:val="24"/>
          <w:szCs w:val="24"/>
          <w:lang w:val="en-US"/>
        </w:rPr>
        <w:t xml:space="preserve">, </w:t>
      </w:r>
      <w:r w:rsidR="00B70C57">
        <w:rPr>
          <w:sz w:val="24"/>
          <w:szCs w:val="24"/>
          <w:lang w:val="en-US"/>
        </w:rPr>
        <w:t xml:space="preserve">and analyze the studies that </w:t>
      </w:r>
      <w:r w:rsidR="00B2508C" w:rsidRPr="00962C02">
        <w:rPr>
          <w:sz w:val="24"/>
          <w:szCs w:val="24"/>
          <w:lang w:val="en-US"/>
        </w:rPr>
        <w:t>consideration the sociological categori</w:t>
      </w:r>
      <w:r w:rsidR="0020072B" w:rsidRPr="00962C02">
        <w:rPr>
          <w:sz w:val="24"/>
          <w:szCs w:val="24"/>
          <w:lang w:val="en-US"/>
        </w:rPr>
        <w:t>es of gender and race,</w:t>
      </w:r>
      <w:r w:rsidR="00B70C57">
        <w:rPr>
          <w:sz w:val="24"/>
          <w:szCs w:val="24"/>
          <w:lang w:val="en-US"/>
        </w:rPr>
        <w:t xml:space="preserve"> indicating the relationship they establish with the physical-sporting actives and leisure.</w:t>
      </w:r>
      <w:r w:rsidR="007157B2" w:rsidRPr="00962C02">
        <w:rPr>
          <w:sz w:val="24"/>
          <w:szCs w:val="24"/>
          <w:lang w:val="en-US"/>
        </w:rPr>
        <w:t xml:space="preserve"> The material under analysis cons</w:t>
      </w:r>
      <w:r w:rsidR="0020072B" w:rsidRPr="00962C02">
        <w:rPr>
          <w:sz w:val="24"/>
          <w:szCs w:val="24"/>
          <w:lang w:val="en-US"/>
        </w:rPr>
        <w:t>ists of journals indexed in 2010</w:t>
      </w:r>
      <w:r w:rsidR="007157B2" w:rsidRPr="00962C02">
        <w:rPr>
          <w:sz w:val="24"/>
          <w:szCs w:val="24"/>
          <w:lang w:val="en-US"/>
        </w:rPr>
        <w:t xml:space="preserve"> </w:t>
      </w:r>
      <w:r w:rsidR="007157B2" w:rsidRPr="00962C02">
        <w:rPr>
          <w:i/>
          <w:sz w:val="24"/>
          <w:szCs w:val="24"/>
          <w:lang w:val="en-US"/>
        </w:rPr>
        <w:t xml:space="preserve">qualis </w:t>
      </w:r>
      <w:r w:rsidR="007157B2" w:rsidRPr="00962C02">
        <w:rPr>
          <w:sz w:val="24"/>
          <w:szCs w:val="24"/>
          <w:lang w:val="en-US"/>
        </w:rPr>
        <w:t>of Physical Education</w:t>
      </w:r>
      <w:r w:rsidR="0020072B" w:rsidRPr="00962C02">
        <w:rPr>
          <w:sz w:val="24"/>
          <w:szCs w:val="24"/>
          <w:lang w:val="en-US"/>
        </w:rPr>
        <w:t xml:space="preserve"> and education</w:t>
      </w:r>
      <w:r w:rsidR="007157B2" w:rsidRPr="00962C02">
        <w:rPr>
          <w:sz w:val="24"/>
          <w:szCs w:val="24"/>
          <w:lang w:val="en-US"/>
        </w:rPr>
        <w:t xml:space="preserve">, on Human and Social Sciences, located in </w:t>
      </w:r>
      <w:r w:rsidR="00D7406C" w:rsidRPr="00962C02">
        <w:rPr>
          <w:sz w:val="24"/>
          <w:szCs w:val="24"/>
          <w:lang w:val="en-US"/>
        </w:rPr>
        <w:t xml:space="preserve">intermediate </w:t>
      </w:r>
      <w:r w:rsidR="007157B2" w:rsidRPr="00962C02">
        <w:rPr>
          <w:sz w:val="24"/>
          <w:szCs w:val="24"/>
          <w:lang w:val="en-US"/>
        </w:rPr>
        <w:t xml:space="preserve">levels. The research led us to conclude that the discussion on public policies, taking into consideration themes of gender and race, do not give account of </w:t>
      </w:r>
      <w:r w:rsidR="003A609D" w:rsidRPr="00962C02">
        <w:rPr>
          <w:sz w:val="24"/>
          <w:szCs w:val="24"/>
          <w:lang w:val="en-US"/>
        </w:rPr>
        <w:t>leis</w:t>
      </w:r>
      <w:r w:rsidR="007157B2" w:rsidRPr="00962C02">
        <w:rPr>
          <w:sz w:val="24"/>
          <w:szCs w:val="24"/>
          <w:lang w:val="en-US"/>
        </w:rPr>
        <w:t>ure and physical-sporting activities.</w:t>
      </w:r>
    </w:p>
    <w:p w:rsidR="00B2508C" w:rsidRPr="00B43C98" w:rsidRDefault="007157B2" w:rsidP="00062E6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longtext1"/>
          <w:sz w:val="24"/>
          <w:szCs w:val="24"/>
          <w:lang w:val="en-US"/>
        </w:rPr>
      </w:pPr>
      <w:r w:rsidRPr="00B43C98">
        <w:rPr>
          <w:rStyle w:val="longtext1"/>
          <w:b/>
          <w:color w:val="000000"/>
          <w:sz w:val="24"/>
          <w:szCs w:val="24"/>
          <w:lang w:val="en-US"/>
        </w:rPr>
        <w:t xml:space="preserve">Keywords: </w:t>
      </w:r>
      <w:r w:rsidRPr="00B43C98">
        <w:rPr>
          <w:rStyle w:val="longtext1"/>
          <w:color w:val="000000"/>
          <w:sz w:val="24"/>
          <w:szCs w:val="24"/>
          <w:lang w:val="en-US"/>
        </w:rPr>
        <w:t>gender; race; physical-sporting activities</w:t>
      </w:r>
    </w:p>
    <w:p w:rsidR="007149A8" w:rsidRPr="00340D0E" w:rsidRDefault="007149A8" w:rsidP="00062E66">
      <w:pPr>
        <w:tabs>
          <w:tab w:val="left" w:pos="0"/>
        </w:tabs>
        <w:spacing w:line="360" w:lineRule="auto"/>
        <w:rPr>
          <w:b/>
          <w:caps/>
          <w:sz w:val="24"/>
          <w:szCs w:val="24"/>
          <w:lang w:val="en-US"/>
        </w:rPr>
      </w:pPr>
    </w:p>
    <w:p w:rsidR="00104BEE" w:rsidRPr="00B43C98" w:rsidRDefault="00104BEE" w:rsidP="00062E66">
      <w:pPr>
        <w:tabs>
          <w:tab w:val="left" w:pos="0"/>
        </w:tabs>
        <w:spacing w:line="360" w:lineRule="auto"/>
        <w:rPr>
          <w:b/>
          <w:caps/>
          <w:sz w:val="24"/>
          <w:szCs w:val="24"/>
        </w:rPr>
      </w:pPr>
      <w:r w:rsidRPr="00B43C98">
        <w:rPr>
          <w:b/>
          <w:caps/>
          <w:sz w:val="24"/>
          <w:szCs w:val="24"/>
        </w:rPr>
        <w:lastRenderedPageBreak/>
        <w:t xml:space="preserve">Introdução </w:t>
      </w:r>
    </w:p>
    <w:p w:rsidR="000724F6" w:rsidRPr="00B43C98" w:rsidRDefault="00104BEE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De acordo com os indicadores do Ministério d</w:t>
      </w:r>
      <w:r w:rsidR="009A4146" w:rsidRPr="00B43C98">
        <w:rPr>
          <w:sz w:val="24"/>
          <w:szCs w:val="24"/>
        </w:rPr>
        <w:t>a</w:t>
      </w:r>
      <w:r w:rsidRPr="00B43C98">
        <w:rPr>
          <w:sz w:val="24"/>
          <w:szCs w:val="24"/>
        </w:rPr>
        <w:t xml:space="preserve"> Educação e</w:t>
      </w:r>
      <w:r w:rsidR="00093337" w:rsidRPr="00B43C98">
        <w:rPr>
          <w:sz w:val="24"/>
          <w:szCs w:val="24"/>
        </w:rPr>
        <w:t xml:space="preserve"> Cultura (</w:t>
      </w:r>
      <w:r w:rsidR="00D851EE" w:rsidRPr="00B43C98">
        <w:rPr>
          <w:sz w:val="24"/>
          <w:szCs w:val="24"/>
        </w:rPr>
        <w:t xml:space="preserve">BRASIL, </w:t>
      </w:r>
      <w:r w:rsidR="00475EC7" w:rsidRPr="00B43C98">
        <w:rPr>
          <w:sz w:val="24"/>
          <w:szCs w:val="24"/>
        </w:rPr>
        <w:t>2008</w:t>
      </w:r>
      <w:r w:rsidR="00093337" w:rsidRPr="00B43C98">
        <w:rPr>
          <w:sz w:val="24"/>
          <w:szCs w:val="24"/>
        </w:rPr>
        <w:t>)</w:t>
      </w:r>
      <w:r w:rsidR="0053794F" w:rsidRPr="00B43C98">
        <w:rPr>
          <w:sz w:val="24"/>
          <w:szCs w:val="24"/>
        </w:rPr>
        <w:t>,</w:t>
      </w:r>
      <w:r w:rsidR="00093337" w:rsidRPr="00B43C98">
        <w:rPr>
          <w:sz w:val="24"/>
          <w:szCs w:val="24"/>
        </w:rPr>
        <w:t xml:space="preserve"> a produção cientí</w:t>
      </w:r>
      <w:r w:rsidRPr="00B43C98">
        <w:rPr>
          <w:sz w:val="24"/>
          <w:szCs w:val="24"/>
        </w:rPr>
        <w:t xml:space="preserve">fica no Brasil vem </w:t>
      </w:r>
      <w:r w:rsidR="00D94F4F" w:rsidRPr="00B43C98">
        <w:rPr>
          <w:sz w:val="24"/>
          <w:szCs w:val="24"/>
        </w:rPr>
        <w:t>ampliando</w:t>
      </w:r>
      <w:r w:rsidRPr="00B43C98">
        <w:rPr>
          <w:sz w:val="24"/>
          <w:szCs w:val="24"/>
        </w:rPr>
        <w:t xml:space="preserve"> sua participação no cenário mundial nos últimos anos. </w:t>
      </w:r>
      <w:r w:rsidR="00AF1ADE" w:rsidRPr="00B43C98">
        <w:rPr>
          <w:sz w:val="24"/>
          <w:szCs w:val="24"/>
        </w:rPr>
        <w:t xml:space="preserve">O </w:t>
      </w:r>
      <w:r w:rsidRPr="00B43C98">
        <w:rPr>
          <w:sz w:val="24"/>
          <w:szCs w:val="24"/>
        </w:rPr>
        <w:t xml:space="preserve">país responde </w:t>
      </w:r>
      <w:r w:rsidR="00AF1ADE" w:rsidRPr="00B43C98">
        <w:rPr>
          <w:sz w:val="24"/>
          <w:szCs w:val="24"/>
        </w:rPr>
        <w:t xml:space="preserve">hoje </w:t>
      </w:r>
      <w:r w:rsidRPr="00B43C98">
        <w:rPr>
          <w:sz w:val="24"/>
          <w:szCs w:val="24"/>
        </w:rPr>
        <w:t xml:space="preserve">por 2,02% do total da produção científica no mundo, superando </w:t>
      </w:r>
      <w:r w:rsidR="00E10475">
        <w:rPr>
          <w:sz w:val="24"/>
          <w:szCs w:val="24"/>
        </w:rPr>
        <w:t xml:space="preserve">países como </w:t>
      </w:r>
      <w:r w:rsidRPr="00B43C98">
        <w:rPr>
          <w:sz w:val="24"/>
          <w:szCs w:val="24"/>
        </w:rPr>
        <w:t>a Suíça e a Suécia</w:t>
      </w:r>
      <w:r w:rsidR="00093337" w:rsidRPr="00B43C98">
        <w:rPr>
          <w:sz w:val="24"/>
          <w:szCs w:val="24"/>
        </w:rPr>
        <w:t>,</w:t>
      </w:r>
      <w:r w:rsidRPr="00B43C98">
        <w:rPr>
          <w:sz w:val="24"/>
          <w:szCs w:val="24"/>
        </w:rPr>
        <w:t xml:space="preserve"> </w:t>
      </w:r>
      <w:r w:rsidR="00E10475">
        <w:rPr>
          <w:sz w:val="24"/>
          <w:szCs w:val="24"/>
        </w:rPr>
        <w:t xml:space="preserve">e </w:t>
      </w:r>
      <w:r w:rsidRPr="00B43C98">
        <w:rPr>
          <w:sz w:val="24"/>
          <w:szCs w:val="24"/>
        </w:rPr>
        <w:t>se aproximando da Holanda, da Bélgica e da Rússia</w:t>
      </w:r>
      <w:r w:rsidR="000724F6" w:rsidRPr="00B43C98">
        <w:rPr>
          <w:sz w:val="24"/>
          <w:szCs w:val="24"/>
        </w:rPr>
        <w:t>.</w:t>
      </w:r>
      <w:r w:rsidR="00D94F4F" w:rsidRPr="00B43C98">
        <w:rPr>
          <w:sz w:val="24"/>
          <w:szCs w:val="24"/>
        </w:rPr>
        <w:t xml:space="preserve"> </w:t>
      </w:r>
      <w:r w:rsidR="0047280B" w:rsidRPr="00B43C98">
        <w:rPr>
          <w:sz w:val="24"/>
          <w:szCs w:val="24"/>
        </w:rPr>
        <w:t xml:space="preserve">No mesmo período, passou da 15ª para a 13ª posição no </w:t>
      </w:r>
      <w:r w:rsidR="0047280B" w:rsidRPr="00B43C98">
        <w:rPr>
          <w:i/>
          <w:sz w:val="24"/>
          <w:szCs w:val="24"/>
        </w:rPr>
        <w:t>ranking</w:t>
      </w:r>
      <w:r w:rsidR="0047280B" w:rsidRPr="00B43C98">
        <w:rPr>
          <w:sz w:val="24"/>
          <w:szCs w:val="24"/>
        </w:rPr>
        <w:t xml:space="preserve"> de produção científica em número de artigos publicados em revistas especializadas, segundo o</w:t>
      </w:r>
      <w:hyperlink r:id="rId8" w:tgtFrame="_blank" w:history="1">
        <w:r w:rsidR="0047280B" w:rsidRPr="00B43C98">
          <w:rPr>
            <w:rStyle w:val="apple-converted-space"/>
            <w:b/>
            <w:bCs/>
            <w:i/>
            <w:color w:val="008E5E"/>
            <w:sz w:val="24"/>
            <w:szCs w:val="24"/>
          </w:rPr>
          <w:t> </w:t>
        </w:r>
        <w:r w:rsidR="0047280B" w:rsidRPr="00B43C98">
          <w:rPr>
            <w:i/>
            <w:sz w:val="24"/>
            <w:szCs w:val="24"/>
          </w:rPr>
          <w:t>UNESCO Science Report 2010: Current Status of Science Around the World</w:t>
        </w:r>
      </w:hyperlink>
      <w:r w:rsidR="00691233">
        <w:t xml:space="preserve"> (</w:t>
      </w:r>
      <w:r w:rsidR="00691233" w:rsidRPr="007E6BC2">
        <w:rPr>
          <w:sz w:val="24"/>
          <w:szCs w:val="24"/>
        </w:rPr>
        <w:t>UNESCO, 2010</w:t>
      </w:r>
      <w:r w:rsidR="003C0F6C" w:rsidRPr="007E6BC2">
        <w:rPr>
          <w:sz w:val="24"/>
          <w:szCs w:val="24"/>
        </w:rPr>
        <w:t>; 2011</w:t>
      </w:r>
      <w:r w:rsidR="00691233">
        <w:t>)</w:t>
      </w:r>
      <w:r w:rsidR="0047280B" w:rsidRPr="00B43C98">
        <w:rPr>
          <w:sz w:val="24"/>
          <w:szCs w:val="24"/>
        </w:rPr>
        <w:t>, destaque entre os países da América Latina.</w:t>
      </w:r>
      <w:r w:rsidRPr="00B43C98">
        <w:rPr>
          <w:sz w:val="24"/>
          <w:szCs w:val="24"/>
        </w:rPr>
        <w:t xml:space="preserve"> </w:t>
      </w:r>
      <w:r w:rsidR="000C4F37">
        <w:rPr>
          <w:sz w:val="24"/>
          <w:szCs w:val="24"/>
        </w:rPr>
        <w:t>Associado ao</w:t>
      </w:r>
      <w:r w:rsidRPr="00B43C98">
        <w:rPr>
          <w:sz w:val="24"/>
          <w:szCs w:val="24"/>
        </w:rPr>
        <w:t xml:space="preserve"> território</w:t>
      </w:r>
      <w:r w:rsidR="00AF1ADE" w:rsidRPr="00B43C98">
        <w:rPr>
          <w:sz w:val="24"/>
          <w:szCs w:val="24"/>
        </w:rPr>
        <w:t>,</w:t>
      </w:r>
      <w:r w:rsidRPr="00B43C98">
        <w:rPr>
          <w:sz w:val="24"/>
          <w:szCs w:val="24"/>
        </w:rPr>
        <w:t xml:space="preserve"> </w:t>
      </w:r>
      <w:r w:rsidR="008E6307" w:rsidRPr="00B43C98">
        <w:rPr>
          <w:sz w:val="24"/>
          <w:szCs w:val="24"/>
        </w:rPr>
        <w:t xml:space="preserve">a </w:t>
      </w:r>
      <w:r w:rsidRPr="00B43C98">
        <w:rPr>
          <w:sz w:val="24"/>
          <w:szCs w:val="24"/>
        </w:rPr>
        <w:t>população</w:t>
      </w:r>
      <w:r w:rsidR="00093337" w:rsidRPr="00B43C98">
        <w:rPr>
          <w:sz w:val="24"/>
          <w:szCs w:val="24"/>
        </w:rPr>
        <w:t xml:space="preserve"> e</w:t>
      </w:r>
      <w:r w:rsidRPr="00B43C98">
        <w:rPr>
          <w:sz w:val="24"/>
          <w:szCs w:val="24"/>
        </w:rPr>
        <w:t xml:space="preserve"> </w:t>
      </w:r>
      <w:r w:rsidR="008E6307" w:rsidRPr="00B43C98">
        <w:rPr>
          <w:sz w:val="24"/>
          <w:szCs w:val="24"/>
        </w:rPr>
        <w:t xml:space="preserve">a </w:t>
      </w:r>
      <w:r w:rsidRPr="00B43C98">
        <w:rPr>
          <w:sz w:val="24"/>
          <w:szCs w:val="24"/>
        </w:rPr>
        <w:t>economia</w:t>
      </w:r>
      <w:r w:rsidR="00B73C5C" w:rsidRPr="00B43C98">
        <w:rPr>
          <w:sz w:val="24"/>
          <w:szCs w:val="24"/>
        </w:rPr>
        <w:t>, o</w:t>
      </w:r>
      <w:r w:rsidRPr="00B43C98">
        <w:rPr>
          <w:sz w:val="24"/>
          <w:szCs w:val="24"/>
        </w:rPr>
        <w:t xml:space="preserve"> Brasil figura entre os quatro primeiros produtores científicos do mundo, logo após a Rússia, os Estados Unidos e a China</w:t>
      </w:r>
      <w:r w:rsidR="000724F6" w:rsidRPr="00B43C98">
        <w:rPr>
          <w:sz w:val="24"/>
          <w:szCs w:val="24"/>
        </w:rPr>
        <w:t>.</w:t>
      </w:r>
    </w:p>
    <w:p w:rsidR="009B1C6B" w:rsidRDefault="00475EC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O aumento do número de p</w:t>
      </w:r>
      <w:r w:rsidR="00456852" w:rsidRPr="00B43C98">
        <w:rPr>
          <w:sz w:val="24"/>
          <w:szCs w:val="24"/>
        </w:rPr>
        <w:t xml:space="preserve">rogramas de </w:t>
      </w:r>
      <w:r w:rsidR="0031318A" w:rsidRPr="00B43C98">
        <w:rPr>
          <w:sz w:val="24"/>
          <w:szCs w:val="24"/>
        </w:rPr>
        <w:t>p</w:t>
      </w:r>
      <w:r w:rsidR="0053794F" w:rsidRPr="00B43C98">
        <w:rPr>
          <w:sz w:val="24"/>
          <w:szCs w:val="24"/>
        </w:rPr>
        <w:t>ós-</w:t>
      </w:r>
      <w:r w:rsidR="0031318A" w:rsidRPr="00B43C98">
        <w:rPr>
          <w:sz w:val="24"/>
          <w:szCs w:val="24"/>
        </w:rPr>
        <w:t>g</w:t>
      </w:r>
      <w:r w:rsidR="00E65630" w:rsidRPr="00B43C98">
        <w:rPr>
          <w:sz w:val="24"/>
          <w:szCs w:val="24"/>
        </w:rPr>
        <w:t>raduação</w:t>
      </w:r>
      <w:r w:rsidR="000C4F37">
        <w:rPr>
          <w:sz w:val="24"/>
          <w:szCs w:val="24"/>
        </w:rPr>
        <w:t>,</w:t>
      </w:r>
      <w:r w:rsidR="00E10475">
        <w:rPr>
          <w:sz w:val="24"/>
          <w:szCs w:val="24"/>
        </w:rPr>
        <w:t xml:space="preserve"> no </w:t>
      </w:r>
      <w:r w:rsidR="000C4F37">
        <w:rPr>
          <w:sz w:val="24"/>
          <w:szCs w:val="24"/>
        </w:rPr>
        <w:t>Brasil,</w:t>
      </w:r>
      <w:r w:rsidR="00E10475">
        <w:rPr>
          <w:sz w:val="24"/>
          <w:szCs w:val="24"/>
        </w:rPr>
        <w:t xml:space="preserve"> associado ao </w:t>
      </w:r>
      <w:r w:rsidR="00456852" w:rsidRPr="00B43C98">
        <w:rPr>
          <w:sz w:val="24"/>
          <w:szCs w:val="24"/>
        </w:rPr>
        <w:t>processo</w:t>
      </w:r>
      <w:r w:rsidR="00E10475">
        <w:rPr>
          <w:sz w:val="24"/>
          <w:szCs w:val="24"/>
        </w:rPr>
        <w:t xml:space="preserve"> </w:t>
      </w:r>
      <w:r w:rsidR="00456852" w:rsidRPr="00B43C98">
        <w:rPr>
          <w:sz w:val="24"/>
          <w:szCs w:val="24"/>
        </w:rPr>
        <w:t>de avaliação da Coordenação de Aperfeiçoamento de Pessoal de Nível Superior (CAPES) nos últimos anos</w:t>
      </w:r>
      <w:r w:rsidR="00E10475">
        <w:rPr>
          <w:sz w:val="24"/>
          <w:szCs w:val="24"/>
        </w:rPr>
        <w:t xml:space="preserve"> tem incrementado junto com </w:t>
      </w:r>
      <w:r w:rsidR="000C4F37">
        <w:rPr>
          <w:sz w:val="24"/>
          <w:szCs w:val="24"/>
        </w:rPr>
        <w:t>financiamentos</w:t>
      </w:r>
      <w:r w:rsidR="00456852" w:rsidRPr="00B43C98">
        <w:rPr>
          <w:sz w:val="24"/>
          <w:szCs w:val="24"/>
        </w:rPr>
        <w:t xml:space="preserve"> para o desenvolvimento científico e tecnológico, a valorização do número de publicações de artigos.</w:t>
      </w:r>
      <w:r w:rsidR="00104BEE" w:rsidRPr="00B43C98">
        <w:rPr>
          <w:sz w:val="24"/>
          <w:szCs w:val="24"/>
        </w:rPr>
        <w:t xml:space="preserve"> Esses fatores podem </w:t>
      </w:r>
      <w:r w:rsidR="00E10475">
        <w:rPr>
          <w:sz w:val="24"/>
          <w:szCs w:val="24"/>
        </w:rPr>
        <w:t xml:space="preserve">nos ajudar a entender, </w:t>
      </w:r>
      <w:r w:rsidR="00D94F4F" w:rsidRPr="00B43C98">
        <w:rPr>
          <w:sz w:val="24"/>
          <w:szCs w:val="24"/>
        </w:rPr>
        <w:t>mesmo que parcialmente, o</w:t>
      </w:r>
      <w:r w:rsidR="00104BEE" w:rsidRPr="00B43C98">
        <w:rPr>
          <w:sz w:val="24"/>
          <w:szCs w:val="24"/>
        </w:rPr>
        <w:t xml:space="preserve"> salto quantitativo e qualitativo </w:t>
      </w:r>
      <w:r w:rsidR="00D94F4F" w:rsidRPr="00B43C98">
        <w:rPr>
          <w:sz w:val="24"/>
          <w:szCs w:val="24"/>
        </w:rPr>
        <w:t xml:space="preserve">da </w:t>
      </w:r>
      <w:r w:rsidR="00104BEE" w:rsidRPr="00B43C98">
        <w:rPr>
          <w:sz w:val="24"/>
          <w:szCs w:val="24"/>
        </w:rPr>
        <w:t xml:space="preserve">produção científica </w:t>
      </w:r>
      <w:r w:rsidR="00D94F4F" w:rsidRPr="00B43C98">
        <w:rPr>
          <w:sz w:val="24"/>
          <w:szCs w:val="24"/>
        </w:rPr>
        <w:t>brasileira</w:t>
      </w:r>
      <w:r w:rsidR="009B1C6B">
        <w:rPr>
          <w:sz w:val="24"/>
          <w:szCs w:val="24"/>
        </w:rPr>
        <w:t xml:space="preserve"> (RAMOS </w:t>
      </w:r>
      <w:r w:rsidR="009B1C6B" w:rsidRPr="009B1C6B">
        <w:rPr>
          <w:i/>
          <w:sz w:val="24"/>
          <w:szCs w:val="24"/>
        </w:rPr>
        <w:t>e</w:t>
      </w:r>
      <w:r w:rsidR="009B1C6B">
        <w:rPr>
          <w:i/>
          <w:sz w:val="24"/>
          <w:szCs w:val="24"/>
        </w:rPr>
        <w:t>t</w:t>
      </w:r>
      <w:r w:rsidR="009B1C6B" w:rsidRPr="009B1C6B">
        <w:rPr>
          <w:i/>
          <w:sz w:val="24"/>
          <w:szCs w:val="24"/>
        </w:rPr>
        <w:t xml:space="preserve"> al</w:t>
      </w:r>
      <w:r w:rsidR="009B1C6B">
        <w:rPr>
          <w:i/>
          <w:sz w:val="24"/>
          <w:szCs w:val="24"/>
        </w:rPr>
        <w:t xml:space="preserve">, </w:t>
      </w:r>
      <w:r w:rsidR="009B1C6B" w:rsidRPr="009B1C6B">
        <w:rPr>
          <w:sz w:val="24"/>
          <w:szCs w:val="24"/>
        </w:rPr>
        <w:t>2009</w:t>
      </w:r>
      <w:r w:rsidR="009B1C6B">
        <w:rPr>
          <w:i/>
          <w:sz w:val="24"/>
          <w:szCs w:val="24"/>
        </w:rPr>
        <w:t>)</w:t>
      </w:r>
      <w:r w:rsidR="00D94F4F" w:rsidRPr="00B43C98">
        <w:rPr>
          <w:sz w:val="24"/>
          <w:szCs w:val="24"/>
        </w:rPr>
        <w:t xml:space="preserve">. </w:t>
      </w:r>
      <w:r w:rsidR="00104BEE" w:rsidRPr="00B43C98">
        <w:rPr>
          <w:sz w:val="24"/>
          <w:szCs w:val="24"/>
        </w:rPr>
        <w:t xml:space="preserve"> </w:t>
      </w:r>
    </w:p>
    <w:p w:rsidR="00916DEB" w:rsidRPr="00B43C98" w:rsidRDefault="002D45FE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Contudo, </w:t>
      </w:r>
      <w:r w:rsidR="00276C1A" w:rsidRPr="00B43C98">
        <w:rPr>
          <w:sz w:val="24"/>
          <w:szCs w:val="24"/>
        </w:rPr>
        <w:t>dependendo da área de conhecimento</w:t>
      </w:r>
      <w:r w:rsidR="00276C1A">
        <w:rPr>
          <w:sz w:val="24"/>
          <w:szCs w:val="24"/>
        </w:rPr>
        <w:t>,</w:t>
      </w:r>
      <w:r w:rsidR="00276C1A" w:rsidRPr="00B43C98">
        <w:rPr>
          <w:sz w:val="24"/>
          <w:szCs w:val="24"/>
        </w:rPr>
        <w:t xml:space="preserve"> </w:t>
      </w:r>
      <w:r w:rsidR="00642FE2" w:rsidRPr="00B43C98">
        <w:rPr>
          <w:sz w:val="24"/>
          <w:szCs w:val="24"/>
        </w:rPr>
        <w:t>existem</w:t>
      </w:r>
      <w:r w:rsidR="00606522" w:rsidRPr="00B43C98">
        <w:rPr>
          <w:sz w:val="24"/>
          <w:szCs w:val="24"/>
        </w:rPr>
        <w:t xml:space="preserve"> </w:t>
      </w:r>
      <w:r w:rsidR="00104BEE" w:rsidRPr="00B43C98">
        <w:rPr>
          <w:sz w:val="24"/>
          <w:szCs w:val="24"/>
        </w:rPr>
        <w:t>variações</w:t>
      </w:r>
      <w:r w:rsidR="00093337" w:rsidRPr="00B43C98">
        <w:rPr>
          <w:sz w:val="24"/>
          <w:szCs w:val="24"/>
        </w:rPr>
        <w:t xml:space="preserve"> na produção</w:t>
      </w:r>
      <w:r w:rsidR="00A17E31" w:rsidRPr="00B43C98">
        <w:rPr>
          <w:sz w:val="24"/>
          <w:szCs w:val="24"/>
        </w:rPr>
        <w:t>.</w:t>
      </w:r>
      <w:r w:rsidR="00104BEE" w:rsidRPr="00B43C98">
        <w:rPr>
          <w:sz w:val="24"/>
          <w:szCs w:val="24"/>
        </w:rPr>
        <w:t xml:space="preserve"> </w:t>
      </w:r>
      <w:r w:rsidR="00276C1A">
        <w:rPr>
          <w:sz w:val="24"/>
          <w:szCs w:val="24"/>
        </w:rPr>
        <w:t>De acordo com</w:t>
      </w:r>
      <w:r w:rsidR="00475EC7" w:rsidRPr="00B43C98">
        <w:rPr>
          <w:sz w:val="24"/>
          <w:szCs w:val="24"/>
        </w:rPr>
        <w:t xml:space="preserve"> Ramos </w:t>
      </w:r>
      <w:proofErr w:type="gramStart"/>
      <w:r w:rsidR="00475EC7" w:rsidRPr="00B43C98">
        <w:rPr>
          <w:i/>
          <w:sz w:val="24"/>
          <w:szCs w:val="24"/>
        </w:rPr>
        <w:t>et</w:t>
      </w:r>
      <w:proofErr w:type="gramEnd"/>
      <w:r w:rsidR="00475EC7" w:rsidRPr="00B43C98">
        <w:rPr>
          <w:i/>
          <w:sz w:val="24"/>
          <w:szCs w:val="24"/>
        </w:rPr>
        <w:t xml:space="preserve"> al</w:t>
      </w:r>
      <w:r w:rsidR="000A253A" w:rsidRPr="00B43C98">
        <w:rPr>
          <w:i/>
          <w:sz w:val="24"/>
          <w:szCs w:val="24"/>
        </w:rPr>
        <w:t>.</w:t>
      </w:r>
      <w:r w:rsidR="00475EC7" w:rsidRPr="00B43C98">
        <w:rPr>
          <w:sz w:val="24"/>
          <w:szCs w:val="24"/>
        </w:rPr>
        <w:t xml:space="preserve"> (2009), n</w:t>
      </w:r>
      <w:r w:rsidR="00104BEE" w:rsidRPr="00B43C98">
        <w:rPr>
          <w:sz w:val="24"/>
          <w:szCs w:val="24"/>
        </w:rPr>
        <w:t>a área de saúde</w:t>
      </w:r>
      <w:r w:rsidR="00093337" w:rsidRPr="00B43C98">
        <w:rPr>
          <w:sz w:val="24"/>
          <w:szCs w:val="24"/>
        </w:rPr>
        <w:t>/biológica</w:t>
      </w:r>
      <w:r w:rsidR="00104BEE" w:rsidRPr="00B43C98">
        <w:rPr>
          <w:sz w:val="24"/>
          <w:szCs w:val="24"/>
        </w:rPr>
        <w:t>, os resultados brasileiros mimetizam o padrão mais global</w:t>
      </w:r>
      <w:r w:rsidR="00125778" w:rsidRPr="00B43C98">
        <w:rPr>
          <w:sz w:val="24"/>
          <w:szCs w:val="24"/>
        </w:rPr>
        <w:t>, m</w:t>
      </w:r>
      <w:r w:rsidR="00475EC7" w:rsidRPr="00B43C98">
        <w:rPr>
          <w:sz w:val="24"/>
          <w:szCs w:val="24"/>
        </w:rPr>
        <w:t>as na área das c</w:t>
      </w:r>
      <w:r w:rsidR="00104BEE" w:rsidRPr="00B43C98">
        <w:rPr>
          <w:sz w:val="24"/>
          <w:szCs w:val="24"/>
        </w:rPr>
        <w:t xml:space="preserve">iências </w:t>
      </w:r>
      <w:r w:rsidR="00475EC7" w:rsidRPr="00B43C98">
        <w:rPr>
          <w:sz w:val="24"/>
          <w:szCs w:val="24"/>
        </w:rPr>
        <w:t>h</w:t>
      </w:r>
      <w:r w:rsidR="00606522" w:rsidRPr="00B43C98">
        <w:rPr>
          <w:sz w:val="24"/>
          <w:szCs w:val="24"/>
        </w:rPr>
        <w:t xml:space="preserve">umanas e </w:t>
      </w:r>
      <w:r w:rsidR="00475EC7" w:rsidRPr="00B43C98">
        <w:rPr>
          <w:sz w:val="24"/>
          <w:szCs w:val="24"/>
        </w:rPr>
        <w:t>s</w:t>
      </w:r>
      <w:r w:rsidR="00104BEE" w:rsidRPr="00B43C98">
        <w:rPr>
          <w:sz w:val="24"/>
          <w:szCs w:val="24"/>
        </w:rPr>
        <w:t xml:space="preserve">ociais </w:t>
      </w:r>
      <w:r w:rsidR="00E050A1" w:rsidRPr="00B43C98">
        <w:rPr>
          <w:sz w:val="24"/>
          <w:szCs w:val="24"/>
        </w:rPr>
        <w:t>verifica-se um menor número de</w:t>
      </w:r>
      <w:r w:rsidRPr="00B43C98">
        <w:rPr>
          <w:sz w:val="24"/>
          <w:szCs w:val="24"/>
        </w:rPr>
        <w:t xml:space="preserve"> incentivos,</w:t>
      </w:r>
      <w:r w:rsidR="00E050A1" w:rsidRPr="00B43C98">
        <w:rPr>
          <w:sz w:val="24"/>
          <w:szCs w:val="24"/>
        </w:rPr>
        <w:t xml:space="preserve"> </w:t>
      </w:r>
      <w:r w:rsidR="000A3858" w:rsidRPr="00B43C98">
        <w:rPr>
          <w:sz w:val="24"/>
          <w:szCs w:val="24"/>
        </w:rPr>
        <w:t xml:space="preserve">de </w:t>
      </w:r>
      <w:r w:rsidR="00276C1A">
        <w:rPr>
          <w:sz w:val="24"/>
          <w:szCs w:val="24"/>
        </w:rPr>
        <w:t xml:space="preserve">periódicos </w:t>
      </w:r>
      <w:r w:rsidR="00E050A1" w:rsidRPr="00B43C98">
        <w:rPr>
          <w:sz w:val="24"/>
          <w:szCs w:val="24"/>
        </w:rPr>
        <w:t xml:space="preserve">e de </w:t>
      </w:r>
      <w:r w:rsidR="00104BEE" w:rsidRPr="00B43C98">
        <w:rPr>
          <w:sz w:val="24"/>
          <w:szCs w:val="24"/>
        </w:rPr>
        <w:t>financiamento</w:t>
      </w:r>
      <w:r w:rsidR="00E050A1" w:rsidRPr="00B43C98">
        <w:rPr>
          <w:sz w:val="24"/>
          <w:szCs w:val="24"/>
        </w:rPr>
        <w:t>s</w:t>
      </w:r>
      <w:r w:rsidR="00104BEE" w:rsidRPr="00B43C98">
        <w:rPr>
          <w:sz w:val="24"/>
          <w:szCs w:val="24"/>
        </w:rPr>
        <w:t xml:space="preserve"> de pesquisas e</w:t>
      </w:r>
      <w:r w:rsidR="000A3858" w:rsidRPr="00B43C98">
        <w:rPr>
          <w:sz w:val="24"/>
          <w:szCs w:val="24"/>
        </w:rPr>
        <w:t>,</w:t>
      </w:r>
      <w:r w:rsidR="00104BEE" w:rsidRPr="00B43C98">
        <w:rPr>
          <w:sz w:val="24"/>
          <w:szCs w:val="24"/>
        </w:rPr>
        <w:t xml:space="preserve"> </w:t>
      </w:r>
      <w:r w:rsidR="000A3858" w:rsidRPr="00B43C98">
        <w:rPr>
          <w:sz w:val="24"/>
          <w:szCs w:val="24"/>
        </w:rPr>
        <w:t xml:space="preserve">em </w:t>
      </w:r>
      <w:r w:rsidR="009E62F9" w:rsidRPr="00B43C98">
        <w:rPr>
          <w:sz w:val="24"/>
          <w:szCs w:val="24"/>
        </w:rPr>
        <w:t xml:space="preserve">consequência,  </w:t>
      </w:r>
      <w:r w:rsidR="00104BEE" w:rsidRPr="00B43C98">
        <w:rPr>
          <w:sz w:val="24"/>
          <w:szCs w:val="24"/>
        </w:rPr>
        <w:t xml:space="preserve">disseminação do conhecimento. </w:t>
      </w:r>
      <w:r w:rsidR="00E050A1" w:rsidRPr="00B43C98">
        <w:rPr>
          <w:sz w:val="24"/>
          <w:szCs w:val="24"/>
        </w:rPr>
        <w:t xml:space="preserve">Um </w:t>
      </w:r>
      <w:r w:rsidR="00104BEE" w:rsidRPr="00B43C98">
        <w:rPr>
          <w:sz w:val="24"/>
          <w:szCs w:val="24"/>
        </w:rPr>
        <w:t xml:space="preserve">dos desafios da ciência brasileira </w:t>
      </w:r>
      <w:r w:rsidR="00276C1A">
        <w:rPr>
          <w:sz w:val="24"/>
          <w:szCs w:val="24"/>
        </w:rPr>
        <w:t xml:space="preserve">é o de </w:t>
      </w:r>
      <w:r w:rsidR="00104BEE" w:rsidRPr="00B43C98">
        <w:rPr>
          <w:sz w:val="24"/>
          <w:szCs w:val="24"/>
        </w:rPr>
        <w:t xml:space="preserve">traduzir o acúmulo de conhecimentos </w:t>
      </w:r>
      <w:r w:rsidR="00606522" w:rsidRPr="00B43C98">
        <w:rPr>
          <w:sz w:val="24"/>
          <w:szCs w:val="24"/>
        </w:rPr>
        <w:t xml:space="preserve">na </w:t>
      </w:r>
      <w:r w:rsidR="00334D9D" w:rsidRPr="00B43C98">
        <w:rPr>
          <w:sz w:val="24"/>
          <w:szCs w:val="24"/>
        </w:rPr>
        <w:t xml:space="preserve">propagação </w:t>
      </w:r>
      <w:r w:rsidR="00606522" w:rsidRPr="00B43C98">
        <w:rPr>
          <w:sz w:val="24"/>
          <w:szCs w:val="24"/>
        </w:rPr>
        <w:t xml:space="preserve">do mesmo, </w:t>
      </w:r>
      <w:r w:rsidR="00104BEE" w:rsidRPr="00B43C98">
        <w:rPr>
          <w:sz w:val="24"/>
          <w:szCs w:val="24"/>
        </w:rPr>
        <w:t xml:space="preserve">não só </w:t>
      </w:r>
      <w:r w:rsidR="00276C1A">
        <w:rPr>
          <w:sz w:val="24"/>
          <w:szCs w:val="24"/>
        </w:rPr>
        <w:t>na</w:t>
      </w:r>
      <w:r w:rsidR="00104BEE" w:rsidRPr="00B43C98">
        <w:rPr>
          <w:sz w:val="24"/>
          <w:szCs w:val="24"/>
        </w:rPr>
        <w:t xml:space="preserve"> formação </w:t>
      </w:r>
      <w:r w:rsidR="00276C1A">
        <w:rPr>
          <w:sz w:val="24"/>
          <w:szCs w:val="24"/>
        </w:rPr>
        <w:t xml:space="preserve">e titulação </w:t>
      </w:r>
      <w:r w:rsidR="00104BEE" w:rsidRPr="00B43C98">
        <w:rPr>
          <w:sz w:val="24"/>
          <w:szCs w:val="24"/>
        </w:rPr>
        <w:t>dos professores</w:t>
      </w:r>
      <w:r w:rsidR="00FB0AFE" w:rsidRPr="00B43C98">
        <w:rPr>
          <w:sz w:val="24"/>
          <w:szCs w:val="24"/>
        </w:rPr>
        <w:t xml:space="preserve">, </w:t>
      </w:r>
      <w:r w:rsidR="00334D9D" w:rsidRPr="00B43C98">
        <w:rPr>
          <w:sz w:val="24"/>
          <w:szCs w:val="24"/>
        </w:rPr>
        <w:t xml:space="preserve">mas também para a </w:t>
      </w:r>
      <w:r w:rsidR="000A3858" w:rsidRPr="00B43C98">
        <w:rPr>
          <w:sz w:val="24"/>
          <w:szCs w:val="24"/>
        </w:rPr>
        <w:t>preparação das várias categorias</w:t>
      </w:r>
      <w:r w:rsidR="009A4146" w:rsidRPr="00B43C98">
        <w:rPr>
          <w:sz w:val="24"/>
          <w:szCs w:val="24"/>
        </w:rPr>
        <w:t xml:space="preserve"> </w:t>
      </w:r>
      <w:r w:rsidR="00334D9D" w:rsidRPr="00B43C98">
        <w:rPr>
          <w:sz w:val="24"/>
          <w:szCs w:val="24"/>
        </w:rPr>
        <w:t>profissionais</w:t>
      </w:r>
      <w:r w:rsidR="00104BEE" w:rsidRPr="00B43C98">
        <w:rPr>
          <w:sz w:val="24"/>
          <w:szCs w:val="24"/>
        </w:rPr>
        <w:t xml:space="preserve"> que atuam </w:t>
      </w:r>
      <w:r w:rsidR="00276C1A">
        <w:rPr>
          <w:sz w:val="24"/>
          <w:szCs w:val="24"/>
        </w:rPr>
        <w:t xml:space="preserve">direta e indiretamente na </w:t>
      </w:r>
      <w:r w:rsidR="008E6307" w:rsidRPr="00B43C98">
        <w:rPr>
          <w:sz w:val="24"/>
          <w:szCs w:val="24"/>
        </w:rPr>
        <w:t xml:space="preserve">educação de </w:t>
      </w:r>
      <w:r w:rsidR="00093337" w:rsidRPr="00B43C98">
        <w:rPr>
          <w:sz w:val="24"/>
          <w:szCs w:val="24"/>
        </w:rPr>
        <w:t>crianças,</w:t>
      </w:r>
      <w:r w:rsidR="00104BEE" w:rsidRPr="00B43C98">
        <w:rPr>
          <w:sz w:val="24"/>
          <w:szCs w:val="24"/>
        </w:rPr>
        <w:t xml:space="preserve"> jovens</w:t>
      </w:r>
      <w:r w:rsidR="00093337" w:rsidRPr="00B43C98">
        <w:rPr>
          <w:sz w:val="24"/>
          <w:szCs w:val="24"/>
        </w:rPr>
        <w:t xml:space="preserve"> e adultos</w:t>
      </w:r>
      <w:r w:rsidR="00104BEE" w:rsidRPr="00B43C98">
        <w:rPr>
          <w:sz w:val="24"/>
          <w:szCs w:val="24"/>
        </w:rPr>
        <w:t xml:space="preserve"> </w:t>
      </w:r>
      <w:r w:rsidR="00606522" w:rsidRPr="00B43C98">
        <w:rPr>
          <w:sz w:val="24"/>
          <w:szCs w:val="24"/>
        </w:rPr>
        <w:t>no Brasil</w:t>
      </w:r>
      <w:r w:rsidR="00104BEE" w:rsidRPr="00B43C98">
        <w:rPr>
          <w:sz w:val="24"/>
          <w:szCs w:val="24"/>
        </w:rPr>
        <w:t>.</w:t>
      </w:r>
    </w:p>
    <w:p w:rsidR="00A0442E" w:rsidRDefault="00916DEB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As pesquisas sobre políticas públicas</w:t>
      </w:r>
      <w:r w:rsidR="00642FE2">
        <w:rPr>
          <w:sz w:val="24"/>
          <w:szCs w:val="24"/>
        </w:rPr>
        <w:t xml:space="preserve"> (PP)</w:t>
      </w:r>
      <w:r w:rsidR="0053794F" w:rsidRPr="00B43C98">
        <w:rPr>
          <w:sz w:val="24"/>
          <w:szCs w:val="24"/>
        </w:rPr>
        <w:t>, que correspondem</w:t>
      </w:r>
      <w:r w:rsidR="00E742DF" w:rsidRPr="00B43C98">
        <w:rPr>
          <w:sz w:val="24"/>
          <w:szCs w:val="24"/>
        </w:rPr>
        <w:t xml:space="preserve"> à</w:t>
      </w:r>
      <w:r w:rsidR="0053794F" w:rsidRPr="00B43C98">
        <w:rPr>
          <w:sz w:val="24"/>
          <w:szCs w:val="24"/>
        </w:rPr>
        <w:t xml:space="preserve"> área das ciências humanas e sociais,</w:t>
      </w:r>
      <w:r w:rsidRPr="00B43C98">
        <w:rPr>
          <w:sz w:val="24"/>
          <w:szCs w:val="24"/>
        </w:rPr>
        <w:t xml:space="preserve"> tiveram origem nos Estados Unidos no início dos anos 1950</w:t>
      </w:r>
      <w:r w:rsidR="000C4F37" w:rsidRPr="000C4F37">
        <w:rPr>
          <w:sz w:val="24"/>
          <w:szCs w:val="24"/>
        </w:rPr>
        <w:t xml:space="preserve"> </w:t>
      </w:r>
      <w:r w:rsidR="000C4F37" w:rsidRPr="00B43C98">
        <w:rPr>
          <w:sz w:val="24"/>
          <w:szCs w:val="24"/>
        </w:rPr>
        <w:t>e na Europa, a partir dos anos 1970</w:t>
      </w:r>
      <w:r w:rsidRPr="00B43C98">
        <w:rPr>
          <w:sz w:val="24"/>
          <w:szCs w:val="24"/>
        </w:rPr>
        <w:t xml:space="preserve">, aparecendo </w:t>
      </w:r>
      <w:r w:rsidR="00093337" w:rsidRPr="00B43C98">
        <w:rPr>
          <w:sz w:val="24"/>
          <w:szCs w:val="24"/>
        </w:rPr>
        <w:t>com a denominação de</w:t>
      </w:r>
      <w:r w:rsidRPr="00B43C98">
        <w:rPr>
          <w:sz w:val="24"/>
          <w:szCs w:val="24"/>
        </w:rPr>
        <w:t xml:space="preserve"> “</w:t>
      </w:r>
      <w:r w:rsidRPr="00B43C98">
        <w:rPr>
          <w:i/>
          <w:sz w:val="24"/>
          <w:szCs w:val="24"/>
        </w:rPr>
        <w:t>policy science</w:t>
      </w:r>
      <w:r w:rsidR="00962C02">
        <w:rPr>
          <w:i/>
          <w:sz w:val="24"/>
          <w:szCs w:val="24"/>
        </w:rPr>
        <w:t>”</w:t>
      </w:r>
      <w:r w:rsidRPr="00B43C98">
        <w:rPr>
          <w:sz w:val="24"/>
          <w:szCs w:val="24"/>
        </w:rPr>
        <w:t xml:space="preserve">. No Brasil, </w:t>
      </w:r>
      <w:r w:rsidR="00276C1A" w:rsidRPr="00B43C98">
        <w:rPr>
          <w:sz w:val="24"/>
          <w:szCs w:val="24"/>
        </w:rPr>
        <w:t xml:space="preserve">segundo </w:t>
      </w:r>
      <w:r w:rsidR="006B026B" w:rsidRPr="007046FD">
        <w:rPr>
          <w:sz w:val="24"/>
          <w:szCs w:val="24"/>
        </w:rPr>
        <w:t>Frey (2000)</w:t>
      </w:r>
      <w:r w:rsidR="00276C1A" w:rsidRPr="007046FD">
        <w:rPr>
          <w:sz w:val="24"/>
          <w:szCs w:val="24"/>
        </w:rPr>
        <w:t>,</w:t>
      </w:r>
      <w:r w:rsidR="00276C1A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>esses estudos são recentes</w:t>
      </w:r>
      <w:r w:rsidR="000A3858" w:rsidRPr="00B43C98">
        <w:rPr>
          <w:sz w:val="24"/>
          <w:szCs w:val="24"/>
        </w:rPr>
        <w:t xml:space="preserve"> </w:t>
      </w:r>
      <w:r w:rsidR="000A3858" w:rsidRPr="00A0442E">
        <w:rPr>
          <w:sz w:val="24"/>
          <w:szCs w:val="24"/>
        </w:rPr>
        <w:t xml:space="preserve">e focalizam </w:t>
      </w:r>
      <w:r w:rsidRPr="00A0442E">
        <w:rPr>
          <w:sz w:val="24"/>
          <w:szCs w:val="24"/>
        </w:rPr>
        <w:t>a análise das estruturas e a caracterização dos processos de negociação das políticas setoriais específicas</w:t>
      </w:r>
      <w:r w:rsidRPr="00B43C98">
        <w:rPr>
          <w:sz w:val="24"/>
          <w:szCs w:val="24"/>
        </w:rPr>
        <w:t xml:space="preserve">. As </w:t>
      </w:r>
      <w:r w:rsidR="00642FE2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são </w:t>
      </w:r>
      <w:r w:rsidR="000A3858" w:rsidRPr="00B43C98">
        <w:rPr>
          <w:sz w:val="24"/>
          <w:szCs w:val="24"/>
        </w:rPr>
        <w:t>diretrizes para</w:t>
      </w:r>
      <w:r w:rsidRPr="00B43C98">
        <w:rPr>
          <w:sz w:val="24"/>
          <w:szCs w:val="24"/>
        </w:rPr>
        <w:t xml:space="preserve"> intervenção do estado</w:t>
      </w:r>
      <w:r w:rsidR="00276C1A">
        <w:rPr>
          <w:sz w:val="24"/>
          <w:szCs w:val="24"/>
        </w:rPr>
        <w:t>;</w:t>
      </w:r>
      <w:r w:rsidR="00B215FA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>em um plano mais concreto, seu principal</w:t>
      </w:r>
      <w:r w:rsidR="0053794F" w:rsidRPr="00B43C98">
        <w:rPr>
          <w:sz w:val="24"/>
          <w:szCs w:val="24"/>
        </w:rPr>
        <w:t xml:space="preserve"> referente é</w:t>
      </w:r>
      <w:r w:rsidR="00E742DF" w:rsidRPr="00B43C98">
        <w:rPr>
          <w:sz w:val="24"/>
          <w:szCs w:val="24"/>
        </w:rPr>
        <w:t>, sobretudo</w:t>
      </w:r>
      <w:r w:rsidRPr="00B43C98">
        <w:rPr>
          <w:sz w:val="24"/>
          <w:szCs w:val="24"/>
        </w:rPr>
        <w:t xml:space="preserve">, a máquina governamental, considerando os recursos de poder que operam para isto. </w:t>
      </w:r>
    </w:p>
    <w:p w:rsidR="00797379" w:rsidRPr="00B43C98" w:rsidRDefault="0079737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O estudo de Amaral e Pereira (2009), sobre a</w:t>
      </w:r>
      <w:r w:rsidR="00916DEB" w:rsidRPr="00B43C98">
        <w:rPr>
          <w:sz w:val="24"/>
          <w:szCs w:val="24"/>
        </w:rPr>
        <w:t xml:space="preserve"> produção </w:t>
      </w:r>
      <w:r w:rsidRPr="00B43C98">
        <w:rPr>
          <w:sz w:val="24"/>
          <w:szCs w:val="24"/>
        </w:rPr>
        <w:t xml:space="preserve">de </w:t>
      </w:r>
      <w:r w:rsidR="00642FE2">
        <w:rPr>
          <w:sz w:val="24"/>
          <w:szCs w:val="24"/>
        </w:rPr>
        <w:t>PP</w:t>
      </w:r>
      <w:r w:rsidR="00916DEB" w:rsidRPr="00B43C98">
        <w:rPr>
          <w:sz w:val="24"/>
          <w:szCs w:val="24"/>
        </w:rPr>
        <w:t xml:space="preserve"> </w:t>
      </w:r>
      <w:r w:rsidR="00C53CDE" w:rsidRPr="00B43C98">
        <w:rPr>
          <w:sz w:val="24"/>
          <w:szCs w:val="24"/>
        </w:rPr>
        <w:t xml:space="preserve">na educação física, </w:t>
      </w:r>
      <w:r w:rsidR="00916DEB" w:rsidRPr="00B43C98">
        <w:rPr>
          <w:sz w:val="24"/>
          <w:szCs w:val="24"/>
        </w:rPr>
        <w:t xml:space="preserve">no período de </w:t>
      </w:r>
      <w:smartTag w:uri="urn:schemas-microsoft-com:office:smarttags" w:element="metricconverter">
        <w:smartTagPr>
          <w:attr w:name="ProductID" w:val="1997 a"/>
        </w:smartTagPr>
        <w:r w:rsidR="00916DEB" w:rsidRPr="00B43C98">
          <w:rPr>
            <w:sz w:val="24"/>
            <w:szCs w:val="24"/>
          </w:rPr>
          <w:t>1997 a</w:t>
        </w:r>
      </w:smartTag>
      <w:r w:rsidR="00916DEB" w:rsidRPr="00B43C98">
        <w:rPr>
          <w:sz w:val="24"/>
          <w:szCs w:val="24"/>
        </w:rPr>
        <w:t xml:space="preserve"> 2007, </w:t>
      </w:r>
      <w:r w:rsidRPr="00B43C98">
        <w:rPr>
          <w:sz w:val="24"/>
          <w:szCs w:val="24"/>
        </w:rPr>
        <w:t xml:space="preserve">encontrou </w:t>
      </w:r>
      <w:r w:rsidR="00916DEB" w:rsidRPr="00B43C98">
        <w:rPr>
          <w:sz w:val="24"/>
          <w:szCs w:val="24"/>
        </w:rPr>
        <w:t xml:space="preserve">135 artigos </w:t>
      </w:r>
      <w:r w:rsidR="00E31B7C">
        <w:rPr>
          <w:sz w:val="24"/>
          <w:szCs w:val="24"/>
        </w:rPr>
        <w:t>n</w:t>
      </w:r>
      <w:r w:rsidR="004F36E8" w:rsidRPr="00B43C98">
        <w:rPr>
          <w:sz w:val="24"/>
          <w:szCs w:val="24"/>
        </w:rPr>
        <w:t>os</w:t>
      </w:r>
      <w:r w:rsidR="00916DEB" w:rsidRPr="00B43C98">
        <w:rPr>
          <w:sz w:val="24"/>
          <w:szCs w:val="24"/>
        </w:rPr>
        <w:t xml:space="preserve"> quais</w:t>
      </w:r>
      <w:r w:rsidR="00DA4948">
        <w:rPr>
          <w:sz w:val="24"/>
          <w:szCs w:val="24"/>
        </w:rPr>
        <w:t xml:space="preserve"> a maioria </w:t>
      </w:r>
      <w:r w:rsidR="00A0442E">
        <w:rPr>
          <w:sz w:val="24"/>
          <w:szCs w:val="24"/>
        </w:rPr>
        <w:t>est</w:t>
      </w:r>
      <w:r w:rsidR="00E31B7C">
        <w:rPr>
          <w:sz w:val="24"/>
          <w:szCs w:val="24"/>
        </w:rPr>
        <w:t>á</w:t>
      </w:r>
      <w:r w:rsidR="00A0442E">
        <w:rPr>
          <w:sz w:val="24"/>
          <w:szCs w:val="24"/>
        </w:rPr>
        <w:t xml:space="preserve"> </w:t>
      </w:r>
      <w:r w:rsidR="00DA4948">
        <w:rPr>
          <w:sz w:val="24"/>
          <w:szCs w:val="24"/>
        </w:rPr>
        <w:t>vinculad</w:t>
      </w:r>
      <w:r w:rsidR="00A0442E">
        <w:rPr>
          <w:sz w:val="24"/>
          <w:szCs w:val="24"/>
        </w:rPr>
        <w:t>a</w:t>
      </w:r>
      <w:r w:rsidR="00DA4948">
        <w:rPr>
          <w:sz w:val="24"/>
          <w:szCs w:val="24"/>
        </w:rPr>
        <w:t xml:space="preserve"> ao </w:t>
      </w:r>
      <w:r w:rsidR="00DA4948">
        <w:rPr>
          <w:sz w:val="24"/>
          <w:szCs w:val="24"/>
        </w:rPr>
        <w:lastRenderedPageBreak/>
        <w:t>CONBRACE</w:t>
      </w:r>
      <w:r w:rsidR="00A0442E">
        <w:rPr>
          <w:sz w:val="24"/>
          <w:szCs w:val="24"/>
        </w:rPr>
        <w:t xml:space="preserve"> (Co</w:t>
      </w:r>
      <w:r w:rsidR="009B1C6B">
        <w:rPr>
          <w:sz w:val="24"/>
          <w:szCs w:val="24"/>
        </w:rPr>
        <w:t>ngresso do Colégio</w:t>
      </w:r>
      <w:r w:rsidR="00A0442E">
        <w:rPr>
          <w:sz w:val="24"/>
          <w:szCs w:val="24"/>
        </w:rPr>
        <w:t xml:space="preserve"> Brasileiro de Ciências do Esporte)</w:t>
      </w:r>
      <w:r w:rsidR="00DA4948">
        <w:rPr>
          <w:sz w:val="24"/>
          <w:szCs w:val="24"/>
        </w:rPr>
        <w:t xml:space="preserve">. </w:t>
      </w:r>
      <w:r w:rsidRPr="00B43C98">
        <w:rPr>
          <w:sz w:val="24"/>
          <w:szCs w:val="24"/>
        </w:rPr>
        <w:t>Es</w:t>
      </w:r>
      <w:r w:rsidR="00A0442E">
        <w:rPr>
          <w:sz w:val="24"/>
          <w:szCs w:val="24"/>
        </w:rPr>
        <w:t>ses autores</w:t>
      </w:r>
      <w:r w:rsidRPr="00B43C98">
        <w:rPr>
          <w:sz w:val="24"/>
          <w:szCs w:val="24"/>
        </w:rPr>
        <w:t xml:space="preserve"> </w:t>
      </w:r>
      <w:r w:rsidR="00595194" w:rsidRPr="00B43C98">
        <w:rPr>
          <w:sz w:val="24"/>
          <w:szCs w:val="24"/>
        </w:rPr>
        <w:t>v</w:t>
      </w:r>
      <w:r w:rsidR="000A3858" w:rsidRPr="00B43C98">
        <w:rPr>
          <w:sz w:val="24"/>
          <w:szCs w:val="24"/>
        </w:rPr>
        <w:t>erific</w:t>
      </w:r>
      <w:r w:rsidR="00A0442E">
        <w:rPr>
          <w:sz w:val="24"/>
          <w:szCs w:val="24"/>
        </w:rPr>
        <w:t>am</w:t>
      </w:r>
      <w:r w:rsidRPr="00B43C98">
        <w:rPr>
          <w:sz w:val="24"/>
          <w:szCs w:val="24"/>
        </w:rPr>
        <w:t xml:space="preserve"> o </w:t>
      </w:r>
      <w:r w:rsidR="000A3858" w:rsidRPr="00B43C98">
        <w:rPr>
          <w:sz w:val="24"/>
          <w:szCs w:val="24"/>
        </w:rPr>
        <w:t>predomínio d</w:t>
      </w:r>
      <w:r w:rsidR="00916DEB" w:rsidRPr="00B43C98">
        <w:rPr>
          <w:sz w:val="24"/>
          <w:szCs w:val="24"/>
        </w:rPr>
        <w:t xml:space="preserve">a dimensão política, resultando </w:t>
      </w:r>
      <w:r w:rsidR="00E31B7C">
        <w:rPr>
          <w:sz w:val="24"/>
          <w:szCs w:val="24"/>
        </w:rPr>
        <w:t>nos</w:t>
      </w:r>
      <w:r w:rsidR="004F36E8" w:rsidRPr="00B43C98">
        <w:rPr>
          <w:sz w:val="24"/>
          <w:szCs w:val="24"/>
        </w:rPr>
        <w:t xml:space="preserve"> </w:t>
      </w:r>
      <w:r w:rsidR="00916DEB" w:rsidRPr="00B43C98">
        <w:rPr>
          <w:sz w:val="24"/>
          <w:szCs w:val="24"/>
        </w:rPr>
        <w:t xml:space="preserve">estudos </w:t>
      </w:r>
      <w:r w:rsidR="00E31B7C">
        <w:rPr>
          <w:sz w:val="24"/>
          <w:szCs w:val="24"/>
        </w:rPr>
        <w:t>ancorados</w:t>
      </w:r>
      <w:r w:rsidR="00916DEB" w:rsidRPr="00B43C98">
        <w:rPr>
          <w:sz w:val="24"/>
          <w:szCs w:val="24"/>
        </w:rPr>
        <w:t xml:space="preserve"> </w:t>
      </w:r>
      <w:r w:rsidR="004F36E8" w:rsidRPr="00B43C98">
        <w:rPr>
          <w:sz w:val="24"/>
          <w:szCs w:val="24"/>
        </w:rPr>
        <w:t>em u</w:t>
      </w:r>
      <w:r w:rsidR="00916DEB" w:rsidRPr="00B43C98">
        <w:rPr>
          <w:sz w:val="24"/>
          <w:szCs w:val="24"/>
        </w:rPr>
        <w:t>ma dimensão conceitual da política e na implementação da política governamental</w:t>
      </w:r>
      <w:r w:rsidR="0053794F" w:rsidRPr="00B43C98">
        <w:rPr>
          <w:sz w:val="24"/>
          <w:szCs w:val="24"/>
        </w:rPr>
        <w:t>, mostrando</w:t>
      </w:r>
      <w:r w:rsidRPr="00B43C98">
        <w:rPr>
          <w:sz w:val="24"/>
          <w:szCs w:val="24"/>
        </w:rPr>
        <w:t xml:space="preserve"> que n</w:t>
      </w:r>
      <w:r w:rsidR="004F36E8" w:rsidRPr="00B43C98">
        <w:rPr>
          <w:sz w:val="24"/>
          <w:szCs w:val="24"/>
        </w:rPr>
        <w:t xml:space="preserve">ão foram </w:t>
      </w:r>
      <w:r w:rsidR="0008030C" w:rsidRPr="00B43C98">
        <w:rPr>
          <w:sz w:val="24"/>
          <w:szCs w:val="24"/>
        </w:rPr>
        <w:t>expressivas</w:t>
      </w:r>
      <w:r w:rsidR="004F36E8" w:rsidRPr="00B43C98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>as pesquisas voltada</w:t>
      </w:r>
      <w:r w:rsidR="00595194" w:rsidRPr="00B43C98">
        <w:rPr>
          <w:sz w:val="24"/>
          <w:szCs w:val="24"/>
        </w:rPr>
        <w:t>s para formula</w:t>
      </w:r>
      <w:r w:rsidR="00DA4948">
        <w:rPr>
          <w:sz w:val="24"/>
          <w:szCs w:val="24"/>
        </w:rPr>
        <w:t>ção de</w:t>
      </w:r>
      <w:r w:rsidR="00916DEB" w:rsidRPr="00B43C98">
        <w:rPr>
          <w:sz w:val="24"/>
          <w:szCs w:val="24"/>
        </w:rPr>
        <w:t xml:space="preserve"> política</w:t>
      </w:r>
      <w:r w:rsidR="00595194" w:rsidRPr="00B43C98">
        <w:rPr>
          <w:sz w:val="24"/>
          <w:szCs w:val="24"/>
        </w:rPr>
        <w:t>s</w:t>
      </w:r>
      <w:r w:rsidR="00916DEB" w:rsidRPr="00B43C98">
        <w:rPr>
          <w:sz w:val="24"/>
          <w:szCs w:val="24"/>
        </w:rPr>
        <w:t xml:space="preserve"> de estado</w:t>
      </w:r>
      <w:r w:rsidRPr="00B43C98">
        <w:rPr>
          <w:sz w:val="24"/>
          <w:szCs w:val="24"/>
        </w:rPr>
        <w:t>.</w:t>
      </w:r>
    </w:p>
    <w:p w:rsidR="00797379" w:rsidRDefault="00AD34BC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A partir dos apontamentos acima, este estudo orientou-se para uma análise retrospectiva da produção acadêmica sobre </w:t>
      </w:r>
      <w:r>
        <w:rPr>
          <w:sz w:val="24"/>
          <w:szCs w:val="24"/>
        </w:rPr>
        <w:t xml:space="preserve">PP, com a perspectiva de apresentar o contexto geral </w:t>
      </w:r>
      <w:r w:rsidR="007E6BC2">
        <w:rPr>
          <w:sz w:val="24"/>
          <w:szCs w:val="24"/>
        </w:rPr>
        <w:t>da</w:t>
      </w:r>
      <w:r w:rsidR="009B1C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produção </w:t>
      </w:r>
      <w:r w:rsidR="007E6BC2">
        <w:rPr>
          <w:sz w:val="24"/>
          <w:szCs w:val="24"/>
        </w:rPr>
        <w:t>sobre PP</w:t>
      </w:r>
      <w:r w:rsidR="00334BD7">
        <w:rPr>
          <w:sz w:val="24"/>
          <w:szCs w:val="24"/>
        </w:rPr>
        <w:t xml:space="preserve"> </w:t>
      </w:r>
      <w:r>
        <w:rPr>
          <w:sz w:val="24"/>
          <w:szCs w:val="24"/>
        </w:rPr>
        <w:t>e analisar os estudos que se encontram</w:t>
      </w:r>
      <w:r w:rsidRPr="00B43C98">
        <w:rPr>
          <w:sz w:val="24"/>
          <w:szCs w:val="24"/>
        </w:rPr>
        <w:t xml:space="preserve"> relacionados com gênero e raça</w:t>
      </w:r>
      <w:r>
        <w:rPr>
          <w:sz w:val="24"/>
          <w:szCs w:val="24"/>
        </w:rPr>
        <w:t>.</w:t>
      </w:r>
      <w:r w:rsidRPr="00B43C98">
        <w:rPr>
          <w:sz w:val="24"/>
          <w:szCs w:val="24"/>
        </w:rPr>
        <w:t xml:space="preserve"> Pretende</w:t>
      </w:r>
      <w:r>
        <w:rPr>
          <w:sz w:val="24"/>
          <w:szCs w:val="24"/>
        </w:rPr>
        <w:t>mos</w:t>
      </w:r>
      <w:r w:rsidRPr="00B43C98">
        <w:rPr>
          <w:sz w:val="24"/>
          <w:szCs w:val="24"/>
        </w:rPr>
        <w:t xml:space="preserve"> também, verificar </w:t>
      </w:r>
      <w:r>
        <w:rPr>
          <w:sz w:val="24"/>
          <w:szCs w:val="24"/>
        </w:rPr>
        <w:t xml:space="preserve">a articulação estabelecida entre os estudos analisados e </w:t>
      </w:r>
      <w:r w:rsidRPr="00B43C98">
        <w:rPr>
          <w:sz w:val="24"/>
          <w:szCs w:val="24"/>
        </w:rPr>
        <w:t>as práticas físico-esportivas</w:t>
      </w:r>
      <w:r>
        <w:rPr>
          <w:sz w:val="24"/>
          <w:szCs w:val="24"/>
        </w:rPr>
        <w:t xml:space="preserve"> e</w:t>
      </w:r>
      <w:r w:rsidRPr="00B43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B43C98">
        <w:rPr>
          <w:sz w:val="24"/>
          <w:szCs w:val="24"/>
        </w:rPr>
        <w:t>lazer</w:t>
      </w:r>
      <w:r>
        <w:rPr>
          <w:sz w:val="24"/>
          <w:szCs w:val="24"/>
        </w:rPr>
        <w:t xml:space="preserve">. </w:t>
      </w:r>
    </w:p>
    <w:p w:rsidR="00AD34BC" w:rsidRPr="00B43C98" w:rsidRDefault="00AD34BC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2645EB" w:rsidRPr="00B43C98" w:rsidRDefault="00576229" w:rsidP="00B215FA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b/>
          <w:caps/>
          <w:sz w:val="24"/>
          <w:szCs w:val="24"/>
        </w:rPr>
      </w:pPr>
      <w:r w:rsidRPr="00B43C98">
        <w:rPr>
          <w:b/>
          <w:caps/>
          <w:sz w:val="24"/>
          <w:szCs w:val="24"/>
        </w:rPr>
        <w:t>Método</w:t>
      </w:r>
    </w:p>
    <w:p w:rsidR="00AA4A7A" w:rsidRPr="00B43C98" w:rsidRDefault="00125778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Realizamos um levantamento retrospectivo de artigos publicados em </w:t>
      </w:r>
      <w:r w:rsidR="006A3064" w:rsidRPr="00B43C98">
        <w:rPr>
          <w:sz w:val="24"/>
          <w:szCs w:val="24"/>
        </w:rPr>
        <w:t xml:space="preserve">periódicos </w:t>
      </w:r>
      <w:r w:rsidR="00F61FBF" w:rsidRPr="00B43C98">
        <w:rPr>
          <w:sz w:val="24"/>
          <w:szCs w:val="24"/>
        </w:rPr>
        <w:t xml:space="preserve">situados nos extratos intermediários (B1 e B2), </w:t>
      </w:r>
      <w:r w:rsidR="00237CF2" w:rsidRPr="00B43C98">
        <w:rPr>
          <w:sz w:val="24"/>
          <w:szCs w:val="24"/>
        </w:rPr>
        <w:t xml:space="preserve">que </w:t>
      </w:r>
      <w:r w:rsidR="00F61FBF" w:rsidRPr="00B43C98">
        <w:rPr>
          <w:sz w:val="24"/>
          <w:szCs w:val="24"/>
        </w:rPr>
        <w:t>veicula</w:t>
      </w:r>
      <w:r w:rsidR="00237CF2" w:rsidRPr="00B43C98">
        <w:rPr>
          <w:sz w:val="24"/>
          <w:szCs w:val="24"/>
        </w:rPr>
        <w:t>m a produção científica das Ciências Humanas e Sociais</w:t>
      </w:r>
      <w:r w:rsidR="00F61FBF" w:rsidRPr="00B43C98">
        <w:rPr>
          <w:sz w:val="24"/>
          <w:szCs w:val="24"/>
        </w:rPr>
        <w:t xml:space="preserve">.  Para essa busca, consideramos como referência o </w:t>
      </w:r>
      <w:r w:rsidR="00F61FBF" w:rsidRPr="00B43C98">
        <w:rPr>
          <w:i/>
          <w:sz w:val="24"/>
          <w:szCs w:val="24"/>
        </w:rPr>
        <w:t>Qualis</w:t>
      </w:r>
      <w:r w:rsidR="00F61FBF" w:rsidRPr="00B43C98">
        <w:rPr>
          <w:sz w:val="24"/>
          <w:szCs w:val="24"/>
        </w:rPr>
        <w:t xml:space="preserve"> do ano de 2010 da Área 21, Educação Física. Este levantamento pautou-se na</w:t>
      </w:r>
      <w:r w:rsidR="00334BD7">
        <w:rPr>
          <w:sz w:val="24"/>
          <w:szCs w:val="24"/>
        </w:rPr>
        <w:t xml:space="preserve"> produção acadêmica sobre PP </w:t>
      </w:r>
      <w:r w:rsidR="009B1C6B">
        <w:rPr>
          <w:sz w:val="24"/>
          <w:szCs w:val="24"/>
        </w:rPr>
        <w:t>d</w:t>
      </w:r>
      <w:r w:rsidR="00334BD7">
        <w:rPr>
          <w:sz w:val="24"/>
          <w:szCs w:val="24"/>
        </w:rPr>
        <w:t>a</w:t>
      </w:r>
      <w:r w:rsidR="00F61FBF" w:rsidRPr="00B43C98">
        <w:rPr>
          <w:sz w:val="24"/>
          <w:szCs w:val="24"/>
        </w:rPr>
        <w:t xml:space="preserve"> última década (2001-2010)</w:t>
      </w:r>
      <w:r w:rsidR="00334BD7">
        <w:rPr>
          <w:sz w:val="24"/>
          <w:szCs w:val="24"/>
        </w:rPr>
        <w:t>, e considerou</w:t>
      </w:r>
      <w:r w:rsidR="009B1C6B">
        <w:rPr>
          <w:sz w:val="24"/>
          <w:szCs w:val="24"/>
        </w:rPr>
        <w:t>,</w:t>
      </w:r>
      <w:r w:rsidR="00334BD7">
        <w:rPr>
          <w:sz w:val="24"/>
          <w:szCs w:val="24"/>
        </w:rPr>
        <w:t xml:space="preserve"> para as análises</w:t>
      </w:r>
      <w:r w:rsidR="009B1C6B">
        <w:rPr>
          <w:sz w:val="24"/>
          <w:szCs w:val="24"/>
        </w:rPr>
        <w:t>,</w:t>
      </w:r>
      <w:r w:rsidR="00334BD7">
        <w:rPr>
          <w:sz w:val="24"/>
          <w:szCs w:val="24"/>
        </w:rPr>
        <w:t xml:space="preserve"> </w:t>
      </w:r>
      <w:r w:rsidR="00F61FBF" w:rsidRPr="00B43C98">
        <w:rPr>
          <w:sz w:val="24"/>
          <w:szCs w:val="24"/>
        </w:rPr>
        <w:t xml:space="preserve">as categorias sociológicas de raça e gênero. </w:t>
      </w:r>
      <w:r w:rsidR="00237CF2" w:rsidRPr="00B43C98">
        <w:rPr>
          <w:sz w:val="24"/>
          <w:szCs w:val="24"/>
        </w:rPr>
        <w:t xml:space="preserve"> </w:t>
      </w:r>
    </w:p>
    <w:p w:rsidR="00C47F1B" w:rsidRDefault="00334BD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os </w:t>
      </w:r>
      <w:r w:rsidR="005457CD" w:rsidRPr="00B43C98">
        <w:rPr>
          <w:sz w:val="24"/>
          <w:szCs w:val="24"/>
        </w:rPr>
        <w:t xml:space="preserve">periódicos </w:t>
      </w:r>
      <w:r w:rsidR="000C7801" w:rsidRPr="00B43C98">
        <w:rPr>
          <w:sz w:val="24"/>
          <w:szCs w:val="24"/>
        </w:rPr>
        <w:t>incluídos n</w:t>
      </w:r>
      <w:r>
        <w:rPr>
          <w:sz w:val="24"/>
          <w:szCs w:val="24"/>
        </w:rPr>
        <w:t>o quadro abaixo</w:t>
      </w:r>
      <w:r w:rsidR="007E6BC2">
        <w:rPr>
          <w:sz w:val="24"/>
          <w:szCs w:val="24"/>
        </w:rPr>
        <w:t xml:space="preserve"> (quadro 1)</w:t>
      </w:r>
      <w:r>
        <w:rPr>
          <w:sz w:val="24"/>
          <w:szCs w:val="24"/>
        </w:rPr>
        <w:t xml:space="preserve">, </w:t>
      </w:r>
      <w:r w:rsidRPr="00B43C98">
        <w:rPr>
          <w:sz w:val="24"/>
          <w:szCs w:val="24"/>
        </w:rPr>
        <w:t>primeiramente foram selecionados artigos a partir do descritor “política(s) pública(s)” no título, resumo ou palavras-chave. Após a seleção de</w:t>
      </w:r>
      <w:r>
        <w:rPr>
          <w:sz w:val="24"/>
          <w:szCs w:val="24"/>
        </w:rPr>
        <w:t xml:space="preserve"> todos os estudos que apresentaram este descritor, </w:t>
      </w:r>
      <w:r w:rsidRPr="00B43C98">
        <w:rPr>
          <w:sz w:val="24"/>
          <w:szCs w:val="24"/>
        </w:rPr>
        <w:t>ficamos com aqueles que con</w:t>
      </w:r>
      <w:r>
        <w:rPr>
          <w:sz w:val="24"/>
          <w:szCs w:val="24"/>
        </w:rPr>
        <w:t xml:space="preserve">sideraram as categorias </w:t>
      </w:r>
      <w:r w:rsidRPr="00B43C98">
        <w:rPr>
          <w:sz w:val="24"/>
          <w:szCs w:val="24"/>
        </w:rPr>
        <w:t>“gênero” e/ou “raça”</w:t>
      </w:r>
      <w:r>
        <w:rPr>
          <w:sz w:val="24"/>
          <w:szCs w:val="24"/>
        </w:rPr>
        <w:t xml:space="preserve"> nas suas discussões</w:t>
      </w:r>
      <w:r w:rsidRPr="00B43C98">
        <w:rPr>
          <w:sz w:val="24"/>
          <w:szCs w:val="24"/>
        </w:rPr>
        <w:t>.</w:t>
      </w:r>
    </w:p>
    <w:tbl>
      <w:tblPr>
        <w:tblStyle w:val="Tabelacomgrade"/>
        <w:tblW w:w="0" w:type="auto"/>
        <w:shd w:val="clear" w:color="auto" w:fill="FFFFFF" w:themeFill="background1"/>
        <w:tblLayout w:type="fixed"/>
        <w:tblLook w:val="04A0"/>
      </w:tblPr>
      <w:tblGrid>
        <w:gridCol w:w="3085"/>
        <w:gridCol w:w="1418"/>
        <w:gridCol w:w="4783"/>
      </w:tblGrid>
      <w:tr w:rsidR="00C47F1B" w:rsidTr="001256F2">
        <w:tc>
          <w:tcPr>
            <w:tcW w:w="3085" w:type="dxa"/>
            <w:shd w:val="clear" w:color="auto" w:fill="FFFFFF" w:themeFill="background1"/>
          </w:tcPr>
          <w:p w:rsidR="007E6BC2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Revistas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de acesso</w:t>
            </w:r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Movimento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UFRGS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http://seer.ufrgs.br/Movimento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Brasileira de Ciências do Esporte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CBCE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0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http://www.rbceonline.org.br/revista/index.php/RBCE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Motriz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UNESP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1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http://www.periodicos.rc.biblioteca.unesp.br/index.php/motriz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Educação &amp; Sociedade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UNICAMP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2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http://www.scielo.br/scielo.php/script_sci_serial/pid_0101-7330/lng_pt/nrm_iso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Educação e Realidade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UFRGS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3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http://www.ufrgs.br/edu_realidade/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Educação e Pesquisa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USP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http://www.scielo.br/scielo.php?script=sci_serial&amp;pid=1517-9702&amp;lng=en&amp;nrm=iso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Educação Física UEM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UEM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5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http://periodicos.uem.br/ojs/index.php/RevEducFis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7E6BC2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Estudos Feministas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UFSC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6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http://www.scielo.br/scielo.php?pid=0104-026x&amp;script=sci_serial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B</w:t>
            </w:r>
            <w:r w:rsidR="007E6BC2" w:rsidRPr="000C558D">
              <w:rPr>
                <w:sz w:val="22"/>
                <w:szCs w:val="22"/>
              </w:rPr>
              <w:t xml:space="preserve">rasileira de </w:t>
            </w:r>
            <w:r w:rsidR="00287A79">
              <w:rPr>
                <w:sz w:val="22"/>
                <w:szCs w:val="22"/>
              </w:rPr>
              <w:t>C</w:t>
            </w:r>
            <w:r w:rsidR="007E6BC2" w:rsidRPr="000C558D">
              <w:rPr>
                <w:sz w:val="22"/>
                <w:szCs w:val="22"/>
              </w:rPr>
              <w:t xml:space="preserve">iência e </w:t>
            </w:r>
            <w:r w:rsidR="00287A79">
              <w:rPr>
                <w:sz w:val="22"/>
                <w:szCs w:val="22"/>
              </w:rPr>
              <w:t>M</w:t>
            </w:r>
            <w:r w:rsidR="007E6BC2" w:rsidRPr="000C558D">
              <w:rPr>
                <w:sz w:val="22"/>
                <w:szCs w:val="22"/>
              </w:rPr>
              <w:t>ovimento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UCB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7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http://portalrevistas.ucb.br/index.php/RBCM</w:t>
              </w:r>
            </w:hyperlink>
          </w:p>
        </w:tc>
      </w:tr>
      <w:tr w:rsidR="001256F2" w:rsidTr="001256F2">
        <w:tc>
          <w:tcPr>
            <w:tcW w:w="3085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B</w:t>
            </w:r>
            <w:r w:rsidR="007E6BC2" w:rsidRPr="000C558D">
              <w:rPr>
                <w:sz w:val="22"/>
                <w:szCs w:val="22"/>
              </w:rPr>
              <w:t xml:space="preserve">rasileira de </w:t>
            </w:r>
            <w:r w:rsidR="00287A79">
              <w:rPr>
                <w:sz w:val="22"/>
                <w:szCs w:val="22"/>
              </w:rPr>
              <w:t>E</w:t>
            </w:r>
            <w:r w:rsidR="007E6BC2" w:rsidRPr="000C558D">
              <w:rPr>
                <w:sz w:val="22"/>
                <w:szCs w:val="22"/>
              </w:rPr>
              <w:t xml:space="preserve">ducação </w:t>
            </w:r>
            <w:r w:rsidR="00287A79">
              <w:rPr>
                <w:sz w:val="22"/>
                <w:szCs w:val="22"/>
              </w:rPr>
              <w:t>F</w:t>
            </w:r>
            <w:r w:rsidR="007E6BC2" w:rsidRPr="000C558D">
              <w:rPr>
                <w:sz w:val="22"/>
                <w:szCs w:val="22"/>
              </w:rPr>
              <w:t xml:space="preserve">ísica e </w:t>
            </w:r>
            <w:r w:rsidR="00287A79">
              <w:rPr>
                <w:sz w:val="22"/>
                <w:szCs w:val="22"/>
              </w:rPr>
              <w:t>E</w:t>
            </w:r>
            <w:r w:rsidR="007E6BC2" w:rsidRPr="000C558D">
              <w:rPr>
                <w:sz w:val="22"/>
                <w:szCs w:val="22"/>
              </w:rPr>
              <w:t>sporte</w:t>
            </w:r>
          </w:p>
        </w:tc>
        <w:tc>
          <w:tcPr>
            <w:tcW w:w="1418" w:type="dxa"/>
            <w:shd w:val="clear" w:color="auto" w:fill="FFFFFF" w:themeFill="background1"/>
          </w:tcPr>
          <w:p w:rsidR="007E6BC2" w:rsidRPr="000C558D" w:rsidRDefault="00C47F1B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558D">
              <w:rPr>
                <w:sz w:val="22"/>
                <w:szCs w:val="22"/>
              </w:rPr>
              <w:t>USP</w:t>
            </w:r>
          </w:p>
        </w:tc>
        <w:tc>
          <w:tcPr>
            <w:tcW w:w="4783" w:type="dxa"/>
            <w:shd w:val="clear" w:color="auto" w:fill="FFFFFF" w:themeFill="background1"/>
          </w:tcPr>
          <w:p w:rsidR="007E6BC2" w:rsidRPr="000C558D" w:rsidRDefault="00181229" w:rsidP="00C47F1B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history="1">
              <w:r w:rsidR="00C47F1B" w:rsidRPr="000C558D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http://www.scielo.br/scielo.php?script=sci_serial&amp;pid=1807-5509&amp;lng=en&amp;nrm=iso</w:t>
              </w:r>
            </w:hyperlink>
          </w:p>
        </w:tc>
      </w:tr>
    </w:tbl>
    <w:p w:rsidR="00334BD7" w:rsidRPr="000C558D" w:rsidRDefault="001256F2" w:rsidP="007149A8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center"/>
        <w:rPr>
          <w:sz w:val="24"/>
          <w:szCs w:val="24"/>
        </w:rPr>
      </w:pPr>
      <w:r w:rsidRPr="000C558D">
        <w:rPr>
          <w:b/>
          <w:sz w:val="24"/>
          <w:szCs w:val="24"/>
        </w:rPr>
        <w:t>Quadro 1</w:t>
      </w:r>
      <w:r w:rsidRPr="000C558D">
        <w:rPr>
          <w:sz w:val="24"/>
          <w:szCs w:val="24"/>
        </w:rPr>
        <w:t>: Revistas selecionadas para a pesquisa</w:t>
      </w:r>
    </w:p>
    <w:p w:rsidR="00335774" w:rsidRPr="00B43C98" w:rsidRDefault="006023EB" w:rsidP="00B215FA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b/>
          <w:caps/>
          <w:sz w:val="24"/>
          <w:szCs w:val="24"/>
        </w:rPr>
      </w:pPr>
      <w:r w:rsidRPr="00B43C98">
        <w:rPr>
          <w:b/>
          <w:caps/>
          <w:sz w:val="24"/>
          <w:szCs w:val="24"/>
        </w:rPr>
        <w:lastRenderedPageBreak/>
        <w:t xml:space="preserve">Resultados </w:t>
      </w:r>
      <w:r w:rsidR="00C53CDE" w:rsidRPr="00B43C98">
        <w:rPr>
          <w:b/>
          <w:caps/>
          <w:sz w:val="24"/>
          <w:szCs w:val="24"/>
        </w:rPr>
        <w:t>e d</w:t>
      </w:r>
      <w:r w:rsidR="0068178E" w:rsidRPr="00B43C98">
        <w:rPr>
          <w:b/>
          <w:caps/>
          <w:sz w:val="24"/>
          <w:szCs w:val="24"/>
        </w:rPr>
        <w:t>iscussão</w:t>
      </w:r>
    </w:p>
    <w:p w:rsidR="003A6D28" w:rsidRPr="00B43C98" w:rsidRDefault="00535B0D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Um total de </w:t>
      </w:r>
      <w:r w:rsidR="00BE1193" w:rsidRPr="00B43C98">
        <w:rPr>
          <w:sz w:val="24"/>
          <w:szCs w:val="24"/>
        </w:rPr>
        <w:t>6</w:t>
      </w:r>
      <w:r w:rsidR="00D2331C">
        <w:rPr>
          <w:sz w:val="24"/>
          <w:szCs w:val="24"/>
        </w:rPr>
        <w:t>1</w:t>
      </w:r>
      <w:r w:rsidR="00C25DC6" w:rsidRPr="00B43C98">
        <w:rPr>
          <w:sz w:val="24"/>
          <w:szCs w:val="24"/>
        </w:rPr>
        <w:t xml:space="preserve"> </w:t>
      </w:r>
      <w:r w:rsidR="00093337" w:rsidRPr="00B43C98">
        <w:rPr>
          <w:sz w:val="24"/>
          <w:szCs w:val="24"/>
        </w:rPr>
        <w:t>(</w:t>
      </w:r>
      <w:r w:rsidR="00BE1193" w:rsidRPr="00B43C98">
        <w:rPr>
          <w:sz w:val="24"/>
          <w:szCs w:val="24"/>
        </w:rPr>
        <w:t xml:space="preserve">sessenta e </w:t>
      </w:r>
      <w:r w:rsidR="00D2331C">
        <w:rPr>
          <w:sz w:val="24"/>
          <w:szCs w:val="24"/>
        </w:rPr>
        <w:t>um</w:t>
      </w:r>
      <w:r w:rsidR="000D30E4" w:rsidRPr="00B43C98">
        <w:rPr>
          <w:sz w:val="24"/>
          <w:szCs w:val="24"/>
        </w:rPr>
        <w:t xml:space="preserve">) </w:t>
      </w:r>
      <w:r w:rsidR="00C25DC6" w:rsidRPr="00B43C98">
        <w:rPr>
          <w:sz w:val="24"/>
          <w:szCs w:val="24"/>
        </w:rPr>
        <w:t xml:space="preserve">artigos resultou do levantamento sobre </w:t>
      </w:r>
      <w:r w:rsidR="006521ED">
        <w:rPr>
          <w:sz w:val="24"/>
          <w:szCs w:val="24"/>
        </w:rPr>
        <w:t>o descritor</w:t>
      </w:r>
      <w:r w:rsidR="00EC33D5" w:rsidRPr="00B43C98">
        <w:rPr>
          <w:sz w:val="24"/>
          <w:szCs w:val="24"/>
        </w:rPr>
        <w:t xml:space="preserve"> “</w:t>
      </w:r>
      <w:r w:rsidR="00C25DC6" w:rsidRPr="00B43C98">
        <w:rPr>
          <w:sz w:val="24"/>
          <w:szCs w:val="24"/>
        </w:rPr>
        <w:t>políticas públicas</w:t>
      </w:r>
      <w:r w:rsidR="00EC33D5" w:rsidRPr="00B43C98">
        <w:rPr>
          <w:sz w:val="24"/>
          <w:szCs w:val="24"/>
        </w:rPr>
        <w:t>”</w:t>
      </w:r>
      <w:r w:rsidR="00C25DC6" w:rsidRPr="00B43C98">
        <w:rPr>
          <w:sz w:val="24"/>
          <w:szCs w:val="24"/>
        </w:rPr>
        <w:t xml:space="preserve"> durante a década investigada (</w:t>
      </w:r>
      <w:r w:rsidR="00024B40" w:rsidRPr="00B43C98">
        <w:rPr>
          <w:sz w:val="24"/>
          <w:szCs w:val="24"/>
        </w:rPr>
        <w:t>2001</w:t>
      </w:r>
      <w:r w:rsidR="00C25DC6" w:rsidRPr="00B43C98">
        <w:rPr>
          <w:sz w:val="24"/>
          <w:szCs w:val="24"/>
        </w:rPr>
        <w:t xml:space="preserve"> – 20</w:t>
      </w:r>
      <w:r w:rsidR="00024B40" w:rsidRPr="00B43C98">
        <w:rPr>
          <w:sz w:val="24"/>
          <w:szCs w:val="24"/>
        </w:rPr>
        <w:t>10</w:t>
      </w:r>
      <w:r w:rsidR="00C25DC6" w:rsidRPr="00B43C98">
        <w:rPr>
          <w:sz w:val="24"/>
          <w:szCs w:val="24"/>
        </w:rPr>
        <w:t>)</w:t>
      </w:r>
      <w:r w:rsidR="00797379" w:rsidRPr="00B43C98">
        <w:rPr>
          <w:sz w:val="24"/>
          <w:szCs w:val="24"/>
        </w:rPr>
        <w:t xml:space="preserve">. </w:t>
      </w:r>
      <w:r w:rsidR="0076505C" w:rsidRPr="00B43C98">
        <w:rPr>
          <w:sz w:val="24"/>
          <w:szCs w:val="24"/>
        </w:rPr>
        <w:t xml:space="preserve"> </w:t>
      </w:r>
      <w:r w:rsidR="00456852" w:rsidRPr="00B43C98">
        <w:rPr>
          <w:sz w:val="24"/>
          <w:szCs w:val="24"/>
        </w:rPr>
        <w:t>Chamou-nos a atenção a baixa produção científica sobre o tema</w:t>
      </w:r>
      <w:r w:rsidR="006521ED">
        <w:rPr>
          <w:sz w:val="24"/>
          <w:szCs w:val="24"/>
        </w:rPr>
        <w:t xml:space="preserve">, </w:t>
      </w:r>
      <w:r w:rsidR="00456852" w:rsidRPr="00B43C98">
        <w:rPr>
          <w:sz w:val="24"/>
          <w:szCs w:val="24"/>
        </w:rPr>
        <w:t xml:space="preserve">que atingiu o percentual </w:t>
      </w:r>
      <w:r w:rsidR="00E900F1" w:rsidRPr="00B43C98">
        <w:rPr>
          <w:sz w:val="24"/>
          <w:szCs w:val="24"/>
        </w:rPr>
        <w:t xml:space="preserve">médio </w:t>
      </w:r>
      <w:r w:rsidR="00456852" w:rsidRPr="00B43C98">
        <w:rPr>
          <w:sz w:val="24"/>
          <w:szCs w:val="24"/>
        </w:rPr>
        <w:t xml:space="preserve">de </w:t>
      </w:r>
      <w:r w:rsidR="00E900F1" w:rsidRPr="00B43C98">
        <w:rPr>
          <w:sz w:val="24"/>
          <w:szCs w:val="24"/>
        </w:rPr>
        <w:t>1,72</w:t>
      </w:r>
      <w:r w:rsidR="00456852" w:rsidRPr="00B43C98">
        <w:rPr>
          <w:sz w:val="24"/>
          <w:szCs w:val="24"/>
        </w:rPr>
        <w:t xml:space="preserve">% dos artigos publicados </w:t>
      </w:r>
      <w:r w:rsidR="00830AAE" w:rsidRPr="00B43C98">
        <w:rPr>
          <w:sz w:val="24"/>
          <w:szCs w:val="24"/>
        </w:rPr>
        <w:t xml:space="preserve">nas </w:t>
      </w:r>
      <w:r w:rsidR="0053794F" w:rsidRPr="00B43C98">
        <w:rPr>
          <w:sz w:val="24"/>
          <w:szCs w:val="24"/>
        </w:rPr>
        <w:t>10</w:t>
      </w:r>
      <w:r w:rsidR="00830AAE" w:rsidRPr="00B43C98">
        <w:rPr>
          <w:sz w:val="24"/>
          <w:szCs w:val="24"/>
        </w:rPr>
        <w:t xml:space="preserve"> (</w:t>
      </w:r>
      <w:r w:rsidR="0053794F" w:rsidRPr="00B43C98">
        <w:rPr>
          <w:sz w:val="24"/>
          <w:szCs w:val="24"/>
        </w:rPr>
        <w:t>dez</w:t>
      </w:r>
      <w:r w:rsidR="00830AAE" w:rsidRPr="00B43C98">
        <w:rPr>
          <w:sz w:val="24"/>
          <w:szCs w:val="24"/>
        </w:rPr>
        <w:t>)</w:t>
      </w:r>
      <w:r w:rsidR="00456852" w:rsidRPr="00B43C98">
        <w:rPr>
          <w:sz w:val="24"/>
          <w:szCs w:val="24"/>
        </w:rPr>
        <w:t xml:space="preserve"> revistas selecionadas.</w:t>
      </w:r>
      <w:r w:rsidR="00777E2E" w:rsidRPr="00B43C98">
        <w:rPr>
          <w:sz w:val="24"/>
          <w:szCs w:val="24"/>
        </w:rPr>
        <w:t xml:space="preserve"> Quanto </w:t>
      </w:r>
      <w:r w:rsidR="00D56F71" w:rsidRPr="00B43C98">
        <w:rPr>
          <w:sz w:val="24"/>
          <w:szCs w:val="24"/>
        </w:rPr>
        <w:t>à</w:t>
      </w:r>
      <w:r w:rsidR="00777E2E" w:rsidRPr="00B43C98">
        <w:rPr>
          <w:sz w:val="24"/>
          <w:szCs w:val="24"/>
        </w:rPr>
        <w:t xml:space="preserve"> produção sobre gênero e raça nas </w:t>
      </w:r>
      <w:r w:rsidR="00642FE2">
        <w:rPr>
          <w:sz w:val="24"/>
          <w:szCs w:val="24"/>
        </w:rPr>
        <w:t>PP</w:t>
      </w:r>
      <w:r w:rsidR="00962C02">
        <w:rPr>
          <w:sz w:val="24"/>
          <w:szCs w:val="24"/>
        </w:rPr>
        <w:t>,</w:t>
      </w:r>
      <w:r w:rsidR="00777E2E" w:rsidRPr="00B43C98">
        <w:rPr>
          <w:sz w:val="24"/>
          <w:szCs w:val="24"/>
        </w:rPr>
        <w:t xml:space="preserve"> </w:t>
      </w:r>
      <w:r w:rsidR="00D56F71" w:rsidRPr="00B43C98">
        <w:rPr>
          <w:sz w:val="24"/>
          <w:szCs w:val="24"/>
        </w:rPr>
        <w:t xml:space="preserve">encontramos 07 (sete) estudos dos quais 04 (quatro) estão relacionados a gênero, e 03 (três) a raça, correspondendo a 10,8% da produção sobre </w:t>
      </w:r>
      <w:r w:rsidR="00642FE2">
        <w:rPr>
          <w:sz w:val="24"/>
          <w:szCs w:val="24"/>
        </w:rPr>
        <w:t>PP</w:t>
      </w:r>
      <w:r w:rsidR="00D56F71" w:rsidRPr="00B43C98">
        <w:rPr>
          <w:sz w:val="24"/>
          <w:szCs w:val="24"/>
        </w:rPr>
        <w:t xml:space="preserve"> nas revistas analisadas.</w:t>
      </w:r>
      <w:r w:rsidR="003A6D28" w:rsidRPr="00B43C98">
        <w:rPr>
          <w:sz w:val="24"/>
          <w:szCs w:val="24"/>
        </w:rPr>
        <w:t xml:space="preserve"> </w:t>
      </w:r>
    </w:p>
    <w:p w:rsidR="003A6D28" w:rsidRPr="00B43C98" w:rsidRDefault="003A6D28" w:rsidP="00B215FA">
      <w:pPr>
        <w:tabs>
          <w:tab w:val="left" w:pos="0"/>
          <w:tab w:val="left" w:pos="180"/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Não podemos considerar o resultado acima expressivo, </w:t>
      </w:r>
      <w:r w:rsidR="00E45DF2">
        <w:rPr>
          <w:sz w:val="24"/>
          <w:szCs w:val="24"/>
        </w:rPr>
        <w:t>quan</w:t>
      </w:r>
      <w:r w:rsidR="00EC19D9">
        <w:rPr>
          <w:sz w:val="24"/>
          <w:szCs w:val="24"/>
        </w:rPr>
        <w:t xml:space="preserve">do nos deparamos com </w:t>
      </w:r>
      <w:r w:rsidR="00287A79">
        <w:rPr>
          <w:sz w:val="24"/>
          <w:szCs w:val="24"/>
        </w:rPr>
        <w:t>a</w:t>
      </w:r>
      <w:r w:rsidR="00E45DF2">
        <w:rPr>
          <w:sz w:val="24"/>
          <w:szCs w:val="24"/>
        </w:rPr>
        <w:t xml:space="preserve"> relevância</w:t>
      </w:r>
      <w:r w:rsidRPr="00B43C98">
        <w:rPr>
          <w:sz w:val="24"/>
          <w:szCs w:val="24"/>
        </w:rPr>
        <w:t xml:space="preserve"> e a urgência desses temas </w:t>
      </w:r>
      <w:r w:rsidR="00EC19D9">
        <w:rPr>
          <w:sz w:val="24"/>
          <w:szCs w:val="24"/>
        </w:rPr>
        <w:t xml:space="preserve">na </w:t>
      </w:r>
      <w:r w:rsidRPr="00B43C98">
        <w:rPr>
          <w:sz w:val="24"/>
          <w:szCs w:val="24"/>
        </w:rPr>
        <w:t xml:space="preserve">prioridade do governo </w:t>
      </w:r>
      <w:r w:rsidR="00EC19D9">
        <w:rPr>
          <w:sz w:val="24"/>
          <w:szCs w:val="24"/>
        </w:rPr>
        <w:t xml:space="preserve">brasileiro </w:t>
      </w:r>
      <w:r w:rsidRPr="00B43C98">
        <w:rPr>
          <w:sz w:val="24"/>
          <w:szCs w:val="24"/>
        </w:rPr>
        <w:t xml:space="preserve">e da </w:t>
      </w:r>
      <w:r w:rsidRPr="00B43C98">
        <w:rPr>
          <w:i/>
          <w:sz w:val="24"/>
          <w:szCs w:val="24"/>
        </w:rPr>
        <w:t>United Nations Educational, Scientific and Cultural Organization</w:t>
      </w:r>
      <w:r w:rsidRPr="00B43C98">
        <w:rPr>
          <w:sz w:val="24"/>
          <w:szCs w:val="24"/>
        </w:rPr>
        <w:t xml:space="preserve"> (UNESCO). </w:t>
      </w:r>
      <w:r w:rsidR="00287A79">
        <w:rPr>
          <w:sz w:val="24"/>
          <w:szCs w:val="24"/>
        </w:rPr>
        <w:t>Ambos têm</w:t>
      </w:r>
      <w:r w:rsidR="00EC19D9">
        <w:rPr>
          <w:sz w:val="24"/>
          <w:szCs w:val="24"/>
        </w:rPr>
        <w:t xml:space="preserve"> como orientação </w:t>
      </w:r>
      <w:r w:rsidRPr="00B43C98">
        <w:rPr>
          <w:sz w:val="24"/>
          <w:szCs w:val="24"/>
        </w:rPr>
        <w:t>desenvolver</w:t>
      </w:r>
      <w:r w:rsidR="00EC19D9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>a igualdade social e o respeito aos direitos humanos coletivos e individuais, com projetos de combate às diferenças de raça e gênero. Segundo a UNESCO</w:t>
      </w:r>
      <w:r w:rsidR="00EC19D9">
        <w:rPr>
          <w:sz w:val="24"/>
          <w:szCs w:val="24"/>
        </w:rPr>
        <w:t xml:space="preserve"> (2011)</w:t>
      </w:r>
      <w:r w:rsidRPr="00B43C98">
        <w:rPr>
          <w:sz w:val="24"/>
          <w:szCs w:val="24"/>
        </w:rPr>
        <w:t>, a pobreza, a falta de cultura, o desrespeito aos direitos humanos, à discriminação racial, a inacessibilidade à justiça, o machismo e as práticas inadequadas de segurança pública resultam em índices de violência extremamente elevados.</w:t>
      </w:r>
    </w:p>
    <w:p w:rsidR="00536C4E" w:rsidRDefault="00EC19D9" w:rsidP="00B215FA">
      <w:pPr>
        <w:tabs>
          <w:tab w:val="left" w:pos="0"/>
          <w:tab w:val="left" w:pos="180"/>
          <w:tab w:val="left" w:pos="540"/>
          <w:tab w:val="left" w:pos="851"/>
          <w:tab w:val="left" w:pos="90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43C98">
        <w:rPr>
          <w:sz w:val="24"/>
          <w:szCs w:val="24"/>
        </w:rPr>
        <w:t>niciamos</w:t>
      </w:r>
      <w:r>
        <w:rPr>
          <w:sz w:val="24"/>
          <w:szCs w:val="24"/>
        </w:rPr>
        <w:t xml:space="preserve"> a</w:t>
      </w:r>
      <w:r w:rsidRPr="00B43C98">
        <w:rPr>
          <w:sz w:val="24"/>
          <w:szCs w:val="24"/>
        </w:rPr>
        <w:t xml:space="preserve"> discussão dos resultados </w:t>
      </w:r>
      <w:r>
        <w:rPr>
          <w:sz w:val="24"/>
          <w:szCs w:val="24"/>
        </w:rPr>
        <w:t xml:space="preserve">a partir do quadro </w:t>
      </w:r>
      <w:r w:rsidR="00B04290" w:rsidRPr="00B43C98">
        <w:rPr>
          <w:sz w:val="24"/>
          <w:szCs w:val="24"/>
        </w:rPr>
        <w:t xml:space="preserve">geral dos estudos sobre </w:t>
      </w:r>
      <w:r w:rsidR="00B04290">
        <w:rPr>
          <w:sz w:val="24"/>
          <w:szCs w:val="24"/>
        </w:rPr>
        <w:t>PP</w:t>
      </w:r>
      <w:r w:rsidR="00B04290" w:rsidRPr="00B43C98">
        <w:rPr>
          <w:sz w:val="24"/>
          <w:szCs w:val="24"/>
        </w:rPr>
        <w:t xml:space="preserve"> e</w:t>
      </w:r>
      <w:r w:rsidR="00B04290">
        <w:rPr>
          <w:sz w:val="24"/>
          <w:szCs w:val="24"/>
        </w:rPr>
        <w:t>,</w:t>
      </w:r>
      <w:r w:rsidR="00B04290" w:rsidRPr="00B43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="00B04290">
        <w:rPr>
          <w:sz w:val="24"/>
          <w:szCs w:val="24"/>
        </w:rPr>
        <w:t xml:space="preserve">em </w:t>
      </w:r>
      <w:r w:rsidR="00B04290" w:rsidRPr="00B43C98">
        <w:rPr>
          <w:sz w:val="24"/>
          <w:szCs w:val="24"/>
        </w:rPr>
        <w:t>segu</w:t>
      </w:r>
      <w:r>
        <w:rPr>
          <w:sz w:val="24"/>
          <w:szCs w:val="24"/>
        </w:rPr>
        <w:t>ida</w:t>
      </w:r>
      <w:r w:rsidR="00B04290">
        <w:rPr>
          <w:sz w:val="24"/>
          <w:szCs w:val="24"/>
        </w:rPr>
        <w:t>,</w:t>
      </w:r>
      <w:r w:rsidR="00B04290" w:rsidRPr="00B43C98">
        <w:rPr>
          <w:sz w:val="24"/>
          <w:szCs w:val="24"/>
        </w:rPr>
        <w:t xml:space="preserve"> foca</w:t>
      </w:r>
      <w:r w:rsidR="00B04290">
        <w:rPr>
          <w:sz w:val="24"/>
          <w:szCs w:val="24"/>
        </w:rPr>
        <w:t>liza</w:t>
      </w:r>
      <w:r w:rsidR="00B04290" w:rsidRPr="00B43C98">
        <w:rPr>
          <w:sz w:val="24"/>
          <w:szCs w:val="24"/>
        </w:rPr>
        <w:t>mos a análise sobre os estudos de gênero e raça</w:t>
      </w:r>
      <w:r>
        <w:rPr>
          <w:sz w:val="24"/>
          <w:szCs w:val="24"/>
        </w:rPr>
        <w:t xml:space="preserve"> presentes na produção sobre </w:t>
      </w:r>
      <w:r w:rsidR="00B04290">
        <w:rPr>
          <w:sz w:val="24"/>
          <w:szCs w:val="24"/>
        </w:rPr>
        <w:t>PP</w:t>
      </w:r>
      <w:r w:rsidR="00B04290" w:rsidRPr="00B43C98">
        <w:rPr>
          <w:sz w:val="24"/>
          <w:szCs w:val="24"/>
        </w:rPr>
        <w:t xml:space="preserve">. </w:t>
      </w:r>
      <w:r>
        <w:rPr>
          <w:sz w:val="24"/>
          <w:szCs w:val="24"/>
        </w:rPr>
        <w:t>O gráfico a</w:t>
      </w:r>
      <w:r w:rsidR="00B04290" w:rsidRPr="00B43C98">
        <w:rPr>
          <w:sz w:val="24"/>
          <w:szCs w:val="24"/>
        </w:rPr>
        <w:t xml:space="preserve">baixo </w:t>
      </w:r>
      <w:r>
        <w:rPr>
          <w:sz w:val="24"/>
          <w:szCs w:val="24"/>
        </w:rPr>
        <w:t xml:space="preserve">apresenta a </w:t>
      </w:r>
      <w:r w:rsidR="00B04290" w:rsidRPr="00B43C98">
        <w:rPr>
          <w:sz w:val="24"/>
          <w:szCs w:val="24"/>
        </w:rPr>
        <w:t xml:space="preserve">distribuição comparativa da produção acadêmica de </w:t>
      </w:r>
      <w:r w:rsidR="00B04290">
        <w:rPr>
          <w:sz w:val="24"/>
          <w:szCs w:val="24"/>
        </w:rPr>
        <w:t>PP</w:t>
      </w:r>
      <w:r w:rsidR="00B04290" w:rsidRPr="00B43C98">
        <w:rPr>
          <w:sz w:val="24"/>
          <w:szCs w:val="24"/>
        </w:rPr>
        <w:t>, gênero e raça</w:t>
      </w:r>
      <w:r w:rsidR="00B04290">
        <w:rPr>
          <w:sz w:val="24"/>
          <w:szCs w:val="24"/>
        </w:rPr>
        <w:t>, no período pesquisado</w:t>
      </w:r>
      <w:r w:rsidR="00B04290" w:rsidRPr="00B43C98">
        <w:rPr>
          <w:sz w:val="24"/>
          <w:szCs w:val="24"/>
        </w:rPr>
        <w:t xml:space="preserve">. </w:t>
      </w:r>
    </w:p>
    <w:p w:rsidR="000C558D" w:rsidRPr="00B43C98" w:rsidRDefault="000C558D" w:rsidP="00B215FA">
      <w:pPr>
        <w:tabs>
          <w:tab w:val="left" w:pos="0"/>
          <w:tab w:val="left" w:pos="180"/>
          <w:tab w:val="left" w:pos="540"/>
          <w:tab w:val="left" w:pos="851"/>
          <w:tab w:val="left" w:pos="90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017145" w:rsidRPr="00B43C98" w:rsidRDefault="00D66467" w:rsidP="000C558D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83385">
        <w:rPr>
          <w:noProof/>
          <w:sz w:val="24"/>
          <w:szCs w:val="24"/>
        </w:rPr>
        <w:drawing>
          <wp:inline distT="0" distB="0" distL="0" distR="0">
            <wp:extent cx="5365640" cy="3053301"/>
            <wp:effectExtent l="57150" t="0" r="63610" b="70899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256F2" w:rsidRPr="000C558D" w:rsidRDefault="001256F2" w:rsidP="007149A8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center"/>
        <w:rPr>
          <w:sz w:val="24"/>
          <w:szCs w:val="24"/>
        </w:rPr>
      </w:pPr>
      <w:r w:rsidRPr="000C558D">
        <w:rPr>
          <w:b/>
          <w:sz w:val="24"/>
          <w:szCs w:val="24"/>
        </w:rPr>
        <w:t>Gráfico1</w:t>
      </w:r>
      <w:r w:rsidRPr="000C558D">
        <w:rPr>
          <w:sz w:val="24"/>
          <w:szCs w:val="24"/>
        </w:rPr>
        <w:t>: Publicação sobre PP e sua relação com gênero e raça</w:t>
      </w:r>
    </w:p>
    <w:p w:rsidR="00D83385" w:rsidRDefault="0070291F" w:rsidP="00D83385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se pode observar </w:t>
      </w:r>
      <w:r w:rsidR="00287A79">
        <w:rPr>
          <w:sz w:val="24"/>
          <w:szCs w:val="24"/>
        </w:rPr>
        <w:t xml:space="preserve">no gráfico 1, </w:t>
      </w:r>
      <w:r w:rsidR="006B544E">
        <w:rPr>
          <w:sz w:val="24"/>
          <w:szCs w:val="24"/>
        </w:rPr>
        <w:t xml:space="preserve">entre </w:t>
      </w:r>
      <w:r w:rsidR="00041BB9" w:rsidRPr="00B43C98">
        <w:rPr>
          <w:sz w:val="24"/>
          <w:szCs w:val="24"/>
        </w:rPr>
        <w:t xml:space="preserve">2003 </w:t>
      </w:r>
      <w:r w:rsidR="006B544E">
        <w:rPr>
          <w:sz w:val="24"/>
          <w:szCs w:val="24"/>
        </w:rPr>
        <w:t xml:space="preserve">e 2005 </w:t>
      </w:r>
      <w:r w:rsidR="00FC569E" w:rsidRPr="00B43C98">
        <w:rPr>
          <w:sz w:val="24"/>
          <w:szCs w:val="24"/>
        </w:rPr>
        <w:t xml:space="preserve">a publicação sobre </w:t>
      </w:r>
      <w:r w:rsidR="0060166A">
        <w:rPr>
          <w:sz w:val="24"/>
          <w:szCs w:val="24"/>
        </w:rPr>
        <w:t xml:space="preserve">PP </w:t>
      </w:r>
      <w:r w:rsidR="00FC569E" w:rsidRPr="00B43C98">
        <w:rPr>
          <w:sz w:val="24"/>
          <w:szCs w:val="24"/>
        </w:rPr>
        <w:t>obteve um cr</w:t>
      </w:r>
      <w:r w:rsidR="00CE7CC7" w:rsidRPr="00B43C98">
        <w:rPr>
          <w:sz w:val="24"/>
          <w:szCs w:val="24"/>
        </w:rPr>
        <w:t>escimento</w:t>
      </w:r>
      <w:r w:rsidR="0060166A">
        <w:rPr>
          <w:sz w:val="24"/>
          <w:szCs w:val="24"/>
        </w:rPr>
        <w:t xml:space="preserve"> indica</w:t>
      </w:r>
      <w:r w:rsidR="007F6B3C">
        <w:rPr>
          <w:sz w:val="24"/>
          <w:szCs w:val="24"/>
        </w:rPr>
        <w:t>ndo</w:t>
      </w:r>
      <w:r w:rsidR="0060166A">
        <w:rPr>
          <w:sz w:val="24"/>
          <w:szCs w:val="24"/>
        </w:rPr>
        <w:t xml:space="preserve"> a emergência do tema no cenário nacional</w:t>
      </w:r>
      <w:r w:rsidR="00015B94">
        <w:rPr>
          <w:sz w:val="24"/>
          <w:szCs w:val="24"/>
        </w:rPr>
        <w:t>.</w:t>
      </w:r>
      <w:r w:rsidR="00CE7CC7" w:rsidRPr="00B43C98">
        <w:rPr>
          <w:sz w:val="24"/>
          <w:szCs w:val="24"/>
        </w:rPr>
        <w:t xml:space="preserve"> </w:t>
      </w:r>
      <w:r w:rsidR="00D83385" w:rsidRPr="00B43C98">
        <w:rPr>
          <w:sz w:val="24"/>
          <w:szCs w:val="24"/>
        </w:rPr>
        <w:t xml:space="preserve">Do total de estudos </w:t>
      </w:r>
      <w:r w:rsidR="00D83385">
        <w:rPr>
          <w:sz w:val="24"/>
          <w:szCs w:val="24"/>
        </w:rPr>
        <w:t xml:space="preserve">publicados </w:t>
      </w:r>
      <w:r w:rsidR="00D83385" w:rsidRPr="00B43C98">
        <w:rPr>
          <w:sz w:val="24"/>
          <w:szCs w:val="24"/>
        </w:rPr>
        <w:t xml:space="preserve">90% referem-se a pesquisas de cunho empírico </w:t>
      </w:r>
      <w:r w:rsidR="00D83385">
        <w:rPr>
          <w:sz w:val="24"/>
          <w:szCs w:val="24"/>
        </w:rPr>
        <w:t xml:space="preserve">e apenas 10% correspondem a artigos de revisão. </w:t>
      </w:r>
    </w:p>
    <w:p w:rsidR="006639D9" w:rsidRDefault="00D83385" w:rsidP="001256F2">
      <w:pPr>
        <w:tabs>
          <w:tab w:val="left" w:pos="180"/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os estudos empíricos </w:t>
      </w:r>
      <w:r w:rsidR="00795F3E">
        <w:rPr>
          <w:sz w:val="24"/>
          <w:szCs w:val="24"/>
        </w:rPr>
        <w:t>60</w:t>
      </w:r>
      <w:r w:rsidR="00FC569E" w:rsidRPr="00B43C98">
        <w:rPr>
          <w:sz w:val="24"/>
          <w:szCs w:val="24"/>
        </w:rPr>
        <w:t>% correspondem a avaliações sobre o impacto da ação d</w:t>
      </w:r>
      <w:r w:rsidR="009834FE">
        <w:rPr>
          <w:sz w:val="24"/>
          <w:szCs w:val="24"/>
        </w:rPr>
        <w:t>e</w:t>
      </w:r>
      <w:r w:rsidR="00FC569E" w:rsidRPr="00B43C98">
        <w:rPr>
          <w:sz w:val="24"/>
          <w:szCs w:val="24"/>
        </w:rPr>
        <w:t xml:space="preserve"> </w:t>
      </w:r>
      <w:r w:rsidR="00795F3E">
        <w:rPr>
          <w:sz w:val="24"/>
          <w:szCs w:val="24"/>
        </w:rPr>
        <w:t>PP</w:t>
      </w:r>
      <w:r w:rsidR="00FC569E" w:rsidRPr="00B43C98">
        <w:rPr>
          <w:sz w:val="24"/>
          <w:szCs w:val="24"/>
        </w:rPr>
        <w:t xml:space="preserve">, </w:t>
      </w:r>
      <w:r w:rsidR="00D01070" w:rsidRPr="00B43C98">
        <w:rPr>
          <w:sz w:val="24"/>
          <w:szCs w:val="24"/>
        </w:rPr>
        <w:t xml:space="preserve">nos setores: </w:t>
      </w:r>
      <w:r w:rsidR="00D01070" w:rsidRPr="00DB7FEE">
        <w:rPr>
          <w:sz w:val="24"/>
          <w:szCs w:val="24"/>
        </w:rPr>
        <w:t>educacional, do lazer,</w:t>
      </w:r>
      <w:r w:rsidR="00795F3E" w:rsidRPr="00DB7FEE">
        <w:rPr>
          <w:sz w:val="24"/>
          <w:szCs w:val="24"/>
        </w:rPr>
        <w:t xml:space="preserve"> </w:t>
      </w:r>
      <w:r w:rsidR="00015B94" w:rsidRPr="00DB7FEE">
        <w:rPr>
          <w:sz w:val="24"/>
          <w:szCs w:val="24"/>
        </w:rPr>
        <w:t>d</w:t>
      </w:r>
      <w:r w:rsidR="00795F3E" w:rsidRPr="00DB7FEE">
        <w:rPr>
          <w:sz w:val="24"/>
          <w:szCs w:val="24"/>
        </w:rPr>
        <w:t>o deficiente,</w:t>
      </w:r>
      <w:r w:rsidR="00D01070" w:rsidRPr="00DB7FEE">
        <w:rPr>
          <w:sz w:val="24"/>
          <w:szCs w:val="24"/>
        </w:rPr>
        <w:t xml:space="preserve"> do urbanismo e do trabalho</w:t>
      </w:r>
      <w:r w:rsidR="006639D9">
        <w:rPr>
          <w:sz w:val="24"/>
          <w:szCs w:val="24"/>
        </w:rPr>
        <w:t xml:space="preserve">; </w:t>
      </w:r>
      <w:r w:rsidR="00795F3E">
        <w:rPr>
          <w:sz w:val="24"/>
          <w:szCs w:val="24"/>
        </w:rPr>
        <w:t xml:space="preserve">35% referem-se a análises </w:t>
      </w:r>
      <w:r w:rsidR="00795F3E" w:rsidRPr="00D83385">
        <w:rPr>
          <w:sz w:val="24"/>
          <w:szCs w:val="24"/>
        </w:rPr>
        <w:t>sobre novas perspectivas na realização de PP</w:t>
      </w:r>
      <w:r w:rsidR="009834FE" w:rsidRPr="00D83385">
        <w:rPr>
          <w:sz w:val="24"/>
          <w:szCs w:val="24"/>
        </w:rPr>
        <w:t>, sobre os setores do lazer, do trabalho e de portadores de deficiência;</w:t>
      </w:r>
      <w:r w:rsidR="009834FE">
        <w:rPr>
          <w:sz w:val="24"/>
          <w:szCs w:val="24"/>
        </w:rPr>
        <w:t xml:space="preserve"> e 5% apresentam dados que podem auxiliar na implantação de novas PP sobre o setor do </w:t>
      </w:r>
      <w:r w:rsidR="009834FE" w:rsidRPr="00D83385">
        <w:rPr>
          <w:sz w:val="24"/>
          <w:szCs w:val="24"/>
        </w:rPr>
        <w:t>urbanismo.</w:t>
      </w:r>
      <w:r w:rsidR="00DB7FEE">
        <w:rPr>
          <w:sz w:val="24"/>
          <w:szCs w:val="24"/>
        </w:rPr>
        <w:t xml:space="preserve"> </w:t>
      </w:r>
      <w:r w:rsidR="00287A79">
        <w:rPr>
          <w:sz w:val="24"/>
          <w:szCs w:val="24"/>
        </w:rPr>
        <w:t>O</w:t>
      </w:r>
      <w:r w:rsidR="001256F2">
        <w:rPr>
          <w:sz w:val="24"/>
          <w:szCs w:val="24"/>
        </w:rPr>
        <w:t>s estudos de revisão</w:t>
      </w:r>
      <w:r w:rsidR="00287A79">
        <w:rPr>
          <w:sz w:val="24"/>
          <w:szCs w:val="24"/>
        </w:rPr>
        <w:t xml:space="preserve"> </w:t>
      </w:r>
      <w:r w:rsidR="00DB7FEE">
        <w:rPr>
          <w:sz w:val="24"/>
          <w:szCs w:val="24"/>
        </w:rPr>
        <w:t>realizam uma reflexão</w:t>
      </w:r>
      <w:r w:rsidR="001256F2">
        <w:rPr>
          <w:sz w:val="24"/>
          <w:szCs w:val="24"/>
        </w:rPr>
        <w:t xml:space="preserve"> e apresentam sugestões para a melhora da estrutura na área do trabalho e do deficiente. </w:t>
      </w:r>
    </w:p>
    <w:p w:rsidR="000C558D" w:rsidRDefault="000C558D" w:rsidP="001256F2">
      <w:pPr>
        <w:tabs>
          <w:tab w:val="left" w:pos="180"/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53794F" w:rsidRPr="00B43C98" w:rsidRDefault="00D66467" w:rsidP="000C558D">
      <w:pPr>
        <w:tabs>
          <w:tab w:val="left" w:pos="180"/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77517" cy="2687541"/>
            <wp:effectExtent l="0" t="0" r="0" b="0"/>
            <wp:docPr id="2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7FEE" w:rsidRPr="000C558D" w:rsidRDefault="00DB7FEE" w:rsidP="007149A8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center"/>
        <w:rPr>
          <w:sz w:val="24"/>
          <w:szCs w:val="24"/>
        </w:rPr>
      </w:pPr>
      <w:r w:rsidRPr="000C558D">
        <w:rPr>
          <w:b/>
          <w:sz w:val="24"/>
          <w:szCs w:val="24"/>
        </w:rPr>
        <w:t>Gráfico 2</w:t>
      </w:r>
      <w:r w:rsidRPr="000C558D">
        <w:rPr>
          <w:sz w:val="24"/>
          <w:szCs w:val="24"/>
        </w:rPr>
        <w:t>: Temáticas de discussão nos estudos sobre PP de 2003 a 2005</w:t>
      </w:r>
    </w:p>
    <w:p w:rsidR="00DB7FEE" w:rsidRDefault="00DB7FEE" w:rsidP="007149A8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center"/>
        <w:rPr>
          <w:sz w:val="24"/>
          <w:szCs w:val="24"/>
        </w:rPr>
      </w:pPr>
    </w:p>
    <w:p w:rsidR="007F6BB7" w:rsidRDefault="00AC45A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Na educação, </w:t>
      </w:r>
      <w:r w:rsidR="002E7D76">
        <w:rPr>
          <w:sz w:val="24"/>
          <w:szCs w:val="24"/>
        </w:rPr>
        <w:t>é forte a cr</w:t>
      </w:r>
      <w:r w:rsidR="00287A79">
        <w:rPr>
          <w:sz w:val="24"/>
          <w:szCs w:val="24"/>
        </w:rPr>
        <w:t>í</w:t>
      </w:r>
      <w:r w:rsidR="002E7D76">
        <w:rPr>
          <w:sz w:val="24"/>
          <w:szCs w:val="24"/>
        </w:rPr>
        <w:t>tica sobre a influência do sistema esportivo</w:t>
      </w:r>
      <w:r w:rsidR="00015B94">
        <w:rPr>
          <w:sz w:val="24"/>
          <w:szCs w:val="24"/>
        </w:rPr>
        <w:t>,</w:t>
      </w:r>
      <w:r w:rsidR="002E7D76">
        <w:rPr>
          <w:sz w:val="24"/>
          <w:szCs w:val="24"/>
        </w:rPr>
        <w:t xml:space="preserve"> intermedia</w:t>
      </w:r>
      <w:r w:rsidR="00015B94">
        <w:rPr>
          <w:sz w:val="24"/>
          <w:szCs w:val="24"/>
        </w:rPr>
        <w:t>do pelo</w:t>
      </w:r>
      <w:r w:rsidR="002E7D76">
        <w:rPr>
          <w:sz w:val="24"/>
          <w:szCs w:val="24"/>
        </w:rPr>
        <w:t xml:space="preserve"> estado, no esporte desenvolvido na escola, </w:t>
      </w:r>
      <w:r w:rsidR="00B215FA">
        <w:rPr>
          <w:sz w:val="24"/>
          <w:szCs w:val="24"/>
        </w:rPr>
        <w:t xml:space="preserve">apontando </w:t>
      </w:r>
      <w:r w:rsidR="002E7D76">
        <w:rPr>
          <w:sz w:val="24"/>
          <w:szCs w:val="24"/>
        </w:rPr>
        <w:t>que essa influência pode gerar uma confusão entre o significado da educação física escolar e o esporte.</w:t>
      </w:r>
      <w:r w:rsidR="007F6BB7">
        <w:rPr>
          <w:sz w:val="24"/>
          <w:szCs w:val="24"/>
        </w:rPr>
        <w:t xml:space="preserve"> </w:t>
      </w:r>
      <w:r w:rsidR="00B04290">
        <w:rPr>
          <w:sz w:val="24"/>
          <w:szCs w:val="24"/>
        </w:rPr>
        <w:t xml:space="preserve">Os artigos apresentados sobre o lazer e a escola abordam a concepção critico-superadora, construindo um processo critico e reflexivo de ensino, </w:t>
      </w:r>
      <w:r w:rsidR="00287A79">
        <w:rPr>
          <w:sz w:val="24"/>
          <w:szCs w:val="24"/>
        </w:rPr>
        <w:t xml:space="preserve">indicando </w:t>
      </w:r>
      <w:r w:rsidR="00B04290">
        <w:rPr>
          <w:sz w:val="24"/>
          <w:szCs w:val="24"/>
        </w:rPr>
        <w:t>que pode ser desenvolvid</w:t>
      </w:r>
      <w:r w:rsidR="00287A79">
        <w:rPr>
          <w:sz w:val="24"/>
          <w:szCs w:val="24"/>
        </w:rPr>
        <w:t>o</w:t>
      </w:r>
      <w:r w:rsidR="00B04290">
        <w:rPr>
          <w:sz w:val="24"/>
          <w:szCs w:val="24"/>
        </w:rPr>
        <w:t xml:space="preserve"> em uma relação direta entre essas duas instituições.</w:t>
      </w:r>
      <w:r w:rsidR="007F6BB7">
        <w:rPr>
          <w:sz w:val="24"/>
          <w:szCs w:val="24"/>
        </w:rPr>
        <w:t xml:space="preserve"> Destacam também a necessidade de formação continuada </w:t>
      </w:r>
      <w:r w:rsidR="00015B94">
        <w:rPr>
          <w:sz w:val="24"/>
          <w:szCs w:val="24"/>
        </w:rPr>
        <w:t xml:space="preserve">para </w:t>
      </w:r>
      <w:r w:rsidR="007F6BB7">
        <w:rPr>
          <w:sz w:val="24"/>
          <w:szCs w:val="24"/>
        </w:rPr>
        <w:t xml:space="preserve">os professores de educação física. </w:t>
      </w:r>
      <w:r w:rsidR="00EE6364">
        <w:rPr>
          <w:sz w:val="24"/>
          <w:szCs w:val="24"/>
        </w:rPr>
        <w:t xml:space="preserve">(BRACH; ALMEIDA, 2003; SANTOS, 2003; </w:t>
      </w:r>
      <w:r w:rsidR="00B456AE">
        <w:rPr>
          <w:sz w:val="24"/>
          <w:szCs w:val="24"/>
        </w:rPr>
        <w:t>MELO</w:t>
      </w:r>
      <w:r w:rsidR="00EE6364">
        <w:rPr>
          <w:sz w:val="24"/>
          <w:szCs w:val="24"/>
        </w:rPr>
        <w:t xml:space="preserve"> 2005). </w:t>
      </w:r>
    </w:p>
    <w:p w:rsidR="00DC0924" w:rsidRDefault="00AC2321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 Já no trabalho, o debate é realizado sob a perspectiva dos novos interesses e valores educacionais</w:t>
      </w:r>
      <w:r w:rsidR="00B743C4">
        <w:rPr>
          <w:sz w:val="24"/>
          <w:szCs w:val="24"/>
        </w:rPr>
        <w:t>,</w:t>
      </w:r>
      <w:r w:rsidR="00EE6364">
        <w:rPr>
          <w:sz w:val="24"/>
          <w:szCs w:val="24"/>
        </w:rPr>
        <w:t xml:space="preserve"> </w:t>
      </w:r>
      <w:r w:rsidR="00B743C4">
        <w:rPr>
          <w:sz w:val="24"/>
          <w:szCs w:val="24"/>
        </w:rPr>
        <w:t>c</w:t>
      </w:r>
      <w:r w:rsidR="00DC0924">
        <w:rPr>
          <w:sz w:val="24"/>
          <w:szCs w:val="24"/>
        </w:rPr>
        <w:t>ritica</w:t>
      </w:r>
      <w:r w:rsidR="00287A79">
        <w:rPr>
          <w:sz w:val="24"/>
          <w:szCs w:val="24"/>
        </w:rPr>
        <w:t>ndo</w:t>
      </w:r>
      <w:r w:rsidR="00DC0924">
        <w:rPr>
          <w:sz w:val="24"/>
          <w:szCs w:val="24"/>
        </w:rPr>
        <w:t xml:space="preserve"> a formação de professores de educação física referenciados na </w:t>
      </w:r>
      <w:r w:rsidR="00DC0924">
        <w:rPr>
          <w:sz w:val="24"/>
          <w:szCs w:val="24"/>
        </w:rPr>
        <w:lastRenderedPageBreak/>
        <w:t>cultura do desempenho e aponta</w:t>
      </w:r>
      <w:r w:rsidR="00287A79">
        <w:rPr>
          <w:sz w:val="24"/>
          <w:szCs w:val="24"/>
        </w:rPr>
        <w:t>ndo</w:t>
      </w:r>
      <w:r w:rsidR="00DC0924">
        <w:rPr>
          <w:sz w:val="24"/>
          <w:szCs w:val="24"/>
        </w:rPr>
        <w:t xml:space="preserve"> para o não alcance das metas idealizadas pelo Conselho federal de educação física, destacando a necessidade de melhorias em relação </w:t>
      </w:r>
      <w:r w:rsidR="00015B94">
        <w:rPr>
          <w:sz w:val="24"/>
          <w:szCs w:val="24"/>
        </w:rPr>
        <w:t>à</w:t>
      </w:r>
      <w:r w:rsidR="00DC0924">
        <w:rPr>
          <w:sz w:val="24"/>
          <w:szCs w:val="24"/>
        </w:rPr>
        <w:t xml:space="preserve"> empregabilidade e </w:t>
      </w:r>
      <w:r w:rsidR="00015B94">
        <w:rPr>
          <w:sz w:val="24"/>
          <w:szCs w:val="24"/>
        </w:rPr>
        <w:t>a</w:t>
      </w:r>
      <w:r w:rsidR="00DC0924">
        <w:rPr>
          <w:sz w:val="24"/>
          <w:szCs w:val="24"/>
        </w:rPr>
        <w:t xml:space="preserve">o retorno financeiro (SADI, 2003; SANTOS, 2004).  </w:t>
      </w:r>
    </w:p>
    <w:p w:rsidR="00E70354" w:rsidRDefault="00DC0924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A7372" w:rsidRPr="00B43C98">
        <w:rPr>
          <w:sz w:val="24"/>
          <w:szCs w:val="24"/>
        </w:rPr>
        <w:t>s estudos sobre u</w:t>
      </w:r>
      <w:r w:rsidR="00AC2321" w:rsidRPr="00B43C98">
        <w:rPr>
          <w:sz w:val="24"/>
          <w:szCs w:val="24"/>
        </w:rPr>
        <w:t>rbanismo</w:t>
      </w:r>
      <w:r>
        <w:rPr>
          <w:sz w:val="24"/>
          <w:szCs w:val="24"/>
        </w:rPr>
        <w:t xml:space="preserve"> delineiam processos de planejamento e </w:t>
      </w:r>
      <w:r w:rsidR="00015B9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trajetória da distribuição urbana em algumas cidades do Brasil. Destacam que o planejamento de espaços destinados ao lazer, esporte e cultura não deve ser desvencilhado </w:t>
      </w:r>
      <w:r w:rsidR="00E70354">
        <w:rPr>
          <w:sz w:val="24"/>
          <w:szCs w:val="24"/>
        </w:rPr>
        <w:t>de um planejamento urbano maior, para isso, o lazer deve ser reconhecido como uma pratica social. Apontam a necessidade de valorização da produção científica nesta área</w:t>
      </w:r>
      <w:r w:rsidR="00015B94">
        <w:rPr>
          <w:sz w:val="24"/>
          <w:szCs w:val="24"/>
        </w:rPr>
        <w:t xml:space="preserve"> (PAULILO, 2004; MELO; PERES, 2005</w:t>
      </w:r>
      <w:r w:rsidR="00B63385">
        <w:rPr>
          <w:sz w:val="24"/>
          <w:szCs w:val="24"/>
        </w:rPr>
        <w:t xml:space="preserve">; SORRENTINO </w:t>
      </w:r>
      <w:r w:rsidR="00B63385" w:rsidRPr="00B63385">
        <w:rPr>
          <w:i/>
          <w:sz w:val="24"/>
          <w:szCs w:val="24"/>
        </w:rPr>
        <w:t>et al</w:t>
      </w:r>
      <w:r w:rsidR="00B63385">
        <w:rPr>
          <w:sz w:val="24"/>
          <w:szCs w:val="24"/>
        </w:rPr>
        <w:t>., 2005; RECHIA, 2005</w:t>
      </w:r>
      <w:r w:rsidR="00015B94">
        <w:rPr>
          <w:sz w:val="24"/>
          <w:szCs w:val="24"/>
        </w:rPr>
        <w:t>)</w:t>
      </w:r>
      <w:r w:rsidR="00E70354">
        <w:rPr>
          <w:sz w:val="24"/>
          <w:szCs w:val="24"/>
        </w:rPr>
        <w:t>.</w:t>
      </w:r>
    </w:p>
    <w:p w:rsidR="00E70354" w:rsidRDefault="00E70354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pesquisas que tratam da temática sobre os deficientes </w:t>
      </w:r>
      <w:r w:rsidR="00B743C4">
        <w:rPr>
          <w:sz w:val="24"/>
          <w:szCs w:val="24"/>
        </w:rPr>
        <w:t xml:space="preserve">relatam </w:t>
      </w:r>
      <w:r>
        <w:rPr>
          <w:sz w:val="24"/>
          <w:szCs w:val="24"/>
        </w:rPr>
        <w:t xml:space="preserve">que a educação física orientada auxilia no progresso do </w:t>
      </w:r>
      <w:r w:rsidR="00B743C4">
        <w:rPr>
          <w:sz w:val="24"/>
          <w:szCs w:val="24"/>
        </w:rPr>
        <w:t xml:space="preserve">desenvolvimento </w:t>
      </w:r>
      <w:r>
        <w:rPr>
          <w:sz w:val="24"/>
          <w:szCs w:val="24"/>
        </w:rPr>
        <w:t>de coordenação corporal para indivíduos com doenças mentais, e favorecem as descobertas motoras de deficientes visuais. Destacam a importância da educação inclusiva, tendo como base a diferença</w:t>
      </w:r>
      <w:r w:rsidR="00015B94">
        <w:rPr>
          <w:sz w:val="24"/>
          <w:szCs w:val="24"/>
        </w:rPr>
        <w:t>,</w:t>
      </w:r>
      <w:r>
        <w:rPr>
          <w:sz w:val="24"/>
          <w:szCs w:val="24"/>
        </w:rPr>
        <w:t xml:space="preserve"> para a compreensão e construção dos limites de cada indivíduo. </w:t>
      </w:r>
      <w:r w:rsidR="00B743C4">
        <w:rPr>
          <w:sz w:val="24"/>
          <w:szCs w:val="24"/>
        </w:rPr>
        <w:t xml:space="preserve">Indicam, </w:t>
      </w:r>
      <w:r>
        <w:rPr>
          <w:sz w:val="24"/>
          <w:szCs w:val="24"/>
        </w:rPr>
        <w:t>também</w:t>
      </w:r>
      <w:r w:rsidR="00B743C4">
        <w:rPr>
          <w:sz w:val="24"/>
          <w:szCs w:val="24"/>
        </w:rPr>
        <w:t>,</w:t>
      </w:r>
      <w:r>
        <w:rPr>
          <w:sz w:val="24"/>
          <w:szCs w:val="24"/>
        </w:rPr>
        <w:t xml:space="preserve"> a necessidade de implantação de PP de lazer para deficientes físicos (GORLA; ARAÚJO; </w:t>
      </w:r>
      <w:r w:rsidRPr="001A4B83">
        <w:rPr>
          <w:sz w:val="24"/>
          <w:szCs w:val="24"/>
        </w:rPr>
        <w:t>CARMINATO, 2004</w:t>
      </w:r>
      <w:r>
        <w:rPr>
          <w:sz w:val="24"/>
          <w:szCs w:val="24"/>
        </w:rPr>
        <w:t xml:space="preserve">; COSTA; SOUZA, 2004; MELO, 2004; HUNGER; SQUARCINI; PEREIRA, 2004; LIMA, 2005). </w:t>
      </w:r>
    </w:p>
    <w:p w:rsidR="00FC569E" w:rsidRDefault="00E70354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Os estudos sobre lazer </w:t>
      </w:r>
      <w:r w:rsidR="00B743C4">
        <w:rPr>
          <w:sz w:val="24"/>
          <w:szCs w:val="24"/>
        </w:rPr>
        <w:t>evidenciam a</w:t>
      </w:r>
      <w:r>
        <w:rPr>
          <w:sz w:val="24"/>
          <w:szCs w:val="24"/>
        </w:rPr>
        <w:t xml:space="preserve"> necessidade da criação de PP de esporte e lazer, referenciados no discurso dos direitos sociais, onde as práticas corporais aparecem como uma dimensão da cidadania. </w:t>
      </w:r>
      <w:r w:rsidR="00B743C4">
        <w:rPr>
          <w:sz w:val="24"/>
          <w:szCs w:val="24"/>
        </w:rPr>
        <w:t xml:space="preserve">Constatam </w:t>
      </w:r>
      <w:r>
        <w:rPr>
          <w:sz w:val="24"/>
          <w:szCs w:val="24"/>
        </w:rPr>
        <w:t>avanços em relação à participação popular na definição de PP de lazer, entretanto, indicam que esse avanço não ocorreu em todos os estados pesquisados (LIÁO JÚNIOR, 2003; RODRIGUES</w:t>
      </w:r>
      <w:r w:rsidR="00994DD4">
        <w:rPr>
          <w:sz w:val="24"/>
          <w:szCs w:val="24"/>
        </w:rPr>
        <w:t>;</w:t>
      </w:r>
      <w:r>
        <w:rPr>
          <w:sz w:val="24"/>
          <w:szCs w:val="24"/>
        </w:rPr>
        <w:t xml:space="preserve"> BRAMANTES, 2003; MELO, 2004; MASCARENHAS, 2004, AMARAL, 2005;</w:t>
      </w:r>
      <w:r w:rsidRPr="00DC0924">
        <w:rPr>
          <w:sz w:val="24"/>
          <w:szCs w:val="24"/>
        </w:rPr>
        <w:t xml:space="preserve"> </w:t>
      </w:r>
      <w:r>
        <w:rPr>
          <w:sz w:val="24"/>
          <w:szCs w:val="24"/>
        </w:rPr>
        <w:t>BATISTA, 2005).</w:t>
      </w:r>
      <w:r w:rsidR="00015B94">
        <w:rPr>
          <w:sz w:val="24"/>
          <w:szCs w:val="24"/>
        </w:rPr>
        <w:t xml:space="preserve"> </w:t>
      </w:r>
      <w:r w:rsidR="006B026B" w:rsidRPr="00015B94">
        <w:rPr>
          <w:sz w:val="24"/>
          <w:szCs w:val="24"/>
        </w:rPr>
        <w:t>O lazer se destaca dentre os principais</w:t>
      </w:r>
      <w:r w:rsidR="00BB328F" w:rsidRPr="00015B94">
        <w:rPr>
          <w:sz w:val="24"/>
          <w:szCs w:val="24"/>
        </w:rPr>
        <w:t xml:space="preserve"> </w:t>
      </w:r>
      <w:r w:rsidR="006B026B" w:rsidRPr="00015B94">
        <w:rPr>
          <w:sz w:val="24"/>
          <w:szCs w:val="24"/>
        </w:rPr>
        <w:t>assuntos dos artigos sobre</w:t>
      </w:r>
      <w:r w:rsidR="00EE6364">
        <w:rPr>
          <w:sz w:val="24"/>
          <w:szCs w:val="24"/>
        </w:rPr>
        <w:t xml:space="preserve"> PP</w:t>
      </w:r>
      <w:r w:rsidR="006B026B" w:rsidRPr="00015B94">
        <w:rPr>
          <w:sz w:val="24"/>
          <w:szCs w:val="24"/>
        </w:rPr>
        <w:t>, nos anos de 2003 a 2005, coincid</w:t>
      </w:r>
      <w:r w:rsidR="00B743C4">
        <w:rPr>
          <w:sz w:val="24"/>
          <w:szCs w:val="24"/>
        </w:rPr>
        <w:t>indo</w:t>
      </w:r>
      <w:r w:rsidR="006B026B" w:rsidRPr="00015B94">
        <w:rPr>
          <w:sz w:val="24"/>
          <w:szCs w:val="24"/>
        </w:rPr>
        <w:t xml:space="preserve"> com a criação da maioria dos programas de esporte e lazer desenvolvidos pelo Ministério dos Esportes.</w:t>
      </w:r>
      <w:r w:rsidR="00E62DE9" w:rsidRPr="00B43C98">
        <w:rPr>
          <w:sz w:val="24"/>
          <w:szCs w:val="24"/>
        </w:rPr>
        <w:t xml:space="preserve"> </w:t>
      </w:r>
      <w:r w:rsidR="00FC6ABB" w:rsidRPr="00B43C98">
        <w:rPr>
          <w:sz w:val="24"/>
          <w:szCs w:val="24"/>
        </w:rPr>
        <w:t xml:space="preserve"> </w:t>
      </w:r>
    </w:p>
    <w:p w:rsidR="00FA2960" w:rsidRDefault="00B743C4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partir</w:t>
      </w:r>
      <w:r w:rsidR="00FC569E" w:rsidRPr="00B43C98">
        <w:rPr>
          <w:sz w:val="24"/>
          <w:szCs w:val="24"/>
        </w:rPr>
        <w:t xml:space="preserve"> de 2006, observamos uma queda na</w:t>
      </w:r>
      <w:r w:rsidR="00581C54" w:rsidRPr="00B43C98">
        <w:rPr>
          <w:sz w:val="24"/>
          <w:szCs w:val="24"/>
        </w:rPr>
        <w:t>s</w:t>
      </w:r>
      <w:r w:rsidR="00FC569E" w:rsidRPr="00B43C98">
        <w:rPr>
          <w:sz w:val="24"/>
          <w:szCs w:val="24"/>
        </w:rPr>
        <w:t xml:space="preserve"> publicações</w:t>
      </w:r>
      <w:r w:rsidR="001F3AAA" w:rsidRPr="00B43C98">
        <w:rPr>
          <w:sz w:val="24"/>
          <w:szCs w:val="24"/>
        </w:rPr>
        <w:t>,</w:t>
      </w:r>
      <w:r w:rsidR="00581C54" w:rsidRPr="00B43C98">
        <w:rPr>
          <w:sz w:val="24"/>
          <w:szCs w:val="24"/>
        </w:rPr>
        <w:t xml:space="preserve"> </w:t>
      </w:r>
      <w:r w:rsidR="00674E7E" w:rsidRPr="00B43C98">
        <w:rPr>
          <w:sz w:val="24"/>
          <w:szCs w:val="24"/>
        </w:rPr>
        <w:t xml:space="preserve">que </w:t>
      </w:r>
      <w:r w:rsidR="00581C54" w:rsidRPr="00B43C98">
        <w:rPr>
          <w:sz w:val="24"/>
          <w:szCs w:val="24"/>
        </w:rPr>
        <w:t xml:space="preserve">começa a </w:t>
      </w:r>
      <w:r w:rsidR="00491D08" w:rsidRPr="00B43C98">
        <w:rPr>
          <w:sz w:val="24"/>
          <w:szCs w:val="24"/>
        </w:rPr>
        <w:t xml:space="preserve">mostrar sinais de </w:t>
      </w:r>
      <w:r w:rsidR="00581C54" w:rsidRPr="00B43C98">
        <w:rPr>
          <w:sz w:val="24"/>
          <w:szCs w:val="24"/>
        </w:rPr>
        <w:t>recupera</w:t>
      </w:r>
      <w:r w:rsidR="00491D08" w:rsidRPr="00B43C98">
        <w:rPr>
          <w:sz w:val="24"/>
          <w:szCs w:val="24"/>
        </w:rPr>
        <w:t xml:space="preserve">ção </w:t>
      </w:r>
      <w:r w:rsidR="00581C54" w:rsidRPr="00B43C98">
        <w:rPr>
          <w:sz w:val="24"/>
          <w:szCs w:val="24"/>
        </w:rPr>
        <w:t xml:space="preserve">em 2008. Apesar da queda, entendemos que há um período de </w:t>
      </w:r>
      <w:r w:rsidR="00CC3AA8" w:rsidRPr="00B43C98">
        <w:rPr>
          <w:sz w:val="24"/>
          <w:szCs w:val="24"/>
        </w:rPr>
        <w:t>exame e reformulação</w:t>
      </w:r>
      <w:r w:rsidR="00581C54" w:rsidRPr="00B43C98">
        <w:rPr>
          <w:sz w:val="24"/>
          <w:szCs w:val="24"/>
        </w:rPr>
        <w:t xml:space="preserve"> </w:t>
      </w:r>
      <w:r w:rsidR="00CC3AA8" w:rsidRPr="00B43C98">
        <w:rPr>
          <w:sz w:val="24"/>
          <w:szCs w:val="24"/>
        </w:rPr>
        <w:t>d</w:t>
      </w:r>
      <w:r w:rsidR="00581C54" w:rsidRPr="00B43C98">
        <w:rPr>
          <w:sz w:val="24"/>
          <w:szCs w:val="24"/>
        </w:rPr>
        <w:t>as</w:t>
      </w:r>
      <w:r w:rsidR="00EE6364">
        <w:rPr>
          <w:sz w:val="24"/>
          <w:szCs w:val="24"/>
        </w:rPr>
        <w:t xml:space="preserve"> PP</w:t>
      </w:r>
      <w:r w:rsidR="00581C54" w:rsidRPr="00B43C98">
        <w:rPr>
          <w:sz w:val="24"/>
          <w:szCs w:val="24"/>
        </w:rPr>
        <w:t xml:space="preserve">, pois </w:t>
      </w:r>
      <w:r w:rsidR="00496E16">
        <w:rPr>
          <w:sz w:val="24"/>
          <w:szCs w:val="24"/>
        </w:rPr>
        <w:t>71,4</w:t>
      </w:r>
      <w:r w:rsidR="00581C54" w:rsidRPr="00B43C98">
        <w:rPr>
          <w:sz w:val="24"/>
          <w:szCs w:val="24"/>
        </w:rPr>
        <w:t>% das pesquisas</w:t>
      </w:r>
      <w:r w:rsidR="00FE1516" w:rsidRPr="00B43C98">
        <w:rPr>
          <w:sz w:val="24"/>
          <w:szCs w:val="24"/>
        </w:rPr>
        <w:t xml:space="preserve">, realizadas </w:t>
      </w:r>
      <w:r w:rsidR="00FA2960">
        <w:rPr>
          <w:sz w:val="24"/>
          <w:szCs w:val="24"/>
        </w:rPr>
        <w:t>neste</w:t>
      </w:r>
      <w:r w:rsidR="00CC3AA8" w:rsidRPr="00B43C98">
        <w:rPr>
          <w:sz w:val="24"/>
          <w:szCs w:val="24"/>
        </w:rPr>
        <w:t xml:space="preserve"> período,</w:t>
      </w:r>
      <w:r w:rsidR="00581C54" w:rsidRPr="00B43C98">
        <w:rPr>
          <w:sz w:val="24"/>
          <w:szCs w:val="24"/>
        </w:rPr>
        <w:t xml:space="preserve"> </w:t>
      </w:r>
      <w:r w:rsidR="001F3AAA" w:rsidRPr="00B43C98">
        <w:rPr>
          <w:sz w:val="24"/>
          <w:szCs w:val="24"/>
        </w:rPr>
        <w:t>consistem em</w:t>
      </w:r>
      <w:r w:rsidR="00581C54" w:rsidRPr="00B43C98">
        <w:rPr>
          <w:sz w:val="24"/>
          <w:szCs w:val="24"/>
        </w:rPr>
        <w:t xml:space="preserve"> avaliar o impacto das </w:t>
      </w:r>
      <w:r w:rsidR="00EE6364">
        <w:rPr>
          <w:sz w:val="24"/>
          <w:szCs w:val="24"/>
        </w:rPr>
        <w:t xml:space="preserve">PP </w:t>
      </w:r>
      <w:r w:rsidR="00FA2960">
        <w:rPr>
          <w:sz w:val="24"/>
          <w:szCs w:val="24"/>
        </w:rPr>
        <w:t>nos setores de educação, raça, lazer e gênero</w:t>
      </w:r>
      <w:r w:rsidR="00B63385">
        <w:rPr>
          <w:sz w:val="24"/>
          <w:szCs w:val="24"/>
        </w:rPr>
        <w:t xml:space="preserve"> e</w:t>
      </w:r>
      <w:r w:rsidR="00FA2960">
        <w:rPr>
          <w:sz w:val="24"/>
          <w:szCs w:val="24"/>
        </w:rPr>
        <w:t xml:space="preserve"> </w:t>
      </w:r>
      <w:r w:rsidR="00496E16">
        <w:rPr>
          <w:sz w:val="24"/>
          <w:szCs w:val="24"/>
        </w:rPr>
        <w:t>28,6% apresentam dados que podem auxiliar na implantação de novas PP, no setor da educação e do lazer.</w:t>
      </w:r>
    </w:p>
    <w:p w:rsidR="006B026B" w:rsidRDefault="0047280B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A tendência de temas dos artigos desse período </w:t>
      </w:r>
      <w:r w:rsidR="00B743C4">
        <w:rPr>
          <w:sz w:val="24"/>
          <w:szCs w:val="24"/>
        </w:rPr>
        <w:t>é</w:t>
      </w:r>
      <w:r w:rsidRPr="00B43C98">
        <w:rPr>
          <w:sz w:val="24"/>
          <w:szCs w:val="24"/>
        </w:rPr>
        <w:t xml:space="preserve"> verificada no gráfico 3, </w:t>
      </w:r>
      <w:r w:rsidR="00C20111">
        <w:rPr>
          <w:sz w:val="24"/>
          <w:szCs w:val="24"/>
        </w:rPr>
        <w:t>em que</w:t>
      </w:r>
      <w:r w:rsidR="00C20111" w:rsidRPr="00B43C98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 xml:space="preserve">a preocupação </w:t>
      </w:r>
      <w:r w:rsidR="00131564">
        <w:rPr>
          <w:sz w:val="24"/>
          <w:szCs w:val="24"/>
        </w:rPr>
        <w:t xml:space="preserve">concentra-se na </w:t>
      </w:r>
      <w:r w:rsidRPr="00B43C98">
        <w:rPr>
          <w:sz w:val="24"/>
          <w:szCs w:val="24"/>
        </w:rPr>
        <w:t xml:space="preserve">área da educação, dos quais somente um estudo é de revisão e os demais </w:t>
      </w:r>
      <w:r w:rsidR="00496E16">
        <w:rPr>
          <w:sz w:val="24"/>
          <w:szCs w:val="24"/>
        </w:rPr>
        <w:t>são empíricos.</w:t>
      </w:r>
      <w:r w:rsidR="00320647" w:rsidRPr="00B43C98">
        <w:rPr>
          <w:sz w:val="24"/>
          <w:szCs w:val="24"/>
        </w:rPr>
        <w:t xml:space="preserve"> </w:t>
      </w:r>
      <w:r w:rsidR="00677634">
        <w:rPr>
          <w:sz w:val="24"/>
          <w:szCs w:val="24"/>
        </w:rPr>
        <w:t xml:space="preserve">Neste período aparecem os primeiros estudos que envolvem gênero e raça nos temas </w:t>
      </w:r>
      <w:r w:rsidR="00EE6364">
        <w:rPr>
          <w:sz w:val="24"/>
          <w:szCs w:val="24"/>
        </w:rPr>
        <w:t>das PP</w:t>
      </w:r>
      <w:r w:rsidR="00677634">
        <w:rPr>
          <w:sz w:val="24"/>
          <w:szCs w:val="24"/>
        </w:rPr>
        <w:t xml:space="preserve">. </w:t>
      </w:r>
    </w:p>
    <w:p w:rsidR="00DB7FEE" w:rsidRDefault="00DB7FEE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</w:p>
    <w:p w:rsidR="00CD453D" w:rsidRPr="00B43C98" w:rsidRDefault="00D66467" w:rsidP="000C558D">
      <w:pPr>
        <w:tabs>
          <w:tab w:val="left" w:pos="0"/>
        </w:tabs>
        <w:spacing w:line="360" w:lineRule="auto"/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017273" cy="2639833"/>
            <wp:effectExtent l="0" t="0" r="0" b="0"/>
            <wp:docPr id="3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7FEE" w:rsidRDefault="00DB7FEE" w:rsidP="007149A8">
      <w:pPr>
        <w:tabs>
          <w:tab w:val="left" w:pos="0"/>
        </w:tabs>
        <w:spacing w:line="360" w:lineRule="auto"/>
        <w:ind w:firstLine="567"/>
        <w:jc w:val="center"/>
        <w:rPr>
          <w:sz w:val="24"/>
          <w:szCs w:val="24"/>
        </w:rPr>
      </w:pPr>
      <w:r w:rsidRPr="000C558D">
        <w:rPr>
          <w:b/>
          <w:sz w:val="24"/>
          <w:szCs w:val="24"/>
        </w:rPr>
        <w:t>Gráfico 3</w:t>
      </w:r>
      <w:r w:rsidRPr="000C558D">
        <w:rPr>
          <w:sz w:val="24"/>
          <w:szCs w:val="24"/>
        </w:rPr>
        <w:t>: Temáticas de discussão nos estudos sobre PP de 2006 a 2008</w:t>
      </w:r>
    </w:p>
    <w:p w:rsidR="000C558D" w:rsidRPr="000C558D" w:rsidRDefault="000C558D" w:rsidP="007149A8">
      <w:pPr>
        <w:tabs>
          <w:tab w:val="left" w:pos="0"/>
        </w:tabs>
        <w:spacing w:line="360" w:lineRule="auto"/>
        <w:ind w:firstLine="567"/>
        <w:jc w:val="center"/>
        <w:rPr>
          <w:sz w:val="24"/>
          <w:szCs w:val="24"/>
        </w:rPr>
      </w:pPr>
    </w:p>
    <w:p w:rsidR="00496E16" w:rsidRDefault="00FB6640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Os estudos na área da educação </w:t>
      </w:r>
      <w:r w:rsidR="00C20111">
        <w:rPr>
          <w:sz w:val="24"/>
          <w:szCs w:val="24"/>
        </w:rPr>
        <w:t>registram</w:t>
      </w:r>
      <w:r w:rsidR="00C20111" w:rsidRPr="00B43C98">
        <w:rPr>
          <w:sz w:val="24"/>
          <w:szCs w:val="24"/>
        </w:rPr>
        <w:t xml:space="preserve"> </w:t>
      </w:r>
      <w:r w:rsidR="00942931" w:rsidRPr="00B43C98">
        <w:rPr>
          <w:sz w:val="24"/>
          <w:szCs w:val="24"/>
        </w:rPr>
        <w:t>uma preocupação</w:t>
      </w:r>
      <w:r w:rsidR="00677634">
        <w:rPr>
          <w:sz w:val="24"/>
          <w:szCs w:val="24"/>
        </w:rPr>
        <w:t xml:space="preserve"> com a </w:t>
      </w:r>
      <w:r w:rsidR="00942931" w:rsidRPr="00B43C98">
        <w:rPr>
          <w:sz w:val="24"/>
          <w:szCs w:val="24"/>
        </w:rPr>
        <w:t>avalia</w:t>
      </w:r>
      <w:r w:rsidR="00677634">
        <w:rPr>
          <w:sz w:val="24"/>
          <w:szCs w:val="24"/>
        </w:rPr>
        <w:t xml:space="preserve">ção de </w:t>
      </w:r>
      <w:r w:rsidR="00942931" w:rsidRPr="00B43C98">
        <w:rPr>
          <w:sz w:val="24"/>
          <w:szCs w:val="24"/>
        </w:rPr>
        <w:t>documentos oficiais, bem com</w:t>
      </w:r>
      <w:r w:rsidR="00B63385">
        <w:rPr>
          <w:sz w:val="24"/>
          <w:szCs w:val="24"/>
        </w:rPr>
        <w:t>o com a</w:t>
      </w:r>
      <w:r w:rsidR="00677634">
        <w:rPr>
          <w:sz w:val="24"/>
          <w:szCs w:val="24"/>
        </w:rPr>
        <w:t xml:space="preserve"> implementação </w:t>
      </w:r>
      <w:r w:rsidR="00942931" w:rsidRPr="00B43C98">
        <w:rPr>
          <w:sz w:val="24"/>
          <w:szCs w:val="24"/>
        </w:rPr>
        <w:t xml:space="preserve">de </w:t>
      </w:r>
      <w:r w:rsidR="00EE6364">
        <w:rPr>
          <w:sz w:val="24"/>
          <w:szCs w:val="24"/>
        </w:rPr>
        <w:t xml:space="preserve">PP </w:t>
      </w:r>
      <w:r w:rsidR="00942931" w:rsidRPr="00B43C98">
        <w:rPr>
          <w:sz w:val="24"/>
          <w:szCs w:val="24"/>
        </w:rPr>
        <w:t>direcionadas a est</w:t>
      </w:r>
      <w:r w:rsidR="00C20111">
        <w:rPr>
          <w:sz w:val="24"/>
          <w:szCs w:val="24"/>
        </w:rPr>
        <w:t>a</w:t>
      </w:r>
      <w:r w:rsidR="00942931" w:rsidRPr="00B43C98">
        <w:rPr>
          <w:sz w:val="24"/>
          <w:szCs w:val="24"/>
        </w:rPr>
        <w:t xml:space="preserve"> </w:t>
      </w:r>
      <w:r w:rsidR="00C20111">
        <w:rPr>
          <w:sz w:val="24"/>
          <w:szCs w:val="24"/>
        </w:rPr>
        <w:t>área</w:t>
      </w:r>
      <w:r w:rsidR="00942931" w:rsidRPr="00B43C98">
        <w:rPr>
          <w:sz w:val="24"/>
          <w:szCs w:val="24"/>
        </w:rPr>
        <w:t xml:space="preserve">. </w:t>
      </w:r>
      <w:r w:rsidR="00496E16">
        <w:rPr>
          <w:sz w:val="24"/>
          <w:szCs w:val="24"/>
        </w:rPr>
        <w:t xml:space="preserve">Argumentam em favor de uma melhor compreensão das condições de implantação de PP inclusivas na educação, delineando o direito a educação sob um ponto de vista jurídico. Alertam para os dados oscilativos no que diz respeito </w:t>
      </w:r>
      <w:r w:rsidR="00B63385">
        <w:rPr>
          <w:sz w:val="24"/>
          <w:szCs w:val="24"/>
        </w:rPr>
        <w:t>à</w:t>
      </w:r>
      <w:r w:rsidR="00496E16">
        <w:rPr>
          <w:sz w:val="24"/>
          <w:szCs w:val="24"/>
        </w:rPr>
        <w:t xml:space="preserve"> educação brasileira, mostrando que não podem realizar uma previsão segura sobre as tendências futuras.</w:t>
      </w:r>
      <w:r w:rsidR="00554E23">
        <w:rPr>
          <w:sz w:val="24"/>
          <w:szCs w:val="24"/>
        </w:rPr>
        <w:t xml:space="preserve"> A escola </w:t>
      </w:r>
      <w:r w:rsidR="00C20111">
        <w:rPr>
          <w:sz w:val="24"/>
          <w:szCs w:val="24"/>
        </w:rPr>
        <w:t>a</w:t>
      </w:r>
      <w:r w:rsidR="00554E23">
        <w:rPr>
          <w:sz w:val="24"/>
          <w:szCs w:val="24"/>
        </w:rPr>
        <w:t>parece como um am</w:t>
      </w:r>
      <w:r w:rsidR="00496E16">
        <w:rPr>
          <w:sz w:val="24"/>
          <w:szCs w:val="24"/>
        </w:rPr>
        <w:t xml:space="preserve">biente capaz de reduzir a vulnerabilidade à violência de jovens, por meio do desenvolvimento de uma atenção integral e educação permanente. </w:t>
      </w:r>
      <w:r w:rsidR="00554E23">
        <w:rPr>
          <w:sz w:val="24"/>
          <w:szCs w:val="24"/>
        </w:rPr>
        <w:t xml:space="preserve">Em relação </w:t>
      </w:r>
      <w:r w:rsidR="00B63385">
        <w:rPr>
          <w:sz w:val="24"/>
          <w:szCs w:val="24"/>
        </w:rPr>
        <w:t>à</w:t>
      </w:r>
      <w:r w:rsidR="00554E23">
        <w:rPr>
          <w:sz w:val="24"/>
          <w:szCs w:val="24"/>
        </w:rPr>
        <w:t xml:space="preserve"> educação superior, apontam avanços no que diz respeito ao processo de formação de docentes, indicando professores mais qualificados</w:t>
      </w:r>
      <w:r w:rsidR="00B63385">
        <w:rPr>
          <w:sz w:val="24"/>
          <w:szCs w:val="24"/>
        </w:rPr>
        <w:t xml:space="preserve"> para o mercado de trabalho</w:t>
      </w:r>
      <w:r w:rsidR="00554E23">
        <w:rPr>
          <w:sz w:val="24"/>
          <w:szCs w:val="24"/>
        </w:rPr>
        <w:t xml:space="preserve"> (</w:t>
      </w:r>
      <w:r w:rsidR="00554E23" w:rsidRPr="00B43C98">
        <w:rPr>
          <w:sz w:val="24"/>
          <w:szCs w:val="24"/>
        </w:rPr>
        <w:t>LAPLANE, 2006</w:t>
      </w:r>
      <w:r w:rsidR="00554E23">
        <w:rPr>
          <w:sz w:val="24"/>
          <w:szCs w:val="24"/>
        </w:rPr>
        <w:t xml:space="preserve">; </w:t>
      </w:r>
      <w:r w:rsidR="00554E23" w:rsidRPr="00B43C98">
        <w:rPr>
          <w:sz w:val="24"/>
          <w:szCs w:val="24"/>
        </w:rPr>
        <w:t>VIANNA; UNBEHAUM, 2006</w:t>
      </w:r>
      <w:r w:rsidR="00554E23">
        <w:rPr>
          <w:sz w:val="24"/>
          <w:szCs w:val="24"/>
        </w:rPr>
        <w:t xml:space="preserve">; </w:t>
      </w:r>
      <w:r w:rsidR="00554E23" w:rsidRPr="00B43C98">
        <w:rPr>
          <w:sz w:val="24"/>
          <w:szCs w:val="24"/>
        </w:rPr>
        <w:t xml:space="preserve">ALBURQUERQUE </w:t>
      </w:r>
      <w:proofErr w:type="gramStart"/>
      <w:r w:rsidR="00554E23" w:rsidRPr="00B43C98">
        <w:rPr>
          <w:i/>
          <w:sz w:val="24"/>
          <w:szCs w:val="24"/>
        </w:rPr>
        <w:t>et</w:t>
      </w:r>
      <w:proofErr w:type="gramEnd"/>
      <w:r w:rsidR="00554E23" w:rsidRPr="00B43C98">
        <w:rPr>
          <w:i/>
          <w:sz w:val="24"/>
          <w:szCs w:val="24"/>
        </w:rPr>
        <w:t xml:space="preserve"> al</w:t>
      </w:r>
      <w:r w:rsidR="00554E23" w:rsidRPr="00B43C98">
        <w:rPr>
          <w:sz w:val="24"/>
          <w:szCs w:val="24"/>
        </w:rPr>
        <w:t xml:space="preserve">., </w:t>
      </w:r>
      <w:r w:rsidR="009E62F9" w:rsidRPr="00B43C98">
        <w:rPr>
          <w:sz w:val="24"/>
          <w:szCs w:val="24"/>
        </w:rPr>
        <w:t>2007</w:t>
      </w:r>
      <w:r w:rsidR="009E62F9">
        <w:rPr>
          <w:sz w:val="24"/>
          <w:szCs w:val="24"/>
        </w:rPr>
        <w:t xml:space="preserve">;  </w:t>
      </w:r>
      <w:r w:rsidR="00554E23" w:rsidRPr="00B43C98">
        <w:rPr>
          <w:sz w:val="24"/>
          <w:szCs w:val="24"/>
        </w:rPr>
        <w:t>ZUCCHETTI; KLEIN;</w:t>
      </w:r>
      <w:r w:rsidR="001A4B83">
        <w:rPr>
          <w:sz w:val="24"/>
          <w:szCs w:val="24"/>
        </w:rPr>
        <w:t xml:space="preserve"> CUNHA, 2007; </w:t>
      </w:r>
      <w:r w:rsidR="001A4B83" w:rsidRPr="00B43C98">
        <w:rPr>
          <w:sz w:val="24"/>
          <w:szCs w:val="24"/>
        </w:rPr>
        <w:t xml:space="preserve">DUARTE, </w:t>
      </w:r>
      <w:r w:rsidR="009E62F9" w:rsidRPr="00B43C98">
        <w:rPr>
          <w:sz w:val="24"/>
          <w:szCs w:val="24"/>
        </w:rPr>
        <w:t>2007</w:t>
      </w:r>
      <w:r w:rsidR="009E62F9">
        <w:rPr>
          <w:sz w:val="24"/>
          <w:szCs w:val="24"/>
        </w:rPr>
        <w:t xml:space="preserve">;  </w:t>
      </w:r>
      <w:r w:rsidR="00554E23" w:rsidRPr="00B43C98">
        <w:rPr>
          <w:sz w:val="24"/>
          <w:szCs w:val="24"/>
        </w:rPr>
        <w:t xml:space="preserve">SABAT, </w:t>
      </w:r>
      <w:r w:rsidR="009E62F9" w:rsidRPr="00B43C98">
        <w:rPr>
          <w:sz w:val="24"/>
          <w:szCs w:val="24"/>
        </w:rPr>
        <w:t>2007</w:t>
      </w:r>
      <w:r w:rsidR="009E62F9">
        <w:rPr>
          <w:sz w:val="24"/>
          <w:szCs w:val="24"/>
        </w:rPr>
        <w:t xml:space="preserve">;  </w:t>
      </w:r>
      <w:r w:rsidR="00554E23" w:rsidRPr="00B43C98">
        <w:rPr>
          <w:sz w:val="24"/>
          <w:szCs w:val="24"/>
        </w:rPr>
        <w:t xml:space="preserve">BENITES; SOUZA NETO; HUNGER, </w:t>
      </w:r>
      <w:r w:rsidR="00554E23">
        <w:rPr>
          <w:sz w:val="24"/>
          <w:szCs w:val="24"/>
        </w:rPr>
        <w:t>2008</w:t>
      </w:r>
      <w:r w:rsidR="001A4B83">
        <w:rPr>
          <w:sz w:val="24"/>
          <w:szCs w:val="24"/>
        </w:rPr>
        <w:t xml:space="preserve">; </w:t>
      </w:r>
      <w:r w:rsidR="009E62F9">
        <w:rPr>
          <w:sz w:val="24"/>
          <w:szCs w:val="24"/>
        </w:rPr>
        <w:t>CONTE,</w:t>
      </w:r>
      <w:r w:rsidR="001A4B83">
        <w:rPr>
          <w:sz w:val="24"/>
          <w:szCs w:val="24"/>
        </w:rPr>
        <w:t xml:space="preserve"> 2008; SPOSITO, 2008</w:t>
      </w:r>
      <w:r w:rsidR="00554E23">
        <w:rPr>
          <w:sz w:val="24"/>
          <w:szCs w:val="24"/>
        </w:rPr>
        <w:t>).</w:t>
      </w:r>
    </w:p>
    <w:p w:rsidR="00554E23" w:rsidRDefault="00554E23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20111">
        <w:rPr>
          <w:sz w:val="24"/>
          <w:szCs w:val="24"/>
        </w:rPr>
        <w:t>a área do</w:t>
      </w:r>
      <w:r>
        <w:rPr>
          <w:sz w:val="24"/>
          <w:szCs w:val="24"/>
        </w:rPr>
        <w:t xml:space="preserve"> lazer</w:t>
      </w:r>
      <w:r w:rsidR="00B63385">
        <w:rPr>
          <w:sz w:val="24"/>
          <w:szCs w:val="24"/>
        </w:rPr>
        <w:t>,</w:t>
      </w:r>
      <w:r>
        <w:rPr>
          <w:sz w:val="24"/>
          <w:szCs w:val="24"/>
        </w:rPr>
        <w:t xml:space="preserve"> reivindicam maior investimento em espaços e equipamentos de lazer, </w:t>
      </w:r>
      <w:r w:rsidR="00C20111">
        <w:rPr>
          <w:sz w:val="24"/>
          <w:szCs w:val="24"/>
        </w:rPr>
        <w:t xml:space="preserve">afirmando </w:t>
      </w:r>
      <w:r>
        <w:rPr>
          <w:sz w:val="24"/>
          <w:szCs w:val="24"/>
        </w:rPr>
        <w:t>a importância da vivência que o esporte possibilita ao jovem (GAWRYSZEWSKI, 2006; MARIANO; MARCELLINO, 2008).</w:t>
      </w:r>
      <w:r w:rsidR="00B63385">
        <w:rPr>
          <w:sz w:val="24"/>
          <w:szCs w:val="24"/>
        </w:rPr>
        <w:t xml:space="preserve"> Comparando esse triênio com o anterior, podemos perceber que ocorreu uma queda na produção cientifica sobre o lazer nas PP. </w:t>
      </w:r>
    </w:p>
    <w:p w:rsidR="00581C54" w:rsidRPr="00B43C98" w:rsidRDefault="001A3BD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Apesar da discussão de gênero ter atingido visibilidade a partir dos anos 1990 na educação física brasileira, conforme apontam Chan-Vianna, Moura e Mourão (2010), essas discussões no cenário das </w:t>
      </w:r>
      <w:r w:rsidR="00EE6364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têm seus primeiros estudos </w:t>
      </w:r>
      <w:r w:rsidR="00677634">
        <w:rPr>
          <w:sz w:val="24"/>
          <w:szCs w:val="24"/>
        </w:rPr>
        <w:t xml:space="preserve">datados de </w:t>
      </w:r>
      <w:r w:rsidRPr="00B43C98">
        <w:rPr>
          <w:sz w:val="24"/>
          <w:szCs w:val="24"/>
        </w:rPr>
        <w:t>2006, ano em que foi sancionada a lei Maria da Penha (Lei 11.340/2006</w:t>
      </w:r>
      <w:r w:rsidR="00EE6364" w:rsidRPr="00B43C98">
        <w:rPr>
          <w:sz w:val="24"/>
          <w:szCs w:val="24"/>
        </w:rPr>
        <w:t xml:space="preserve">). </w:t>
      </w:r>
      <w:r w:rsidR="00B40AF7" w:rsidRPr="00B43C98">
        <w:rPr>
          <w:sz w:val="24"/>
          <w:szCs w:val="24"/>
        </w:rPr>
        <w:t xml:space="preserve">Os estudos sobre </w:t>
      </w:r>
      <w:r w:rsidR="00B63385">
        <w:rPr>
          <w:sz w:val="24"/>
          <w:szCs w:val="24"/>
        </w:rPr>
        <w:t>PP</w:t>
      </w:r>
      <w:r w:rsidR="00B40AF7" w:rsidRPr="00B43C98">
        <w:rPr>
          <w:sz w:val="24"/>
          <w:szCs w:val="24"/>
        </w:rPr>
        <w:t xml:space="preserve"> e gênero discutem </w:t>
      </w:r>
      <w:r w:rsidR="00B40AF7" w:rsidRPr="00B43C98">
        <w:rPr>
          <w:sz w:val="24"/>
          <w:szCs w:val="24"/>
        </w:rPr>
        <w:lastRenderedPageBreak/>
        <w:t xml:space="preserve">temas como a modernização do movimento </w:t>
      </w:r>
      <w:r w:rsidR="00E742DF" w:rsidRPr="00B43C98">
        <w:rPr>
          <w:sz w:val="24"/>
          <w:szCs w:val="24"/>
        </w:rPr>
        <w:t>feminista</w:t>
      </w:r>
      <w:r w:rsidR="00E54FFA">
        <w:rPr>
          <w:sz w:val="24"/>
          <w:szCs w:val="24"/>
        </w:rPr>
        <w:t xml:space="preserve"> (</w:t>
      </w:r>
      <w:r w:rsidR="00E54FFA" w:rsidRPr="003336B7">
        <w:rPr>
          <w:caps/>
          <w:sz w:val="24"/>
          <w:szCs w:val="24"/>
        </w:rPr>
        <w:t>Ribeiro</w:t>
      </w:r>
      <w:r w:rsidR="00E54FFA">
        <w:rPr>
          <w:caps/>
          <w:sz w:val="24"/>
          <w:szCs w:val="24"/>
        </w:rPr>
        <w:t>,</w:t>
      </w:r>
      <w:r w:rsidR="00E54FFA" w:rsidRPr="003336B7">
        <w:rPr>
          <w:caps/>
          <w:sz w:val="24"/>
          <w:szCs w:val="24"/>
        </w:rPr>
        <w:t xml:space="preserve"> </w:t>
      </w:r>
      <w:r w:rsidR="00E54FFA" w:rsidRPr="00B43C98">
        <w:rPr>
          <w:sz w:val="24"/>
          <w:szCs w:val="24"/>
        </w:rPr>
        <w:t>2006</w:t>
      </w:r>
      <w:r w:rsidR="00E54FFA">
        <w:rPr>
          <w:sz w:val="24"/>
          <w:szCs w:val="24"/>
        </w:rPr>
        <w:t>)</w:t>
      </w:r>
      <w:r w:rsidR="00B40AF7" w:rsidRPr="00B43C98">
        <w:rPr>
          <w:sz w:val="24"/>
          <w:szCs w:val="24"/>
        </w:rPr>
        <w:t xml:space="preserve"> e </w:t>
      </w:r>
      <w:r w:rsidR="00CD453D" w:rsidRPr="00B43C98">
        <w:rPr>
          <w:sz w:val="24"/>
          <w:szCs w:val="24"/>
        </w:rPr>
        <w:t>o debate</w:t>
      </w:r>
      <w:r w:rsidR="00B40AF7" w:rsidRPr="00B43C98">
        <w:rPr>
          <w:sz w:val="24"/>
          <w:szCs w:val="24"/>
        </w:rPr>
        <w:t xml:space="preserve"> de gênero </w:t>
      </w:r>
      <w:r w:rsidR="00CD453D" w:rsidRPr="00B43C98">
        <w:rPr>
          <w:sz w:val="24"/>
          <w:szCs w:val="24"/>
        </w:rPr>
        <w:t xml:space="preserve">nos </w:t>
      </w:r>
      <w:r w:rsidR="00B40AF7" w:rsidRPr="00B43C98">
        <w:rPr>
          <w:sz w:val="24"/>
          <w:szCs w:val="24"/>
        </w:rPr>
        <w:t>documentos oficiais escolares</w:t>
      </w:r>
      <w:r w:rsidR="00677634" w:rsidRPr="00B43C98">
        <w:rPr>
          <w:sz w:val="24"/>
          <w:szCs w:val="24"/>
        </w:rPr>
        <w:t xml:space="preserve"> </w:t>
      </w:r>
      <w:r w:rsidR="00E54FFA">
        <w:rPr>
          <w:sz w:val="24"/>
          <w:szCs w:val="24"/>
        </w:rPr>
        <w:t>(</w:t>
      </w:r>
      <w:r w:rsidR="00B40AF7" w:rsidRPr="003336B7">
        <w:rPr>
          <w:caps/>
          <w:sz w:val="24"/>
          <w:szCs w:val="24"/>
        </w:rPr>
        <w:t>Vianna</w:t>
      </w:r>
      <w:r w:rsidR="003336B7" w:rsidRPr="003336B7">
        <w:rPr>
          <w:caps/>
          <w:sz w:val="24"/>
          <w:szCs w:val="24"/>
        </w:rPr>
        <w:t>;</w:t>
      </w:r>
      <w:r w:rsidR="00B40AF7" w:rsidRPr="003336B7">
        <w:rPr>
          <w:caps/>
          <w:sz w:val="24"/>
          <w:szCs w:val="24"/>
        </w:rPr>
        <w:t xml:space="preserve"> Unbehaum</w:t>
      </w:r>
      <w:r w:rsidR="003336B7">
        <w:rPr>
          <w:sz w:val="24"/>
          <w:szCs w:val="24"/>
        </w:rPr>
        <w:t xml:space="preserve">, </w:t>
      </w:r>
      <w:r w:rsidR="00B40AF7" w:rsidRPr="00B43C98">
        <w:rPr>
          <w:sz w:val="24"/>
          <w:szCs w:val="24"/>
        </w:rPr>
        <w:t>2006).</w:t>
      </w:r>
    </w:p>
    <w:p w:rsidR="00B40AF7" w:rsidRPr="00B43C98" w:rsidRDefault="00B40AF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A modernização do feminismo</w:t>
      </w:r>
      <w:r w:rsidR="00C20111">
        <w:rPr>
          <w:sz w:val="24"/>
          <w:szCs w:val="24"/>
        </w:rPr>
        <w:t>,</w:t>
      </w:r>
      <w:r w:rsidRPr="00B43C98">
        <w:rPr>
          <w:sz w:val="24"/>
          <w:szCs w:val="24"/>
        </w:rPr>
        <w:t xml:space="preserve"> estudada por meio de análise das fases dos ideais feministas, </w:t>
      </w:r>
      <w:r w:rsidR="00EE6364" w:rsidRPr="00B43C98">
        <w:rPr>
          <w:sz w:val="24"/>
          <w:szCs w:val="24"/>
        </w:rPr>
        <w:t>consta</w:t>
      </w:r>
      <w:r w:rsidR="00EE6364">
        <w:rPr>
          <w:sz w:val="24"/>
          <w:szCs w:val="24"/>
        </w:rPr>
        <w:t xml:space="preserve">tou </w:t>
      </w:r>
      <w:r w:rsidR="00EE6364" w:rsidRPr="00B43C98">
        <w:rPr>
          <w:sz w:val="24"/>
          <w:szCs w:val="24"/>
        </w:rPr>
        <w:t>a</w:t>
      </w:r>
      <w:r w:rsidRPr="00B43C98">
        <w:rPr>
          <w:sz w:val="24"/>
          <w:szCs w:val="24"/>
        </w:rPr>
        <w:t xml:space="preserve"> definição de novos rumos e focos nesse processo. Os governantes e a sociedade civil ensejaram a criação de mecanismos de aferição das </w:t>
      </w:r>
      <w:r w:rsidR="00B63385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para mensura</w:t>
      </w:r>
      <w:r w:rsidR="00CD453D" w:rsidRPr="00B43C98">
        <w:rPr>
          <w:sz w:val="24"/>
          <w:szCs w:val="24"/>
        </w:rPr>
        <w:t xml:space="preserve">r </w:t>
      </w:r>
      <w:r w:rsidRPr="00B43C98">
        <w:rPr>
          <w:sz w:val="24"/>
          <w:szCs w:val="24"/>
        </w:rPr>
        <w:t>a eficácia das ações governamentais, referenciados na discussão internacional acerca das realidades de cada nação</w:t>
      </w:r>
      <w:r w:rsidR="00FE1516" w:rsidRPr="00B43C98">
        <w:rPr>
          <w:sz w:val="24"/>
          <w:szCs w:val="24"/>
        </w:rPr>
        <w:t xml:space="preserve">. Foi </w:t>
      </w:r>
      <w:r w:rsidRPr="00B43C98">
        <w:rPr>
          <w:sz w:val="24"/>
          <w:szCs w:val="24"/>
        </w:rPr>
        <w:t>realizada</w:t>
      </w:r>
      <w:r w:rsidR="00FE1516" w:rsidRPr="00B43C98">
        <w:rPr>
          <w:sz w:val="24"/>
          <w:szCs w:val="24"/>
        </w:rPr>
        <w:t>, então,</w:t>
      </w:r>
      <w:r w:rsidRPr="00B43C98">
        <w:rPr>
          <w:sz w:val="24"/>
          <w:szCs w:val="24"/>
        </w:rPr>
        <w:t xml:space="preserve"> na Conferência Regional das Américas: Avanços e Desafios no Plano de Ação contra o Racismo, Discriminação Racial, Xenofobia, e Intolerâncias Correlatas, </w:t>
      </w:r>
      <w:r w:rsidR="00C20111">
        <w:rPr>
          <w:sz w:val="24"/>
          <w:szCs w:val="24"/>
        </w:rPr>
        <w:t>ocorridas</w:t>
      </w:r>
      <w:r w:rsidRPr="00B43C98">
        <w:rPr>
          <w:sz w:val="24"/>
          <w:szCs w:val="24"/>
        </w:rPr>
        <w:t xml:space="preserve"> em 2006. </w:t>
      </w:r>
    </w:p>
    <w:p w:rsidR="00B40AF7" w:rsidRPr="00B43C98" w:rsidRDefault="00B40AF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Segundo Ribeiro (2006), o comprometimento com o projeto político de promoção da igualdade de gênero e raça não significa apenas garantir a participação desses grupos nos espaços de poder e decisão, mas também fomentar a qualidade dessa participação e sua consolidação. Tal tarefa supõe enfrentar um sistema político estagnado pela prática universalista, que não dá conta das especificidades, enviando comandos preconceituosos diante da renovação proposta pela ordem mundial contra o racismo e o sexismo. No caso do grupo denominado de “mulheres negras”, os estudos assumem uma posição defensiva desse grupo, como se a classificação de grupos minoritários de “mulheres” e “raça negra” estivesse sendo agredida, socialmente e moralmente, com uma força dupla</w:t>
      </w:r>
      <w:r w:rsidR="00CD453D" w:rsidRPr="00B43C98">
        <w:rPr>
          <w:sz w:val="24"/>
          <w:szCs w:val="24"/>
        </w:rPr>
        <w:t>.</w:t>
      </w:r>
    </w:p>
    <w:p w:rsidR="00A32C1F" w:rsidRPr="00B43C98" w:rsidRDefault="00B40AF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N</w:t>
      </w:r>
      <w:r w:rsidR="00C20111">
        <w:rPr>
          <w:sz w:val="24"/>
          <w:szCs w:val="24"/>
        </w:rPr>
        <w:t>a área</w:t>
      </w:r>
      <w:r w:rsidRPr="00B43C98">
        <w:rPr>
          <w:sz w:val="24"/>
          <w:szCs w:val="24"/>
        </w:rPr>
        <w:t xml:space="preserve"> educacional, a discussão sobre </w:t>
      </w:r>
      <w:r w:rsidR="00B63385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de educação sob a perspectiva de gênero é mais recente e menos institucionalizada do que em outros campos, apresentando essa perspectiva subsumida à noção geral de direitos e valores sociais.</w:t>
      </w:r>
      <w:r w:rsidR="00A32C1F" w:rsidRPr="00B43C98">
        <w:rPr>
          <w:sz w:val="24"/>
          <w:szCs w:val="24"/>
        </w:rPr>
        <w:t xml:space="preserve"> </w:t>
      </w:r>
    </w:p>
    <w:p w:rsidR="00B40AF7" w:rsidRPr="00B43C98" w:rsidRDefault="00B40AF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Vianna e Unbehaum (2006) discutem alguns documentos educacionais que debatem a temática de gênero, assim como o Referencial Curricular Nacional para a Educação Infantil (RCNEI) e o Parâmetro Curricular Nacional para o ensino fundamental. O RCNEI defende a importância de se transmitirem valores de igualdade e respeito entre pessoas de sexos diferentes. Ressalta que a construção da identidade de gênero e da própria sexualidade extrapola a mera configuração biológica e defende que meninos e meninas brinquem com</w:t>
      </w:r>
      <w:r w:rsidR="00A32C1F" w:rsidRPr="00B43C98">
        <w:rPr>
          <w:sz w:val="24"/>
          <w:szCs w:val="24"/>
        </w:rPr>
        <w:t xml:space="preserve"> </w:t>
      </w:r>
      <w:r w:rsidR="00DA3FE1">
        <w:rPr>
          <w:sz w:val="24"/>
          <w:szCs w:val="24"/>
        </w:rPr>
        <w:t xml:space="preserve">todas as </w:t>
      </w:r>
      <w:r w:rsidR="00A32C1F" w:rsidRPr="00B43C98">
        <w:rPr>
          <w:sz w:val="24"/>
          <w:szCs w:val="24"/>
        </w:rPr>
        <w:t>atividades</w:t>
      </w:r>
      <w:r w:rsidR="00DA3FE1">
        <w:rPr>
          <w:sz w:val="24"/>
          <w:szCs w:val="24"/>
        </w:rPr>
        <w:t xml:space="preserve">, independente da classificação que receberam </w:t>
      </w:r>
      <w:r w:rsidR="00E54FFA">
        <w:rPr>
          <w:sz w:val="24"/>
          <w:szCs w:val="24"/>
        </w:rPr>
        <w:t>culturalmente</w:t>
      </w:r>
      <w:r w:rsidR="00DA3FE1">
        <w:rPr>
          <w:sz w:val="24"/>
          <w:szCs w:val="24"/>
        </w:rPr>
        <w:t xml:space="preserve"> referente ao</w:t>
      </w:r>
      <w:r w:rsidR="00A32C1F" w:rsidRPr="00B43C98">
        <w:rPr>
          <w:sz w:val="24"/>
          <w:szCs w:val="24"/>
        </w:rPr>
        <w:t xml:space="preserve"> gênero</w:t>
      </w:r>
      <w:r w:rsidRPr="00B43C98">
        <w:rPr>
          <w:sz w:val="24"/>
          <w:szCs w:val="24"/>
        </w:rPr>
        <w:t>.</w:t>
      </w:r>
      <w:r w:rsidR="00A32C1F" w:rsidRPr="00B43C98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 xml:space="preserve">Já os parâmetros curriculares nacionais apresentam </w:t>
      </w:r>
      <w:r w:rsidR="000516AE" w:rsidRPr="00B43C98">
        <w:rPr>
          <w:sz w:val="24"/>
          <w:szCs w:val="24"/>
        </w:rPr>
        <w:t>à</w:t>
      </w:r>
      <w:r w:rsidRPr="00B43C98">
        <w:rPr>
          <w:sz w:val="24"/>
          <w:szCs w:val="24"/>
        </w:rPr>
        <w:t xml:space="preserve"> inclusão da perspectiva de gênero na educação no tópico de orientação sexual, visando combater as relações autoritárias, questionar a rigidez dos padrões de conduta estab</w:t>
      </w:r>
      <w:r w:rsidR="00A32C1F" w:rsidRPr="00B43C98">
        <w:rPr>
          <w:sz w:val="24"/>
          <w:szCs w:val="24"/>
        </w:rPr>
        <w:t>elecidos para homens e mulheres</w:t>
      </w:r>
      <w:r w:rsidRPr="00B43C98">
        <w:rPr>
          <w:sz w:val="24"/>
          <w:szCs w:val="24"/>
        </w:rPr>
        <w:t>. Entretanto, o</w:t>
      </w:r>
      <w:r w:rsidR="00A32C1F" w:rsidRPr="00B43C98">
        <w:rPr>
          <w:sz w:val="24"/>
          <w:szCs w:val="24"/>
        </w:rPr>
        <w:t>s</w:t>
      </w:r>
      <w:r w:rsidRPr="00B43C98">
        <w:rPr>
          <w:sz w:val="24"/>
          <w:szCs w:val="24"/>
        </w:rPr>
        <w:t xml:space="preserve"> autor</w:t>
      </w:r>
      <w:r w:rsidR="00A32C1F" w:rsidRPr="00B43C98">
        <w:rPr>
          <w:sz w:val="24"/>
          <w:szCs w:val="24"/>
        </w:rPr>
        <w:t>es</w:t>
      </w:r>
      <w:r w:rsidRPr="00B43C98">
        <w:rPr>
          <w:sz w:val="24"/>
          <w:szCs w:val="24"/>
        </w:rPr>
        <w:t xml:space="preserve"> critica</w:t>
      </w:r>
      <w:r w:rsidR="00A32C1F" w:rsidRPr="00B43C98">
        <w:rPr>
          <w:sz w:val="24"/>
          <w:szCs w:val="24"/>
        </w:rPr>
        <w:t>m</w:t>
      </w:r>
      <w:r w:rsidRPr="00B43C98">
        <w:rPr>
          <w:sz w:val="24"/>
          <w:szCs w:val="24"/>
        </w:rPr>
        <w:t xml:space="preserve"> esses princípios, destacando que eles se defrontam com o desafio de criar uma unidade nacional, sem enfraquecer a diversidade e evitar uma homogeneidade metodológica.</w:t>
      </w:r>
    </w:p>
    <w:p w:rsidR="00B40AF7" w:rsidRPr="00B43C98" w:rsidRDefault="00A32C1F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lastRenderedPageBreak/>
        <w:t>Os autores</w:t>
      </w:r>
      <w:r w:rsidR="00B40AF7" w:rsidRPr="00B43C98">
        <w:rPr>
          <w:sz w:val="24"/>
          <w:szCs w:val="24"/>
        </w:rPr>
        <w:t xml:space="preserve"> afirmam que a educação não tem sido um campo privilegiado pelas reivindicações do movimento de mulheres, com exceção da luta por creches e pela expansão da educação infantil como a primeira fase da educação básica.</w:t>
      </w:r>
    </w:p>
    <w:p w:rsidR="00B40AF7" w:rsidRPr="00B43C98" w:rsidRDefault="00B40AF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Já os estudos sobre </w:t>
      </w:r>
      <w:r w:rsidR="003C25D2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e raça, estão relacionados à história das desigualdades raciais, bem como ao seu reflexo no setor político e em suas ações, sendo desenvolvidos por meio de estudos de discussão das </w:t>
      </w:r>
      <w:r w:rsidR="003C25D2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de combate ao racismo. </w:t>
      </w:r>
      <w:r w:rsidR="00E742DF" w:rsidRPr="00B43C98">
        <w:rPr>
          <w:sz w:val="24"/>
          <w:szCs w:val="24"/>
        </w:rPr>
        <w:t>Um estudo defende a visão positiva das políticas afirmativas de cotas</w:t>
      </w:r>
      <w:r w:rsidR="000516AE">
        <w:rPr>
          <w:sz w:val="24"/>
          <w:szCs w:val="24"/>
        </w:rPr>
        <w:t xml:space="preserve"> (</w:t>
      </w:r>
      <w:r w:rsidR="000516AE" w:rsidRPr="00B43C98">
        <w:rPr>
          <w:sz w:val="24"/>
          <w:szCs w:val="24"/>
        </w:rPr>
        <w:t>S</w:t>
      </w:r>
      <w:r w:rsidR="000516AE">
        <w:rPr>
          <w:sz w:val="24"/>
          <w:szCs w:val="24"/>
        </w:rPr>
        <w:t>ANTOS</w:t>
      </w:r>
      <w:r w:rsidR="000516AE" w:rsidRPr="00B43C98">
        <w:rPr>
          <w:sz w:val="24"/>
          <w:szCs w:val="24"/>
        </w:rPr>
        <w:t xml:space="preserve"> </w:t>
      </w:r>
      <w:r w:rsidR="000516AE" w:rsidRPr="00B43C98">
        <w:rPr>
          <w:i/>
          <w:sz w:val="24"/>
          <w:szCs w:val="24"/>
        </w:rPr>
        <w:t>et al.</w:t>
      </w:r>
      <w:r w:rsidR="000516AE">
        <w:rPr>
          <w:i/>
          <w:sz w:val="24"/>
          <w:szCs w:val="24"/>
        </w:rPr>
        <w:t xml:space="preserve">, </w:t>
      </w:r>
      <w:r w:rsidR="000516AE" w:rsidRPr="00B43C98">
        <w:rPr>
          <w:sz w:val="24"/>
          <w:szCs w:val="24"/>
        </w:rPr>
        <w:t>2008</w:t>
      </w:r>
      <w:r w:rsidR="000516AE">
        <w:rPr>
          <w:sz w:val="24"/>
          <w:szCs w:val="24"/>
        </w:rPr>
        <w:t xml:space="preserve">), </w:t>
      </w:r>
      <w:r w:rsidR="00E742DF" w:rsidRPr="00B43C98">
        <w:rPr>
          <w:sz w:val="24"/>
          <w:szCs w:val="24"/>
        </w:rPr>
        <w:t xml:space="preserve">e outro uma visão </w:t>
      </w:r>
      <w:r w:rsidR="00EE6364" w:rsidRPr="00B43C98">
        <w:rPr>
          <w:sz w:val="24"/>
          <w:szCs w:val="24"/>
        </w:rPr>
        <w:t>negativa</w:t>
      </w:r>
      <w:r w:rsidR="00EE6364">
        <w:rPr>
          <w:sz w:val="24"/>
          <w:szCs w:val="24"/>
        </w:rPr>
        <w:t xml:space="preserve"> (</w:t>
      </w:r>
      <w:r w:rsidR="000516AE">
        <w:rPr>
          <w:sz w:val="24"/>
          <w:szCs w:val="24"/>
        </w:rPr>
        <w:t>MAGGIE, 2008</w:t>
      </w:r>
      <w:r w:rsidR="000516AE" w:rsidRPr="00B43C98">
        <w:rPr>
          <w:sz w:val="24"/>
          <w:szCs w:val="24"/>
        </w:rPr>
        <w:t>)</w:t>
      </w:r>
      <w:r w:rsidR="00E742DF" w:rsidRPr="00B43C98">
        <w:rPr>
          <w:sz w:val="24"/>
          <w:szCs w:val="24"/>
        </w:rPr>
        <w:t xml:space="preserve">. </w:t>
      </w:r>
    </w:p>
    <w:p w:rsidR="00B40AF7" w:rsidRPr="00B43C98" w:rsidRDefault="00B40AF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O estudo que critica negativamente as políticas de ações afirmativas se pauta na antítese estabelecida entre o caminho que o Brasil está tomando e nas propostas políticas com base na “raça”. A autora argumenta, em tom de indignação, que cinquenta e oito anos após o início da luta pelo racismo, estamos nos direcionando na contramão da história. Pois, enquanto o presidente dos Estados Unidos, Barack Obama, fala em nome de valores universais e para todos os americanos, independentemente de cor, religião, sexo, posição social e crença, os brasileiros estão propondo leis com base na “raça”, que divid</w:t>
      </w:r>
      <w:r w:rsidR="00587FD6">
        <w:rPr>
          <w:sz w:val="24"/>
          <w:szCs w:val="24"/>
        </w:rPr>
        <w:t xml:space="preserve">em </w:t>
      </w:r>
      <w:r w:rsidRPr="00B43C98">
        <w:rPr>
          <w:sz w:val="24"/>
          <w:szCs w:val="24"/>
        </w:rPr>
        <w:t>os cidadãos para fins de direito em brancos e negros.</w:t>
      </w:r>
    </w:p>
    <w:p w:rsidR="00B40AF7" w:rsidRPr="00B43C98" w:rsidRDefault="00CD453D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Já o</w:t>
      </w:r>
      <w:r w:rsidR="00B40AF7" w:rsidRPr="00B43C98">
        <w:rPr>
          <w:sz w:val="24"/>
          <w:szCs w:val="24"/>
        </w:rPr>
        <w:t xml:space="preserve"> estudo que defende as políticas de ação afirmativa assume uma posição de luta e desabafo perante as diferenças raciais entre seres humanos da cor branca e negra. O discurso se projeta na perspectiva de que essas diferenças têm gerado desigualdades e consequentemente disparidades no tratamento das </w:t>
      </w:r>
      <w:r w:rsidR="003C25D2">
        <w:rPr>
          <w:sz w:val="24"/>
          <w:szCs w:val="24"/>
        </w:rPr>
        <w:t>PP</w:t>
      </w:r>
      <w:r w:rsidR="00B40AF7" w:rsidRPr="00B43C98">
        <w:rPr>
          <w:sz w:val="24"/>
          <w:szCs w:val="24"/>
        </w:rPr>
        <w:t>. Com isso, infer</w:t>
      </w:r>
      <w:r w:rsidRPr="00B43C98">
        <w:rPr>
          <w:sz w:val="24"/>
          <w:szCs w:val="24"/>
        </w:rPr>
        <w:t>iram que</w:t>
      </w:r>
      <w:r w:rsidR="00B40AF7" w:rsidRPr="00B43C98">
        <w:rPr>
          <w:sz w:val="24"/>
          <w:szCs w:val="24"/>
        </w:rPr>
        <w:t xml:space="preserve"> o Estado deveria se posicionar por meio de ações concretas, indo além das boas intenções e de propagandas pontuais para determinados grupos sociais, que são minoritários. </w:t>
      </w:r>
    </w:p>
    <w:p w:rsidR="00B40AF7" w:rsidRPr="00B43C98" w:rsidRDefault="00B04290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Segundo Santos </w:t>
      </w:r>
      <w:r w:rsidRPr="00B43C98">
        <w:rPr>
          <w:i/>
          <w:sz w:val="24"/>
          <w:szCs w:val="24"/>
        </w:rPr>
        <w:t>et al</w:t>
      </w:r>
      <w:r w:rsidRPr="00B43C98">
        <w:rPr>
          <w:sz w:val="24"/>
          <w:szCs w:val="24"/>
        </w:rPr>
        <w:t>. (2008), a nossa formação</w:t>
      </w:r>
      <w:r>
        <w:rPr>
          <w:sz w:val="24"/>
          <w:szCs w:val="24"/>
        </w:rPr>
        <w:t>,</w:t>
      </w:r>
      <w:r w:rsidRPr="00B43C98">
        <w:rPr>
          <w:sz w:val="24"/>
          <w:szCs w:val="24"/>
        </w:rPr>
        <w:t xml:space="preserve"> fundada sob aspectos da escravidão e do racismo, repercutiu na discriminação e/ou exclusão da população negra.</w:t>
      </w:r>
      <w:r w:rsidR="00B40AF7" w:rsidRPr="00B43C98">
        <w:rPr>
          <w:sz w:val="24"/>
          <w:szCs w:val="24"/>
        </w:rPr>
        <w:t xml:space="preserve"> Para amenizar essas desigualdades, e garantir a educação formal e de qualidade, que é constitucionalmente direito de todos, foi necessário o desenvolvimento das ações afirmativas de políticas de cotas. </w:t>
      </w:r>
      <w:r w:rsidR="00A02862" w:rsidRPr="00B43C98">
        <w:rPr>
          <w:sz w:val="24"/>
          <w:szCs w:val="24"/>
        </w:rPr>
        <w:t>Conforme os autores, q</w:t>
      </w:r>
      <w:r w:rsidR="00B40AF7" w:rsidRPr="00B43C98">
        <w:rPr>
          <w:sz w:val="24"/>
          <w:szCs w:val="24"/>
        </w:rPr>
        <w:t>uando aplicadas, essas políticas restituem a igualdade de oportunidades entre os diferentes grupos raciais, promovendo um tratamento diferenciado e preferencial àqueles historicamente marginalizados. Para eles</w:t>
      </w:r>
      <w:r w:rsidR="00CD453D" w:rsidRPr="00B43C98">
        <w:rPr>
          <w:sz w:val="24"/>
          <w:szCs w:val="24"/>
        </w:rPr>
        <w:t xml:space="preserve">, </w:t>
      </w:r>
      <w:r w:rsidR="00B40AF7" w:rsidRPr="00B43C98">
        <w:rPr>
          <w:sz w:val="24"/>
          <w:szCs w:val="24"/>
        </w:rPr>
        <w:t>a educação ainda apresenta dados quantitativos que expõem essas diferenças.</w:t>
      </w:r>
    </w:p>
    <w:p w:rsidR="00581C54" w:rsidRPr="00B43C98" w:rsidRDefault="000574CA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novo crescimento na produção </w:t>
      </w:r>
      <w:r w:rsidRPr="00B43C98">
        <w:rPr>
          <w:sz w:val="24"/>
          <w:szCs w:val="24"/>
        </w:rPr>
        <w:t xml:space="preserve">acadêmica sobre </w:t>
      </w:r>
      <w:r>
        <w:rPr>
          <w:sz w:val="24"/>
          <w:szCs w:val="24"/>
        </w:rPr>
        <w:t xml:space="preserve">PP se deu em </w:t>
      </w:r>
      <w:r w:rsidR="00581C54" w:rsidRPr="00B43C98">
        <w:rPr>
          <w:sz w:val="24"/>
          <w:szCs w:val="24"/>
        </w:rPr>
        <w:t>2009</w:t>
      </w:r>
      <w:r w:rsidR="00536C4E" w:rsidRPr="00B43C98">
        <w:rPr>
          <w:sz w:val="24"/>
          <w:szCs w:val="24"/>
        </w:rPr>
        <w:t xml:space="preserve"> e 2010</w:t>
      </w:r>
      <w:r>
        <w:rPr>
          <w:sz w:val="24"/>
          <w:szCs w:val="24"/>
        </w:rPr>
        <w:t>,</w:t>
      </w:r>
      <w:r w:rsidR="007A7518" w:rsidRPr="00B43C98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>corresponde</w:t>
      </w:r>
      <w:r>
        <w:rPr>
          <w:sz w:val="24"/>
          <w:szCs w:val="24"/>
        </w:rPr>
        <w:t>ndo</w:t>
      </w:r>
      <w:r w:rsidRPr="00B43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B43C98">
        <w:rPr>
          <w:sz w:val="24"/>
          <w:szCs w:val="24"/>
        </w:rPr>
        <w:t>período de maior produção científica</w:t>
      </w:r>
      <w:r>
        <w:rPr>
          <w:sz w:val="24"/>
          <w:szCs w:val="24"/>
        </w:rPr>
        <w:t xml:space="preserve">, com </w:t>
      </w:r>
      <w:r w:rsidR="00AA5789">
        <w:rPr>
          <w:sz w:val="24"/>
          <w:szCs w:val="24"/>
        </w:rPr>
        <w:t>90</w:t>
      </w:r>
      <w:r w:rsidRPr="00B43C98">
        <w:rPr>
          <w:sz w:val="24"/>
          <w:szCs w:val="24"/>
        </w:rPr>
        <w:t>%</w:t>
      </w:r>
      <w:r>
        <w:rPr>
          <w:sz w:val="24"/>
          <w:szCs w:val="24"/>
        </w:rPr>
        <w:t xml:space="preserve"> de estudos empíricos</w:t>
      </w:r>
      <w:r w:rsidR="00AA5789">
        <w:rPr>
          <w:sz w:val="24"/>
          <w:szCs w:val="24"/>
        </w:rPr>
        <w:t xml:space="preserve"> e 10% de revisão</w:t>
      </w:r>
      <w:r w:rsidR="0047280B" w:rsidRPr="00B43C98">
        <w:rPr>
          <w:sz w:val="24"/>
          <w:szCs w:val="24"/>
        </w:rPr>
        <w:t>.</w:t>
      </w:r>
      <w:r w:rsidR="007A7518" w:rsidRPr="00B43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Neste período encontramos </w:t>
      </w:r>
      <w:r w:rsidRPr="00B43C98">
        <w:rPr>
          <w:sz w:val="24"/>
          <w:szCs w:val="24"/>
        </w:rPr>
        <w:t>maior diversidade de assuntos abordados</w:t>
      </w:r>
      <w:r w:rsidR="00FB6920">
        <w:rPr>
          <w:sz w:val="24"/>
          <w:szCs w:val="24"/>
        </w:rPr>
        <w:t xml:space="preserve"> nos estudos empíricos</w:t>
      </w:r>
      <w:r w:rsidR="00B03B61">
        <w:rPr>
          <w:sz w:val="24"/>
          <w:szCs w:val="24"/>
        </w:rPr>
        <w:t xml:space="preserve">, 75% dos estudos </w:t>
      </w:r>
      <w:r w:rsidR="009E62F9">
        <w:rPr>
          <w:sz w:val="24"/>
          <w:szCs w:val="24"/>
        </w:rPr>
        <w:t>trata</w:t>
      </w:r>
      <w:r w:rsidR="00B03B61">
        <w:rPr>
          <w:sz w:val="24"/>
          <w:szCs w:val="24"/>
        </w:rPr>
        <w:t xml:space="preserve"> do </w:t>
      </w:r>
      <w:r w:rsidR="00B03B61" w:rsidRPr="00B43C98">
        <w:rPr>
          <w:sz w:val="24"/>
          <w:szCs w:val="24"/>
        </w:rPr>
        <w:t xml:space="preserve">impacto das </w:t>
      </w:r>
      <w:r w:rsidR="00EE6364">
        <w:rPr>
          <w:sz w:val="24"/>
          <w:szCs w:val="24"/>
        </w:rPr>
        <w:t>PP</w:t>
      </w:r>
      <w:r w:rsidR="00B03B61">
        <w:rPr>
          <w:sz w:val="24"/>
          <w:szCs w:val="24"/>
        </w:rPr>
        <w:t xml:space="preserve">, nos setores do lazer, da </w:t>
      </w:r>
      <w:r w:rsidR="00B03B61">
        <w:rPr>
          <w:sz w:val="24"/>
          <w:szCs w:val="24"/>
        </w:rPr>
        <w:lastRenderedPageBreak/>
        <w:t>educação, gênero e raça</w:t>
      </w:r>
      <w:r w:rsidR="003C25D2">
        <w:rPr>
          <w:sz w:val="24"/>
          <w:szCs w:val="24"/>
        </w:rPr>
        <w:t>,</w:t>
      </w:r>
      <w:r w:rsidR="00B03B61">
        <w:rPr>
          <w:sz w:val="24"/>
          <w:szCs w:val="24"/>
        </w:rPr>
        <w:t xml:space="preserve"> </w:t>
      </w:r>
      <w:r w:rsidR="00071156" w:rsidRPr="00B43C98">
        <w:rPr>
          <w:sz w:val="24"/>
          <w:szCs w:val="24"/>
        </w:rPr>
        <w:t xml:space="preserve">o que </w:t>
      </w:r>
      <w:r w:rsidR="00AC4E49" w:rsidRPr="00B43C98">
        <w:rPr>
          <w:sz w:val="24"/>
          <w:szCs w:val="24"/>
        </w:rPr>
        <w:t xml:space="preserve">contribui significativamente </w:t>
      </w:r>
      <w:r>
        <w:rPr>
          <w:sz w:val="24"/>
          <w:szCs w:val="24"/>
        </w:rPr>
        <w:t>para o</w:t>
      </w:r>
      <w:r w:rsidR="00EE6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seu </w:t>
      </w:r>
      <w:r w:rsidR="00AC4E49" w:rsidRPr="00B43C98">
        <w:rPr>
          <w:sz w:val="24"/>
          <w:szCs w:val="24"/>
        </w:rPr>
        <w:t>aperfeiçoamento</w:t>
      </w:r>
      <w:r>
        <w:rPr>
          <w:sz w:val="24"/>
          <w:szCs w:val="24"/>
        </w:rPr>
        <w:t xml:space="preserve">, </w:t>
      </w:r>
      <w:r w:rsidR="00AC4E49" w:rsidRPr="00B43C98">
        <w:rPr>
          <w:sz w:val="24"/>
          <w:szCs w:val="24"/>
        </w:rPr>
        <w:t xml:space="preserve">orientando seus proponentes e produzindo melhores significados para os seus </w:t>
      </w:r>
      <w:r w:rsidR="00491D08" w:rsidRPr="00B43C98">
        <w:rPr>
          <w:sz w:val="24"/>
          <w:szCs w:val="24"/>
        </w:rPr>
        <w:t>beneficiados</w:t>
      </w:r>
      <w:r w:rsidR="00C822F4" w:rsidRPr="00B43C98">
        <w:rPr>
          <w:sz w:val="24"/>
          <w:szCs w:val="24"/>
        </w:rPr>
        <w:t>.</w:t>
      </w:r>
      <w:r w:rsidR="00491D08" w:rsidRPr="00B43C98">
        <w:rPr>
          <w:sz w:val="24"/>
          <w:szCs w:val="24"/>
        </w:rPr>
        <w:t xml:space="preserve"> </w:t>
      </w:r>
      <w:r w:rsidR="00B03B61">
        <w:rPr>
          <w:sz w:val="24"/>
          <w:szCs w:val="24"/>
        </w:rPr>
        <w:t>Os outros 25% apresentam dados que podem auxiliar na implantação de novas PP, nos setores da discriminação, do gênero, da saúde, do urbanismo</w:t>
      </w:r>
      <w:r w:rsidR="00AA5789">
        <w:rPr>
          <w:sz w:val="24"/>
          <w:szCs w:val="24"/>
        </w:rPr>
        <w:t xml:space="preserve"> e na educação.</w:t>
      </w:r>
      <w:r w:rsidR="00B03B61" w:rsidRPr="00B43C98">
        <w:rPr>
          <w:sz w:val="24"/>
          <w:szCs w:val="24"/>
        </w:rPr>
        <w:t xml:space="preserve"> </w:t>
      </w:r>
      <w:r w:rsidR="00FB6920">
        <w:rPr>
          <w:sz w:val="24"/>
          <w:szCs w:val="24"/>
        </w:rPr>
        <w:t xml:space="preserve">As pesquisas de revisão analisam e refletem sobra a implantação de PP nos setores da saúde, do lazer e da educação. </w:t>
      </w:r>
      <w:r w:rsidR="00491D08" w:rsidRPr="00B43C98">
        <w:rPr>
          <w:sz w:val="24"/>
          <w:szCs w:val="24"/>
        </w:rPr>
        <w:t>P</w:t>
      </w:r>
      <w:r w:rsidR="007A7518" w:rsidRPr="00B43C98">
        <w:rPr>
          <w:sz w:val="24"/>
          <w:szCs w:val="24"/>
        </w:rPr>
        <w:t>odemos observar no gráfico 4</w:t>
      </w:r>
      <w:r w:rsidR="00C822F4" w:rsidRPr="00B43C98">
        <w:rPr>
          <w:sz w:val="24"/>
          <w:szCs w:val="24"/>
        </w:rPr>
        <w:t>,</w:t>
      </w:r>
      <w:r w:rsidR="007A7518" w:rsidRPr="00B43C98">
        <w:rPr>
          <w:sz w:val="24"/>
          <w:szCs w:val="24"/>
        </w:rPr>
        <w:t xml:space="preserve"> que o</w:t>
      </w:r>
      <w:r w:rsidR="00D076D1" w:rsidRPr="00B43C98">
        <w:rPr>
          <w:sz w:val="24"/>
          <w:szCs w:val="24"/>
        </w:rPr>
        <w:t xml:space="preserve">s estudos sobre </w:t>
      </w:r>
      <w:r w:rsidR="00AA5789">
        <w:rPr>
          <w:sz w:val="24"/>
          <w:szCs w:val="24"/>
        </w:rPr>
        <w:t>educação</w:t>
      </w:r>
      <w:r w:rsidR="00D076D1" w:rsidRPr="00B43C98">
        <w:rPr>
          <w:sz w:val="24"/>
          <w:szCs w:val="24"/>
        </w:rPr>
        <w:t xml:space="preserve"> permanecem</w:t>
      </w:r>
      <w:r w:rsidR="00E742DF" w:rsidRPr="00B43C98">
        <w:rPr>
          <w:sz w:val="24"/>
          <w:szCs w:val="24"/>
        </w:rPr>
        <w:t xml:space="preserve"> </w:t>
      </w:r>
      <w:r w:rsidR="007A7518" w:rsidRPr="00B43C98">
        <w:rPr>
          <w:sz w:val="24"/>
          <w:szCs w:val="24"/>
        </w:rPr>
        <w:t>ocupa</w:t>
      </w:r>
      <w:r w:rsidR="00D076D1" w:rsidRPr="00B43C98">
        <w:rPr>
          <w:sz w:val="24"/>
          <w:szCs w:val="24"/>
        </w:rPr>
        <w:t>ndo</w:t>
      </w:r>
      <w:r w:rsidR="007A7518" w:rsidRPr="00B43C98">
        <w:rPr>
          <w:sz w:val="24"/>
          <w:szCs w:val="24"/>
        </w:rPr>
        <w:t xml:space="preserve"> o maior </w:t>
      </w:r>
      <w:r w:rsidR="00AC4E49" w:rsidRPr="00B43C98">
        <w:rPr>
          <w:sz w:val="24"/>
          <w:szCs w:val="24"/>
        </w:rPr>
        <w:t xml:space="preserve">espaço </w:t>
      </w:r>
      <w:r w:rsidR="007A7518" w:rsidRPr="00B43C98">
        <w:rPr>
          <w:sz w:val="24"/>
          <w:szCs w:val="24"/>
        </w:rPr>
        <w:t xml:space="preserve">nos debates sobre </w:t>
      </w:r>
      <w:r w:rsidR="00EE6364">
        <w:rPr>
          <w:sz w:val="24"/>
          <w:szCs w:val="24"/>
        </w:rPr>
        <w:t>PP</w:t>
      </w:r>
      <w:r w:rsidR="001F3AAA" w:rsidRPr="00B43C98">
        <w:rPr>
          <w:sz w:val="24"/>
          <w:szCs w:val="24"/>
        </w:rPr>
        <w:t xml:space="preserve">. </w:t>
      </w:r>
    </w:p>
    <w:p w:rsidR="00CD453D" w:rsidRPr="00B43C98" w:rsidRDefault="00D66467" w:rsidP="000C558D">
      <w:pPr>
        <w:tabs>
          <w:tab w:val="left" w:pos="0"/>
        </w:tabs>
        <w:spacing w:line="360" w:lineRule="auto"/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25225" cy="2592126"/>
            <wp:effectExtent l="0" t="0" r="0" b="0"/>
            <wp:docPr id="4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7232E" w:rsidRPr="000C558D" w:rsidRDefault="00E7232E" w:rsidP="007149A8">
      <w:pPr>
        <w:tabs>
          <w:tab w:val="left" w:pos="0"/>
        </w:tabs>
        <w:spacing w:line="360" w:lineRule="auto"/>
        <w:ind w:firstLine="567"/>
        <w:jc w:val="center"/>
        <w:rPr>
          <w:sz w:val="24"/>
          <w:szCs w:val="24"/>
        </w:rPr>
      </w:pPr>
      <w:r w:rsidRPr="000C558D">
        <w:rPr>
          <w:b/>
          <w:sz w:val="24"/>
          <w:szCs w:val="24"/>
        </w:rPr>
        <w:t>Gráfico 4</w:t>
      </w:r>
      <w:r w:rsidRPr="000C558D">
        <w:rPr>
          <w:sz w:val="24"/>
          <w:szCs w:val="24"/>
        </w:rPr>
        <w:t>: Temáticas de discussão nos estudos sobre PP de 2006 a 2008</w:t>
      </w:r>
    </w:p>
    <w:p w:rsidR="00E7232E" w:rsidRDefault="00E7232E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</w:p>
    <w:p w:rsidR="00AA5789" w:rsidRDefault="003C25D2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Os estudos sobre educação</w:t>
      </w:r>
      <w:r w:rsidR="00AA5789">
        <w:rPr>
          <w:sz w:val="24"/>
          <w:szCs w:val="24"/>
        </w:rPr>
        <w:t xml:space="preserve"> mostram que a educação física está distante do setor produtivo em ciência e tecnologia,</w:t>
      </w:r>
      <w:r w:rsidR="00A23780">
        <w:rPr>
          <w:sz w:val="24"/>
          <w:szCs w:val="24"/>
        </w:rPr>
        <w:t xml:space="preserve"> precisando</w:t>
      </w:r>
      <w:r w:rsidR="00AA5789">
        <w:rPr>
          <w:sz w:val="24"/>
          <w:szCs w:val="24"/>
        </w:rPr>
        <w:t xml:space="preserve"> ser envolvida em projetos de inovação e desenvolvimento. Apontam </w:t>
      </w:r>
      <w:r w:rsidR="000516AE">
        <w:rPr>
          <w:sz w:val="24"/>
          <w:szCs w:val="24"/>
        </w:rPr>
        <w:t>a</w:t>
      </w:r>
      <w:r w:rsidR="00AA5789">
        <w:rPr>
          <w:sz w:val="24"/>
          <w:szCs w:val="24"/>
        </w:rPr>
        <w:t xml:space="preserve"> necessidade de desenvolvimento de material didático, direcionado ao professor de educação física, que trabalhe com o desenvolvimento sustentável. Destacam que a intervenção da educação física em um projeto social faz com que os indivíduos valorizem as técnicas esportivas, as competições e as formas de interação interpessoal. Contudo, </w:t>
      </w:r>
      <w:r w:rsidR="000516AE">
        <w:rPr>
          <w:sz w:val="24"/>
          <w:szCs w:val="24"/>
        </w:rPr>
        <w:t>indicam</w:t>
      </w:r>
      <w:r w:rsidR="00AA5789">
        <w:rPr>
          <w:sz w:val="24"/>
          <w:szCs w:val="24"/>
        </w:rPr>
        <w:t xml:space="preserve"> a necessidade de um repensar sobre a utilização do esporte e do lazer, que ora </w:t>
      </w:r>
      <w:r w:rsidR="00B16E4D">
        <w:rPr>
          <w:sz w:val="24"/>
          <w:szCs w:val="24"/>
        </w:rPr>
        <w:t xml:space="preserve">aparece </w:t>
      </w:r>
      <w:r w:rsidR="00AA5789">
        <w:rPr>
          <w:sz w:val="24"/>
          <w:szCs w:val="24"/>
        </w:rPr>
        <w:t>como mercadoria, ora como pseudodireito social, seja no ambiente escolar ou f</w:t>
      </w:r>
      <w:r>
        <w:rPr>
          <w:sz w:val="24"/>
          <w:szCs w:val="24"/>
        </w:rPr>
        <w:t>ora</w:t>
      </w:r>
      <w:r w:rsidR="00AA5789">
        <w:rPr>
          <w:sz w:val="24"/>
          <w:szCs w:val="24"/>
        </w:rPr>
        <w:t xml:space="preserve"> dele</w:t>
      </w:r>
      <w:r w:rsidR="00A23780">
        <w:rPr>
          <w:sz w:val="24"/>
          <w:szCs w:val="24"/>
        </w:rPr>
        <w:t xml:space="preserve">. Mencionam que </w:t>
      </w:r>
      <w:r>
        <w:rPr>
          <w:sz w:val="24"/>
          <w:szCs w:val="24"/>
        </w:rPr>
        <w:t>as diferenças</w:t>
      </w:r>
      <w:r w:rsidR="00C349D1">
        <w:rPr>
          <w:sz w:val="24"/>
          <w:szCs w:val="24"/>
        </w:rPr>
        <w:t>,</w:t>
      </w:r>
      <w:r w:rsidR="00A23780">
        <w:rPr>
          <w:sz w:val="24"/>
          <w:szCs w:val="24"/>
        </w:rPr>
        <w:t xml:space="preserve"> que </w:t>
      </w:r>
      <w:r>
        <w:rPr>
          <w:sz w:val="24"/>
          <w:szCs w:val="24"/>
        </w:rPr>
        <w:t>podemos encontrar</w:t>
      </w:r>
      <w:r w:rsidR="00A23780">
        <w:rPr>
          <w:sz w:val="24"/>
          <w:szCs w:val="24"/>
        </w:rPr>
        <w:t xml:space="preserve"> entre planejamento e implantação de uma PP inclusiva</w:t>
      </w:r>
      <w:r w:rsidR="00C349D1">
        <w:rPr>
          <w:sz w:val="24"/>
          <w:szCs w:val="24"/>
        </w:rPr>
        <w:t>,</w:t>
      </w:r>
      <w:r w:rsidR="00A23780">
        <w:rPr>
          <w:sz w:val="24"/>
          <w:szCs w:val="24"/>
        </w:rPr>
        <w:t xml:space="preserve"> pode</w:t>
      </w:r>
      <w:r w:rsidR="00C349D1">
        <w:rPr>
          <w:sz w:val="24"/>
          <w:szCs w:val="24"/>
        </w:rPr>
        <w:t>m</w:t>
      </w:r>
      <w:r w:rsidR="00A23780">
        <w:rPr>
          <w:sz w:val="24"/>
          <w:szCs w:val="24"/>
        </w:rPr>
        <w:t xml:space="preserve"> estar no fato de est</w:t>
      </w:r>
      <w:r w:rsidR="00C349D1">
        <w:rPr>
          <w:sz w:val="24"/>
          <w:szCs w:val="24"/>
        </w:rPr>
        <w:t>a educação</w:t>
      </w:r>
      <w:r w:rsidR="00A23780">
        <w:rPr>
          <w:sz w:val="24"/>
          <w:szCs w:val="24"/>
        </w:rPr>
        <w:t xml:space="preserve"> tender a homogeneização e </w:t>
      </w:r>
      <w:r>
        <w:rPr>
          <w:sz w:val="24"/>
          <w:szCs w:val="24"/>
        </w:rPr>
        <w:t xml:space="preserve">aos </w:t>
      </w:r>
      <w:r w:rsidR="00A23780">
        <w:rPr>
          <w:sz w:val="24"/>
          <w:szCs w:val="24"/>
        </w:rPr>
        <w:t xml:space="preserve">princípios inclusivos, enquanto que atende a necessidades individuais. </w:t>
      </w:r>
      <w:r w:rsidR="000516AE">
        <w:rPr>
          <w:sz w:val="24"/>
          <w:szCs w:val="24"/>
        </w:rPr>
        <w:t xml:space="preserve">Apresentam </w:t>
      </w:r>
      <w:r w:rsidR="00173C15">
        <w:rPr>
          <w:sz w:val="24"/>
          <w:szCs w:val="24"/>
        </w:rPr>
        <w:t xml:space="preserve">o programa nacional de integração da educação profissional com a educação básica na modalidade de educação de jovens e adultos -PROEJA- </w:t>
      </w:r>
      <w:r w:rsidR="000516AE">
        <w:rPr>
          <w:sz w:val="24"/>
          <w:szCs w:val="24"/>
        </w:rPr>
        <w:t xml:space="preserve">que </w:t>
      </w:r>
      <w:r w:rsidR="00A23780">
        <w:rPr>
          <w:sz w:val="24"/>
          <w:szCs w:val="24"/>
        </w:rPr>
        <w:t>está em processo de construção, tanto na concepção</w:t>
      </w:r>
      <w:r>
        <w:rPr>
          <w:sz w:val="24"/>
          <w:szCs w:val="24"/>
        </w:rPr>
        <w:t>,</w:t>
      </w:r>
      <w:r w:rsidR="00A23780">
        <w:rPr>
          <w:sz w:val="24"/>
          <w:szCs w:val="24"/>
        </w:rPr>
        <w:t xml:space="preserve"> quanto na prática, com </w:t>
      </w:r>
      <w:r w:rsidR="00B16E4D">
        <w:rPr>
          <w:sz w:val="24"/>
          <w:szCs w:val="24"/>
        </w:rPr>
        <w:t xml:space="preserve">grandes </w:t>
      </w:r>
      <w:r w:rsidR="00A23780">
        <w:rPr>
          <w:sz w:val="24"/>
          <w:szCs w:val="24"/>
        </w:rPr>
        <w:t xml:space="preserve">desafios políticos </w:t>
      </w:r>
      <w:r w:rsidR="00A23780">
        <w:rPr>
          <w:sz w:val="24"/>
          <w:szCs w:val="24"/>
        </w:rPr>
        <w:lastRenderedPageBreak/>
        <w:t>e pedagógicos</w:t>
      </w:r>
      <w:r w:rsidR="00173C15">
        <w:rPr>
          <w:sz w:val="24"/>
          <w:szCs w:val="24"/>
        </w:rPr>
        <w:t xml:space="preserve"> </w:t>
      </w:r>
      <w:r w:rsidR="00AA5789">
        <w:rPr>
          <w:sz w:val="24"/>
          <w:szCs w:val="24"/>
        </w:rPr>
        <w:t>(</w:t>
      </w:r>
      <w:r w:rsidR="00A23780">
        <w:rPr>
          <w:sz w:val="24"/>
          <w:szCs w:val="24"/>
        </w:rPr>
        <w:t xml:space="preserve">CAIADO; LAPLANE, 2009; </w:t>
      </w:r>
      <w:r w:rsidR="00173C15">
        <w:rPr>
          <w:sz w:val="24"/>
          <w:szCs w:val="24"/>
        </w:rPr>
        <w:t>MELLO; FERREIRA NETO; VOTRE, 2009; CÉSAR; DUARTE, 2009; DIAS SOBRINHO, 2</w:t>
      </w:r>
      <w:r w:rsidR="00A23780">
        <w:rPr>
          <w:sz w:val="24"/>
          <w:szCs w:val="24"/>
        </w:rPr>
        <w:t>010; COSTA, 2010; LIMA FILHO, 2010; ALBUQUERQUE, 2010; OSBORNE; BATISTA, 2010; SILVA; LOPES; ARAÚJO NETTO, 2010; MENDES; AZEVEDO, 2010)</w:t>
      </w:r>
      <w:r w:rsidR="00AA5789">
        <w:rPr>
          <w:sz w:val="24"/>
          <w:szCs w:val="24"/>
        </w:rPr>
        <w:t>.</w:t>
      </w:r>
    </w:p>
    <w:p w:rsidR="00A23780" w:rsidRDefault="007046FD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Nesse período percebemos que o lazer é um dos temas secundário</w:t>
      </w:r>
      <w:r w:rsidR="00B16E4D">
        <w:rPr>
          <w:sz w:val="24"/>
          <w:szCs w:val="24"/>
        </w:rPr>
        <w:t>s</w:t>
      </w:r>
      <w:r>
        <w:rPr>
          <w:sz w:val="24"/>
          <w:szCs w:val="24"/>
        </w:rPr>
        <w:t xml:space="preserve"> nas prioridades das PP (PINTO </w:t>
      </w:r>
      <w:r w:rsidRPr="007046FD"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., 2011). </w:t>
      </w:r>
      <w:r w:rsidR="00A23780">
        <w:rPr>
          <w:sz w:val="24"/>
          <w:szCs w:val="24"/>
        </w:rPr>
        <w:t xml:space="preserve">No lazer os estudos chamam a atenção </w:t>
      </w:r>
      <w:r>
        <w:rPr>
          <w:sz w:val="24"/>
          <w:szCs w:val="24"/>
        </w:rPr>
        <w:t>p</w:t>
      </w:r>
      <w:r w:rsidR="00A23780">
        <w:rPr>
          <w:sz w:val="24"/>
          <w:szCs w:val="24"/>
        </w:rPr>
        <w:t xml:space="preserve">ara o desenvolvimento </w:t>
      </w:r>
      <w:r w:rsidR="00173C15">
        <w:rPr>
          <w:sz w:val="24"/>
          <w:szCs w:val="24"/>
        </w:rPr>
        <w:t xml:space="preserve">de doenças em uma comunidade pequena, </w:t>
      </w:r>
      <w:r w:rsidR="005B6CDB">
        <w:rPr>
          <w:sz w:val="24"/>
          <w:szCs w:val="24"/>
        </w:rPr>
        <w:t>estarem</w:t>
      </w:r>
      <w:r w:rsidR="00173C15">
        <w:rPr>
          <w:sz w:val="24"/>
          <w:szCs w:val="24"/>
        </w:rPr>
        <w:t xml:space="preserve"> diretamente ligada </w:t>
      </w:r>
      <w:r w:rsidR="003C25D2">
        <w:rPr>
          <w:sz w:val="24"/>
          <w:szCs w:val="24"/>
        </w:rPr>
        <w:t>às</w:t>
      </w:r>
      <w:r w:rsidR="00173C15">
        <w:rPr>
          <w:sz w:val="24"/>
          <w:szCs w:val="24"/>
        </w:rPr>
        <w:t xml:space="preserve"> atividades de lazer dos </w:t>
      </w:r>
      <w:r w:rsidR="003C25D2">
        <w:rPr>
          <w:sz w:val="24"/>
          <w:szCs w:val="24"/>
        </w:rPr>
        <w:t>moradores dessa comunidade</w:t>
      </w:r>
      <w:r w:rsidR="00173C15">
        <w:rPr>
          <w:sz w:val="24"/>
          <w:szCs w:val="24"/>
        </w:rPr>
        <w:t xml:space="preserve">. Detectam que os adultos buscam o lazer para suprirem a </w:t>
      </w:r>
      <w:r w:rsidR="003C25D2">
        <w:rPr>
          <w:sz w:val="24"/>
          <w:szCs w:val="24"/>
        </w:rPr>
        <w:t>falta que sentem d</w:t>
      </w:r>
      <w:r w:rsidR="00173C15">
        <w:rPr>
          <w:sz w:val="24"/>
          <w:szCs w:val="24"/>
        </w:rPr>
        <w:t>o lúdico</w:t>
      </w:r>
      <w:r w:rsidR="000D6466">
        <w:rPr>
          <w:sz w:val="24"/>
          <w:szCs w:val="24"/>
        </w:rPr>
        <w:t xml:space="preserve"> e</w:t>
      </w:r>
      <w:r w:rsidR="00173C15">
        <w:rPr>
          <w:sz w:val="24"/>
          <w:szCs w:val="24"/>
        </w:rPr>
        <w:t xml:space="preserve"> aponta</w:t>
      </w:r>
      <w:r w:rsidR="000516AE">
        <w:rPr>
          <w:sz w:val="24"/>
          <w:szCs w:val="24"/>
        </w:rPr>
        <w:t>m</w:t>
      </w:r>
      <w:r w:rsidR="00173C15">
        <w:rPr>
          <w:sz w:val="24"/>
          <w:szCs w:val="24"/>
        </w:rPr>
        <w:t xml:space="preserve"> a necessidade de </w:t>
      </w:r>
      <w:r w:rsidR="003C25D2">
        <w:rPr>
          <w:sz w:val="24"/>
          <w:szCs w:val="24"/>
        </w:rPr>
        <w:t xml:space="preserve">implantação de </w:t>
      </w:r>
      <w:r w:rsidR="00173C15">
        <w:rPr>
          <w:sz w:val="24"/>
          <w:szCs w:val="24"/>
        </w:rPr>
        <w:t>nova</w:t>
      </w:r>
      <w:r w:rsidR="003C25D2">
        <w:rPr>
          <w:sz w:val="24"/>
          <w:szCs w:val="24"/>
        </w:rPr>
        <w:t>s</w:t>
      </w:r>
      <w:r w:rsidR="00173C15">
        <w:rPr>
          <w:sz w:val="24"/>
          <w:szCs w:val="24"/>
        </w:rPr>
        <w:t xml:space="preserve"> PP de lazer para esse público. Destacam questões que facilitam e dificultam a implantação de um programa social</w:t>
      </w:r>
      <w:r w:rsidR="003C25D2">
        <w:rPr>
          <w:sz w:val="24"/>
          <w:szCs w:val="24"/>
        </w:rPr>
        <w:t xml:space="preserve"> de lazer</w:t>
      </w:r>
      <w:r w:rsidR="00173C15">
        <w:rPr>
          <w:sz w:val="24"/>
          <w:szCs w:val="24"/>
        </w:rPr>
        <w:t xml:space="preserve"> (AMARAL; PEREIRA, 2009; FREITAS; SILVA; GALVÃO, 2009; SOUZA</w:t>
      </w:r>
      <w:r w:rsidR="003C0F6C">
        <w:rPr>
          <w:sz w:val="24"/>
          <w:szCs w:val="24"/>
        </w:rPr>
        <w:t xml:space="preserve"> </w:t>
      </w:r>
      <w:r w:rsidR="003C0F6C" w:rsidRPr="003C0F6C">
        <w:rPr>
          <w:i/>
          <w:sz w:val="24"/>
          <w:szCs w:val="24"/>
        </w:rPr>
        <w:t>et al.</w:t>
      </w:r>
      <w:r w:rsidR="00173C15" w:rsidRPr="003C0F6C">
        <w:rPr>
          <w:i/>
          <w:sz w:val="24"/>
          <w:szCs w:val="24"/>
        </w:rPr>
        <w:t xml:space="preserve">, </w:t>
      </w:r>
      <w:r w:rsidR="00173C15">
        <w:rPr>
          <w:sz w:val="24"/>
          <w:szCs w:val="24"/>
        </w:rPr>
        <w:t>2010; ALVES; MARCELLINO, 2010).</w:t>
      </w:r>
    </w:p>
    <w:p w:rsidR="00173C15" w:rsidRDefault="00173C15" w:rsidP="00C349D1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516AE">
        <w:rPr>
          <w:sz w:val="24"/>
          <w:szCs w:val="24"/>
        </w:rPr>
        <w:t>o tema sobre</w:t>
      </w:r>
      <w:r>
        <w:rPr>
          <w:sz w:val="24"/>
          <w:szCs w:val="24"/>
        </w:rPr>
        <w:t xml:space="preserve"> discriminação apontam para a necessidade de PP que trabalhem com a discriminação etária (GOLDANI, 2010</w:t>
      </w:r>
      <w:r w:rsidR="001C0E27">
        <w:rPr>
          <w:sz w:val="24"/>
          <w:szCs w:val="24"/>
        </w:rPr>
        <w:t>)</w:t>
      </w:r>
      <w:r>
        <w:rPr>
          <w:sz w:val="24"/>
          <w:szCs w:val="24"/>
        </w:rPr>
        <w:t>. No setor da saúde, critica a implantação de um programa de promoção da saúde que não considera condicionantes socioculturais da atividade física</w:t>
      </w:r>
      <w:r w:rsidR="003C25D2">
        <w:rPr>
          <w:sz w:val="24"/>
          <w:szCs w:val="24"/>
        </w:rPr>
        <w:t xml:space="preserve"> em seu programa</w:t>
      </w:r>
      <w:r>
        <w:rPr>
          <w:sz w:val="24"/>
          <w:szCs w:val="24"/>
        </w:rPr>
        <w:t xml:space="preserve"> (FERREIRA, 2009). No urbanismo, autores construíram e testaram um instrumento de avaliação e comparação de projetos de educação ambiental (GUANABARA; GAMA; EIGENHEER, 2009).</w:t>
      </w:r>
    </w:p>
    <w:p w:rsidR="009726F9" w:rsidRPr="00B43C98" w:rsidRDefault="00E742DF" w:rsidP="00A62668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Os estudos que abordam as questões de gênero nas </w:t>
      </w:r>
      <w:r w:rsidR="003C25D2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 discutem temas como a violência física, psicológica e sexual sofrida por mulheres e a desigualdade dos arranjos familiares brasileiros </w:t>
      </w:r>
      <w:r w:rsidR="003C25D2">
        <w:rPr>
          <w:sz w:val="24"/>
          <w:szCs w:val="24"/>
        </w:rPr>
        <w:t>(</w:t>
      </w:r>
      <w:r w:rsidR="003C25D2" w:rsidRPr="003C25D2">
        <w:rPr>
          <w:caps/>
          <w:sz w:val="24"/>
          <w:szCs w:val="24"/>
        </w:rPr>
        <w:t>Parente</w:t>
      </w:r>
      <w:r w:rsidR="003C25D2">
        <w:rPr>
          <w:caps/>
          <w:sz w:val="24"/>
          <w:szCs w:val="24"/>
        </w:rPr>
        <w:t>;</w:t>
      </w:r>
      <w:r w:rsidR="003C25D2" w:rsidRPr="003C25D2">
        <w:rPr>
          <w:caps/>
          <w:sz w:val="24"/>
          <w:szCs w:val="24"/>
        </w:rPr>
        <w:t xml:space="preserve"> Nascimento</w:t>
      </w:r>
      <w:r w:rsidR="003C25D2">
        <w:rPr>
          <w:caps/>
          <w:sz w:val="24"/>
          <w:szCs w:val="24"/>
        </w:rPr>
        <w:t>;</w:t>
      </w:r>
      <w:r w:rsidR="003C25D2" w:rsidRPr="003C25D2">
        <w:rPr>
          <w:caps/>
          <w:sz w:val="24"/>
          <w:szCs w:val="24"/>
        </w:rPr>
        <w:t xml:space="preserve"> Vieira</w:t>
      </w:r>
      <w:r w:rsidR="003C25D2">
        <w:rPr>
          <w:caps/>
          <w:sz w:val="24"/>
          <w:szCs w:val="24"/>
        </w:rPr>
        <w:t xml:space="preserve">, </w:t>
      </w:r>
      <w:r w:rsidR="003C25D2" w:rsidRPr="00B43C98">
        <w:rPr>
          <w:sz w:val="24"/>
          <w:szCs w:val="24"/>
        </w:rPr>
        <w:t>2009</w:t>
      </w:r>
      <w:r w:rsidR="003C25D2">
        <w:rPr>
          <w:sz w:val="24"/>
          <w:szCs w:val="24"/>
        </w:rPr>
        <w:t xml:space="preserve">; </w:t>
      </w:r>
      <w:r w:rsidRPr="003C25D2">
        <w:rPr>
          <w:caps/>
          <w:sz w:val="24"/>
          <w:szCs w:val="24"/>
        </w:rPr>
        <w:t>Pinheiro</w:t>
      </w:r>
      <w:r w:rsidR="003C25D2">
        <w:rPr>
          <w:caps/>
          <w:sz w:val="24"/>
          <w:szCs w:val="24"/>
        </w:rPr>
        <w:t>;</w:t>
      </w:r>
      <w:r w:rsidRPr="003C25D2">
        <w:rPr>
          <w:caps/>
          <w:sz w:val="24"/>
          <w:szCs w:val="24"/>
        </w:rPr>
        <w:t xml:space="preserve"> Galiza</w:t>
      </w:r>
      <w:r w:rsidR="003C25D2">
        <w:rPr>
          <w:caps/>
          <w:sz w:val="24"/>
          <w:szCs w:val="24"/>
        </w:rPr>
        <w:t xml:space="preserve">; </w:t>
      </w:r>
      <w:r w:rsidRPr="00A62668">
        <w:rPr>
          <w:caps/>
          <w:sz w:val="24"/>
          <w:szCs w:val="24"/>
        </w:rPr>
        <w:t>Fontoura</w:t>
      </w:r>
      <w:r w:rsidR="003C25D2" w:rsidRPr="00A62668">
        <w:rPr>
          <w:sz w:val="24"/>
          <w:szCs w:val="24"/>
        </w:rPr>
        <w:t>,</w:t>
      </w:r>
      <w:r w:rsidR="003C25D2">
        <w:rPr>
          <w:sz w:val="24"/>
          <w:szCs w:val="24"/>
        </w:rPr>
        <w:t xml:space="preserve"> </w:t>
      </w:r>
      <w:r w:rsidRPr="00B43C98">
        <w:rPr>
          <w:sz w:val="24"/>
          <w:szCs w:val="24"/>
        </w:rPr>
        <w:t xml:space="preserve">2009). </w:t>
      </w:r>
    </w:p>
    <w:p w:rsidR="000D6466" w:rsidRPr="00E7232E" w:rsidRDefault="009726F9" w:rsidP="00A62668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Apesar dos avanços políticos e da evolução no processo de participação da mulher no ambiente público, Parente, Nascimento e Vieira (2009) </w:t>
      </w:r>
      <w:r w:rsidR="000D6466">
        <w:rPr>
          <w:sz w:val="24"/>
          <w:szCs w:val="24"/>
        </w:rPr>
        <w:t>mostram</w:t>
      </w:r>
      <w:r w:rsidRPr="00B43C98">
        <w:rPr>
          <w:sz w:val="24"/>
          <w:szCs w:val="24"/>
        </w:rPr>
        <w:t xml:space="preserve"> que ainda hoje podemos observar mulheres que sofrem violência perpetrada por indivíduos do sexo masculino, que eram ou tinham sido seus companheiros</w:t>
      </w:r>
      <w:r w:rsidRPr="00E7232E">
        <w:rPr>
          <w:sz w:val="24"/>
          <w:szCs w:val="24"/>
        </w:rPr>
        <w:t xml:space="preserve">. </w:t>
      </w:r>
      <w:r w:rsidR="00E7232E" w:rsidRPr="00E7232E">
        <w:rPr>
          <w:sz w:val="24"/>
          <w:szCs w:val="24"/>
        </w:rPr>
        <w:t xml:space="preserve">A </w:t>
      </w:r>
      <w:r w:rsidR="000D6466" w:rsidRPr="00E7232E">
        <w:rPr>
          <w:sz w:val="24"/>
          <w:szCs w:val="24"/>
        </w:rPr>
        <w:t xml:space="preserve">Pesquisa da Fundação Perseu Abramo (2010) em parceria com o </w:t>
      </w:r>
      <w:r w:rsidR="009E62F9" w:rsidRPr="00E7232E">
        <w:rPr>
          <w:sz w:val="24"/>
          <w:szCs w:val="24"/>
        </w:rPr>
        <w:t>SESC</w:t>
      </w:r>
      <w:r w:rsidR="00E7232E" w:rsidRPr="00E7232E">
        <w:rPr>
          <w:sz w:val="24"/>
          <w:szCs w:val="24"/>
        </w:rPr>
        <w:t xml:space="preserve"> revela</w:t>
      </w:r>
      <w:r w:rsidR="000D6466" w:rsidRPr="00E7232E">
        <w:rPr>
          <w:sz w:val="24"/>
          <w:szCs w:val="24"/>
        </w:rPr>
        <w:t xml:space="preserve"> a chocante estatística de que a cada 2 minutos, </w:t>
      </w:r>
      <w:proofErr w:type="gramStart"/>
      <w:r w:rsidR="000D6466" w:rsidRPr="00E7232E">
        <w:rPr>
          <w:sz w:val="24"/>
          <w:szCs w:val="24"/>
        </w:rPr>
        <w:t>5</w:t>
      </w:r>
      <w:proofErr w:type="gramEnd"/>
      <w:r w:rsidR="000D6466" w:rsidRPr="00E7232E">
        <w:rPr>
          <w:sz w:val="24"/>
          <w:szCs w:val="24"/>
        </w:rPr>
        <w:t xml:space="preserve"> mulheres são agredidas violentamente no Brasil</w:t>
      </w:r>
      <w:r w:rsidR="00E7232E" w:rsidRPr="00E7232E">
        <w:rPr>
          <w:sz w:val="24"/>
          <w:szCs w:val="24"/>
        </w:rPr>
        <w:t xml:space="preserve">. </w:t>
      </w:r>
      <w:r w:rsidR="00655F20">
        <w:rPr>
          <w:sz w:val="24"/>
          <w:szCs w:val="24"/>
        </w:rPr>
        <w:t>L</w:t>
      </w:r>
      <w:r w:rsidR="00E7232E" w:rsidRPr="00E7232E">
        <w:rPr>
          <w:sz w:val="24"/>
          <w:szCs w:val="24"/>
        </w:rPr>
        <w:t>evantam a estimativa que</w:t>
      </w:r>
      <w:r w:rsidR="009E62F9" w:rsidRPr="00E7232E">
        <w:rPr>
          <w:sz w:val="24"/>
          <w:szCs w:val="24"/>
        </w:rPr>
        <w:t xml:space="preserve"> </w:t>
      </w:r>
      <w:r w:rsidR="000D6466" w:rsidRPr="00E7232E">
        <w:rPr>
          <w:sz w:val="24"/>
          <w:szCs w:val="24"/>
        </w:rPr>
        <w:t xml:space="preserve">7,2 milhões de mulheres com mais de 15 anos já sofreram agressões – 1,3 milhão nos 12 meses que antecederam a pesquisa. </w:t>
      </w:r>
    </w:p>
    <w:p w:rsidR="00A02862" w:rsidRPr="00B43C98" w:rsidRDefault="009726F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Segundo as autoras, nos anos de 1980, o movimento feminista, as associações profissionais, os serviços de saúde e as organizações internacionais reconheceram a violência contra a mulher como um problema de saúde pública. Esse posicionamento aconteceu devido à comprovação de que a violência de gênero está associada a uma frequência maior de danos à saúde física e mental. </w:t>
      </w:r>
    </w:p>
    <w:p w:rsidR="009726F9" w:rsidRPr="00B43C98" w:rsidRDefault="009726F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lastRenderedPageBreak/>
        <w:t>Visando combater esse tipo de violência, o governo brasileiro criou serviços voltados para combater a violência de gênero, enfocando, principalmente, a violência física e sexual realizada por parceiros e ex-parceiros sexuais da mulher. Na última década, foram criados também os serviços de atenção à violência sexual para a prevenção de doenças sexualmente transmissíveis</w:t>
      </w:r>
      <w:r w:rsidR="006729B9">
        <w:rPr>
          <w:sz w:val="24"/>
          <w:szCs w:val="24"/>
        </w:rPr>
        <w:t>,</w:t>
      </w:r>
      <w:r w:rsidRPr="00B43C98">
        <w:rPr>
          <w:sz w:val="24"/>
          <w:szCs w:val="24"/>
        </w:rPr>
        <w:t xml:space="preserve"> de gravidez indesejada e para a realização de aborto legal, quando for o caso.</w:t>
      </w:r>
    </w:p>
    <w:p w:rsidR="009726F9" w:rsidRPr="00B43C98" w:rsidRDefault="009726F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Na visão de Pinheiro, Galiza e Fontoura (2009), a organização familiar pode assumir uma posição igualitária, entretanto, quando nos reportamos ao período de licença maternidade, a equidade na responsabilidade de cuidados com os filhos não há posicionamento explícito, o que favorece a reprodução de comportamentos de desigualdades entre os sexos. Um avanço importante seria um sistema mais flexível de licença parental. </w:t>
      </w:r>
      <w:r w:rsidR="00D12975" w:rsidRPr="00B43C98">
        <w:rPr>
          <w:sz w:val="24"/>
          <w:szCs w:val="24"/>
        </w:rPr>
        <w:t>É</w:t>
      </w:r>
      <w:r w:rsidRPr="00B43C98">
        <w:rPr>
          <w:sz w:val="24"/>
          <w:szCs w:val="24"/>
        </w:rPr>
        <w:t xml:space="preserve"> fundamental que a sociedade e os diversos setores do Estado debatam a ampliação do direito às licenças maternidade e paternidade, bem como a instituição de sistemas de licença parental, podendo assim, discutir as possibilidades de mudanças mais profundas na ordem de gênero patriarcal que estrutura a sociedade, caminhando em direção a uma realidade de maior justiça social e de maior igualdade de direitos.</w:t>
      </w:r>
    </w:p>
    <w:p w:rsidR="009726F9" w:rsidRPr="00B43C98" w:rsidRDefault="009726F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Apesar de ser um discurso humanamente correto, a prioridade governamental gira em torno de questões econômicas; com isso, podemos considerar que essa relação seria classificada de prejuízo, se as instituições aumentarem esses períodos tanto para homens quanto para mulheres. </w:t>
      </w:r>
    </w:p>
    <w:p w:rsidR="00D12975" w:rsidRPr="00B43C98" w:rsidRDefault="00515863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E742DF" w:rsidRPr="00B43C98">
        <w:rPr>
          <w:sz w:val="24"/>
          <w:szCs w:val="24"/>
        </w:rPr>
        <w:t>ncontramos</w:t>
      </w:r>
      <w:r w:rsidR="00CD453D" w:rsidRPr="00B43C98">
        <w:rPr>
          <w:sz w:val="24"/>
          <w:szCs w:val="24"/>
        </w:rPr>
        <w:t xml:space="preserve"> também</w:t>
      </w:r>
      <w:r>
        <w:rPr>
          <w:sz w:val="24"/>
          <w:szCs w:val="24"/>
        </w:rPr>
        <w:t>, n</w:t>
      </w:r>
      <w:r w:rsidRPr="00B43C98">
        <w:rPr>
          <w:sz w:val="24"/>
          <w:szCs w:val="24"/>
        </w:rPr>
        <w:t>o</w:t>
      </w:r>
      <w:r>
        <w:rPr>
          <w:sz w:val="24"/>
          <w:szCs w:val="24"/>
        </w:rPr>
        <w:t xml:space="preserve">s anos de </w:t>
      </w:r>
      <w:r w:rsidRPr="00B43C98">
        <w:rPr>
          <w:sz w:val="24"/>
          <w:szCs w:val="24"/>
        </w:rPr>
        <w:t>2009 e 2010</w:t>
      </w:r>
      <w:r>
        <w:rPr>
          <w:sz w:val="24"/>
          <w:szCs w:val="24"/>
        </w:rPr>
        <w:t xml:space="preserve">, um </w:t>
      </w:r>
      <w:r w:rsidR="009726F9" w:rsidRPr="00B43C98">
        <w:rPr>
          <w:sz w:val="24"/>
          <w:szCs w:val="24"/>
        </w:rPr>
        <w:t>estudo</w:t>
      </w:r>
      <w:r w:rsidR="001A3BD9" w:rsidRPr="00B43C98">
        <w:rPr>
          <w:sz w:val="24"/>
          <w:szCs w:val="24"/>
        </w:rPr>
        <w:t xml:space="preserve"> que aborda </w:t>
      </w:r>
      <w:r w:rsidR="003336B7" w:rsidRPr="00B43C98">
        <w:rPr>
          <w:sz w:val="24"/>
          <w:szCs w:val="24"/>
        </w:rPr>
        <w:t>a questão</w:t>
      </w:r>
      <w:r>
        <w:rPr>
          <w:sz w:val="24"/>
          <w:szCs w:val="24"/>
        </w:rPr>
        <w:t xml:space="preserve"> </w:t>
      </w:r>
      <w:r w:rsidR="001A3BD9" w:rsidRPr="00B43C98">
        <w:rPr>
          <w:sz w:val="24"/>
          <w:szCs w:val="24"/>
        </w:rPr>
        <w:t>racia</w:t>
      </w:r>
      <w:r>
        <w:rPr>
          <w:sz w:val="24"/>
          <w:szCs w:val="24"/>
        </w:rPr>
        <w:t>l</w:t>
      </w:r>
      <w:r w:rsidR="001A3BD9" w:rsidRPr="00B43C98">
        <w:rPr>
          <w:sz w:val="24"/>
          <w:szCs w:val="24"/>
        </w:rPr>
        <w:t xml:space="preserve">, nos artigos de </w:t>
      </w:r>
      <w:r w:rsidR="006729B9">
        <w:rPr>
          <w:sz w:val="24"/>
          <w:szCs w:val="24"/>
        </w:rPr>
        <w:t>PP</w:t>
      </w:r>
      <w:r w:rsidRPr="0051586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43C98">
        <w:rPr>
          <w:sz w:val="24"/>
          <w:szCs w:val="24"/>
        </w:rPr>
        <w:t>VALVERDE</w:t>
      </w:r>
      <w:r w:rsidR="008F4439">
        <w:rPr>
          <w:sz w:val="24"/>
          <w:szCs w:val="24"/>
        </w:rPr>
        <w:t>;</w:t>
      </w:r>
      <w:r w:rsidRPr="00B43C98">
        <w:rPr>
          <w:sz w:val="24"/>
          <w:szCs w:val="24"/>
        </w:rPr>
        <w:t xml:space="preserve"> STOCCO</w:t>
      </w:r>
      <w:r>
        <w:rPr>
          <w:sz w:val="24"/>
          <w:szCs w:val="24"/>
        </w:rPr>
        <w:t xml:space="preserve">, </w:t>
      </w:r>
      <w:r w:rsidRPr="00B43C98">
        <w:rPr>
          <w:sz w:val="24"/>
          <w:szCs w:val="24"/>
        </w:rPr>
        <w:t>2009)</w:t>
      </w:r>
      <w:r>
        <w:rPr>
          <w:sz w:val="24"/>
          <w:szCs w:val="24"/>
        </w:rPr>
        <w:t xml:space="preserve">, </w:t>
      </w:r>
      <w:r w:rsidR="009726F9" w:rsidRPr="00B43C98">
        <w:rPr>
          <w:sz w:val="24"/>
          <w:szCs w:val="24"/>
        </w:rPr>
        <w:t>debate</w:t>
      </w:r>
      <w:r>
        <w:rPr>
          <w:sz w:val="24"/>
          <w:szCs w:val="24"/>
        </w:rPr>
        <w:t xml:space="preserve">ndo </w:t>
      </w:r>
      <w:r w:rsidR="001A3BD9" w:rsidRPr="00B43C98">
        <w:rPr>
          <w:sz w:val="24"/>
          <w:szCs w:val="24"/>
        </w:rPr>
        <w:t>as</w:t>
      </w:r>
      <w:r w:rsidR="009726F9" w:rsidRPr="00B43C98">
        <w:rPr>
          <w:sz w:val="24"/>
          <w:szCs w:val="24"/>
        </w:rPr>
        <w:t xml:space="preserve"> políticas afirmativas de cotas</w:t>
      </w:r>
      <w:r>
        <w:rPr>
          <w:sz w:val="24"/>
          <w:szCs w:val="24"/>
        </w:rPr>
        <w:t xml:space="preserve"> e </w:t>
      </w:r>
      <w:r w:rsidR="006729B9">
        <w:rPr>
          <w:sz w:val="24"/>
          <w:szCs w:val="24"/>
        </w:rPr>
        <w:t xml:space="preserve">discursando </w:t>
      </w:r>
      <w:r>
        <w:rPr>
          <w:sz w:val="24"/>
          <w:szCs w:val="24"/>
        </w:rPr>
        <w:t xml:space="preserve">em torno da defesa </w:t>
      </w:r>
      <w:r w:rsidR="00D12975" w:rsidRPr="00B43C98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="00D12975" w:rsidRPr="00B43C98">
        <w:rPr>
          <w:sz w:val="24"/>
          <w:szCs w:val="24"/>
        </w:rPr>
        <w:t xml:space="preserve"> implantação dessas políticas</w:t>
      </w:r>
      <w:r w:rsidR="001A3BD9" w:rsidRPr="00B43C98">
        <w:rPr>
          <w:sz w:val="24"/>
          <w:szCs w:val="24"/>
        </w:rPr>
        <w:t xml:space="preserve">, mostrando argumentos semelhantes ao estudo de </w:t>
      </w:r>
      <w:r w:rsidRPr="00B43C98">
        <w:rPr>
          <w:sz w:val="24"/>
          <w:szCs w:val="24"/>
        </w:rPr>
        <w:t xml:space="preserve">Santos </w:t>
      </w:r>
      <w:r w:rsidRPr="00B43C98">
        <w:rPr>
          <w:i/>
          <w:sz w:val="24"/>
          <w:szCs w:val="24"/>
        </w:rPr>
        <w:t>et al</w:t>
      </w:r>
      <w:r w:rsidR="00C349D1">
        <w:rPr>
          <w:i/>
          <w:sz w:val="24"/>
          <w:szCs w:val="24"/>
        </w:rPr>
        <w:t>.</w:t>
      </w:r>
      <w:r w:rsidRPr="00B43C98">
        <w:rPr>
          <w:i/>
          <w:sz w:val="24"/>
          <w:szCs w:val="24"/>
        </w:rPr>
        <w:t xml:space="preserve"> </w:t>
      </w:r>
      <w:r w:rsidRPr="00B43C98">
        <w:rPr>
          <w:sz w:val="24"/>
          <w:szCs w:val="24"/>
        </w:rPr>
        <w:t>(2008).</w:t>
      </w:r>
      <w:r>
        <w:rPr>
          <w:sz w:val="24"/>
          <w:szCs w:val="24"/>
        </w:rPr>
        <w:t xml:space="preserve">  </w:t>
      </w:r>
    </w:p>
    <w:p w:rsidR="009726F9" w:rsidRPr="00B43C98" w:rsidRDefault="009726F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Entretanto, se pensarmos na essência da política afirmativa de cotas, esta teria que enquadrar outros grupos que foram historicamente marginalizados, assim como as mulheres e os homossexuais. Portanto, devemos analisar com cautela a proposta dessas políticas, pois como já foi dito</w:t>
      </w:r>
      <w:r w:rsidR="006729B9">
        <w:rPr>
          <w:sz w:val="24"/>
          <w:szCs w:val="24"/>
        </w:rPr>
        <w:t xml:space="preserve"> anteriormente</w:t>
      </w:r>
      <w:r w:rsidRPr="00B43C98">
        <w:rPr>
          <w:sz w:val="24"/>
          <w:szCs w:val="24"/>
        </w:rPr>
        <w:t>, foram criadas com a finalidade de promover tratamento diferenciado e preferencial, o que nos remete a pensar em desigualdade.</w:t>
      </w:r>
    </w:p>
    <w:p w:rsidR="009726F9" w:rsidRPr="00B43C98" w:rsidRDefault="009726F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pple-style-span"/>
          <w:color w:val="000000"/>
          <w:sz w:val="24"/>
          <w:szCs w:val="24"/>
        </w:rPr>
      </w:pPr>
      <w:r w:rsidRPr="00B43C98">
        <w:rPr>
          <w:rStyle w:val="apple-style-span"/>
          <w:color w:val="000000"/>
          <w:sz w:val="24"/>
          <w:szCs w:val="24"/>
        </w:rPr>
        <w:t>Politicamente,</w:t>
      </w:r>
      <w:r w:rsidRPr="00B43C98">
        <w:rPr>
          <w:rStyle w:val="apple-converted-space"/>
          <w:color w:val="000000"/>
          <w:sz w:val="24"/>
          <w:szCs w:val="24"/>
        </w:rPr>
        <w:t xml:space="preserve"> o conceito de </w:t>
      </w:r>
      <w:r w:rsidRPr="00B43C98">
        <w:rPr>
          <w:rStyle w:val="apple-style-span"/>
          <w:bCs/>
          <w:color w:val="000000"/>
          <w:sz w:val="24"/>
          <w:szCs w:val="24"/>
        </w:rPr>
        <w:t>igualdade</w:t>
      </w:r>
      <w:r w:rsidRPr="00B43C98">
        <w:rPr>
          <w:rStyle w:val="apple-converted-space"/>
          <w:color w:val="000000"/>
          <w:sz w:val="24"/>
          <w:szCs w:val="24"/>
        </w:rPr>
        <w:t> </w:t>
      </w:r>
      <w:r w:rsidRPr="00B43C98">
        <w:rPr>
          <w:rStyle w:val="apple-style-span"/>
          <w:color w:val="000000"/>
          <w:sz w:val="24"/>
          <w:szCs w:val="24"/>
        </w:rPr>
        <w:t>supõe a ausência de diferenças de direitos e deveres</w:t>
      </w:r>
      <w:r w:rsidRPr="00B43C98">
        <w:rPr>
          <w:rStyle w:val="apple-converted-space"/>
          <w:color w:val="000000"/>
          <w:sz w:val="24"/>
          <w:szCs w:val="24"/>
        </w:rPr>
        <w:t> </w:t>
      </w:r>
      <w:r w:rsidRPr="00B43C98">
        <w:rPr>
          <w:rStyle w:val="apple-style-span"/>
          <w:color w:val="000000"/>
          <w:sz w:val="24"/>
          <w:szCs w:val="24"/>
        </w:rPr>
        <w:t>entre os membros de uma sociedade. Partindo dess</w:t>
      </w:r>
      <w:r w:rsidR="0031318A" w:rsidRPr="00B43C98">
        <w:rPr>
          <w:rStyle w:val="apple-style-span"/>
          <w:color w:val="000000"/>
          <w:sz w:val="24"/>
          <w:szCs w:val="24"/>
        </w:rPr>
        <w:t>e pressuposto</w:t>
      </w:r>
      <w:r w:rsidRPr="00B43C98">
        <w:rPr>
          <w:rStyle w:val="apple-style-span"/>
          <w:color w:val="000000"/>
          <w:sz w:val="24"/>
          <w:szCs w:val="24"/>
        </w:rPr>
        <w:t xml:space="preserve">, </w:t>
      </w:r>
      <w:r w:rsidR="006729B9">
        <w:rPr>
          <w:rStyle w:val="apple-style-span"/>
          <w:color w:val="000000"/>
          <w:sz w:val="24"/>
          <w:szCs w:val="24"/>
        </w:rPr>
        <w:t>entendemos</w:t>
      </w:r>
      <w:r w:rsidR="006729B9" w:rsidRPr="00B43C98">
        <w:rPr>
          <w:rStyle w:val="apple-style-span"/>
          <w:color w:val="000000"/>
          <w:sz w:val="24"/>
          <w:szCs w:val="24"/>
        </w:rPr>
        <w:t xml:space="preserve"> </w:t>
      </w:r>
      <w:r w:rsidRPr="00B43C98">
        <w:rPr>
          <w:rStyle w:val="apple-style-span"/>
          <w:color w:val="000000"/>
          <w:sz w:val="24"/>
          <w:szCs w:val="24"/>
        </w:rPr>
        <w:t>que não há igualdade quando é decretada a política afirmativa de cotas.</w:t>
      </w:r>
    </w:p>
    <w:p w:rsidR="009726F9" w:rsidRPr="00B43C98" w:rsidRDefault="000516AE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DA3FE1">
        <w:rPr>
          <w:rStyle w:val="apple-style-span"/>
          <w:color w:val="000000"/>
          <w:sz w:val="24"/>
          <w:szCs w:val="24"/>
        </w:rPr>
        <w:t xml:space="preserve">Portanto, </w:t>
      </w:r>
      <w:r w:rsidR="003467AC" w:rsidRPr="00DA3FE1">
        <w:rPr>
          <w:rStyle w:val="apple-style-span"/>
          <w:color w:val="000000"/>
          <w:sz w:val="24"/>
          <w:szCs w:val="24"/>
        </w:rPr>
        <w:t>a justificativa para as</w:t>
      </w:r>
      <w:r w:rsidR="009726F9" w:rsidRPr="00DA3FE1">
        <w:rPr>
          <w:rStyle w:val="apple-style-span"/>
          <w:color w:val="000000"/>
          <w:sz w:val="24"/>
          <w:szCs w:val="24"/>
        </w:rPr>
        <w:t xml:space="preserve"> diferenças estatísticas de cor dos seres humanos que ingressam nas universidades públicas do país</w:t>
      </w:r>
      <w:r w:rsidR="003467AC" w:rsidRPr="00DA3FE1">
        <w:rPr>
          <w:rStyle w:val="apple-style-span"/>
          <w:color w:val="000000"/>
          <w:sz w:val="24"/>
          <w:szCs w:val="24"/>
        </w:rPr>
        <w:t>, não deve estar relacionada à história construída por esses grupos classificados como marginalizados</w:t>
      </w:r>
      <w:r w:rsidR="00DA3FE1" w:rsidRPr="00DA3FE1">
        <w:rPr>
          <w:rStyle w:val="apple-style-span"/>
          <w:color w:val="000000"/>
          <w:sz w:val="24"/>
          <w:szCs w:val="24"/>
        </w:rPr>
        <w:t>.</w:t>
      </w:r>
      <w:r w:rsidR="009726F9" w:rsidRPr="00DA3FE1">
        <w:rPr>
          <w:rStyle w:val="apple-style-span"/>
          <w:color w:val="000000"/>
          <w:sz w:val="24"/>
          <w:szCs w:val="24"/>
        </w:rPr>
        <w:t xml:space="preserve"> Talvez a resposta esteja na qualidade da </w:t>
      </w:r>
      <w:r w:rsidR="009726F9" w:rsidRPr="00DA3FE1">
        <w:rPr>
          <w:rStyle w:val="apple-style-span"/>
          <w:color w:val="000000"/>
          <w:sz w:val="24"/>
          <w:szCs w:val="24"/>
        </w:rPr>
        <w:lastRenderedPageBreak/>
        <w:t>educação básica, é nela que as políticas de intervenção deveriam atuar diretamente, com um ensino de qualidade para que todos, independentemente de sexo</w:t>
      </w:r>
      <w:r w:rsidR="00EE6364" w:rsidRPr="00DA3FE1">
        <w:rPr>
          <w:rStyle w:val="apple-style-span"/>
          <w:color w:val="000000"/>
          <w:sz w:val="24"/>
          <w:szCs w:val="24"/>
        </w:rPr>
        <w:t xml:space="preserve">, da </w:t>
      </w:r>
      <w:r w:rsidR="009726F9" w:rsidRPr="00DA3FE1">
        <w:rPr>
          <w:rStyle w:val="apple-style-span"/>
          <w:color w:val="000000"/>
          <w:sz w:val="24"/>
          <w:szCs w:val="24"/>
        </w:rPr>
        <w:t>cor, pudessem concorrer igualmente, estatisticamente falando, às vagas disponibilizadas pelos cursos superiores.</w:t>
      </w:r>
      <w:r w:rsidR="009726F9" w:rsidRPr="00B43C98">
        <w:rPr>
          <w:rStyle w:val="apple-style-span"/>
          <w:color w:val="000000"/>
          <w:sz w:val="24"/>
          <w:szCs w:val="24"/>
        </w:rPr>
        <w:t xml:space="preserve"> </w:t>
      </w:r>
    </w:p>
    <w:p w:rsidR="008B74B8" w:rsidRPr="00B43C98" w:rsidRDefault="001A3BD9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Podemos inferir que a</w:t>
      </w:r>
      <w:r w:rsidR="00CA5682" w:rsidRPr="00B43C98">
        <w:rPr>
          <w:sz w:val="24"/>
          <w:szCs w:val="24"/>
        </w:rPr>
        <w:t xml:space="preserve">pesar da valorização </w:t>
      </w:r>
      <w:r w:rsidR="0052114E" w:rsidRPr="00B43C98">
        <w:rPr>
          <w:sz w:val="24"/>
          <w:szCs w:val="24"/>
        </w:rPr>
        <w:t xml:space="preserve">e do </w:t>
      </w:r>
      <w:r w:rsidR="00CA5682" w:rsidRPr="00B43C98">
        <w:rPr>
          <w:sz w:val="24"/>
          <w:szCs w:val="24"/>
        </w:rPr>
        <w:t>desenvolvimento d</w:t>
      </w:r>
      <w:r w:rsidR="0052114E" w:rsidRPr="00B43C98">
        <w:rPr>
          <w:sz w:val="24"/>
          <w:szCs w:val="24"/>
        </w:rPr>
        <w:t xml:space="preserve">as </w:t>
      </w:r>
      <w:r w:rsidR="006729B9">
        <w:rPr>
          <w:sz w:val="24"/>
          <w:szCs w:val="24"/>
        </w:rPr>
        <w:t>PP</w:t>
      </w:r>
      <w:r w:rsidR="00CA5682" w:rsidRPr="00B43C98">
        <w:rPr>
          <w:sz w:val="24"/>
          <w:szCs w:val="24"/>
        </w:rPr>
        <w:t xml:space="preserve"> </w:t>
      </w:r>
      <w:r w:rsidR="0052114E" w:rsidRPr="00B43C98">
        <w:rPr>
          <w:sz w:val="24"/>
          <w:szCs w:val="24"/>
        </w:rPr>
        <w:t xml:space="preserve">pelo </w:t>
      </w:r>
      <w:r w:rsidR="00CA5682" w:rsidRPr="00B43C98">
        <w:rPr>
          <w:sz w:val="24"/>
          <w:szCs w:val="24"/>
        </w:rPr>
        <w:t>c</w:t>
      </w:r>
      <w:r w:rsidR="0052114E" w:rsidRPr="00B43C98">
        <w:rPr>
          <w:sz w:val="24"/>
          <w:szCs w:val="24"/>
        </w:rPr>
        <w:t xml:space="preserve">ontexto </w:t>
      </w:r>
      <w:r w:rsidR="00CA5682" w:rsidRPr="00B43C98">
        <w:rPr>
          <w:sz w:val="24"/>
          <w:szCs w:val="24"/>
        </w:rPr>
        <w:t xml:space="preserve">político, o tema ainda é pouco explorado na dimensão acadêmica. </w:t>
      </w:r>
      <w:r w:rsidR="00A9427E" w:rsidRPr="00B43C98">
        <w:rPr>
          <w:sz w:val="24"/>
          <w:szCs w:val="24"/>
        </w:rPr>
        <w:t xml:space="preserve"> </w:t>
      </w:r>
      <w:r w:rsidR="00CA5682" w:rsidRPr="00B43C98">
        <w:rPr>
          <w:sz w:val="24"/>
          <w:szCs w:val="24"/>
        </w:rPr>
        <w:t xml:space="preserve">Além do quantitativo aqui exposto, </w:t>
      </w:r>
      <w:r w:rsidR="002A70F3" w:rsidRPr="00B43C98">
        <w:rPr>
          <w:sz w:val="24"/>
          <w:szCs w:val="24"/>
        </w:rPr>
        <w:t>observa</w:t>
      </w:r>
      <w:r w:rsidR="00584454" w:rsidRPr="00B43C98">
        <w:rPr>
          <w:sz w:val="24"/>
          <w:szCs w:val="24"/>
        </w:rPr>
        <w:t>mos</w:t>
      </w:r>
      <w:r w:rsidR="002A70F3" w:rsidRPr="00B43C98">
        <w:rPr>
          <w:sz w:val="24"/>
          <w:szCs w:val="24"/>
        </w:rPr>
        <w:t xml:space="preserve"> que os pro</w:t>
      </w:r>
      <w:r w:rsidR="00E65630" w:rsidRPr="00B43C98">
        <w:rPr>
          <w:sz w:val="24"/>
          <w:szCs w:val="24"/>
        </w:rPr>
        <w:t>grama</w:t>
      </w:r>
      <w:r w:rsidR="002A70F3" w:rsidRPr="00B43C98">
        <w:rPr>
          <w:sz w:val="24"/>
          <w:szCs w:val="24"/>
        </w:rPr>
        <w:t>s</w:t>
      </w:r>
      <w:r w:rsidR="00E65630" w:rsidRPr="00B43C98">
        <w:rPr>
          <w:sz w:val="24"/>
          <w:szCs w:val="24"/>
        </w:rPr>
        <w:t xml:space="preserve"> de pós-graduação</w:t>
      </w:r>
      <w:r w:rsidR="00CA5682" w:rsidRPr="00B43C98">
        <w:rPr>
          <w:sz w:val="24"/>
          <w:szCs w:val="24"/>
        </w:rPr>
        <w:t xml:space="preserve"> </w:t>
      </w:r>
      <w:r w:rsidR="00CA5682" w:rsidRPr="00B43C98">
        <w:rPr>
          <w:i/>
          <w:sz w:val="24"/>
          <w:szCs w:val="24"/>
        </w:rPr>
        <w:t>stricto sensu</w:t>
      </w:r>
      <w:r w:rsidR="00B14238" w:rsidRPr="00B43C98">
        <w:rPr>
          <w:sz w:val="24"/>
          <w:szCs w:val="24"/>
        </w:rPr>
        <w:t xml:space="preserve"> em e</w:t>
      </w:r>
      <w:r w:rsidR="00CA5682" w:rsidRPr="00B43C98">
        <w:rPr>
          <w:sz w:val="24"/>
          <w:szCs w:val="24"/>
        </w:rPr>
        <w:t xml:space="preserve">ducação </w:t>
      </w:r>
      <w:r w:rsidR="00B14238" w:rsidRPr="00B43C98">
        <w:rPr>
          <w:sz w:val="24"/>
          <w:szCs w:val="24"/>
        </w:rPr>
        <w:t>f</w:t>
      </w:r>
      <w:r w:rsidR="00CA5682" w:rsidRPr="00B43C98">
        <w:rPr>
          <w:sz w:val="24"/>
          <w:szCs w:val="24"/>
        </w:rPr>
        <w:t>ísica, conceituado</w:t>
      </w:r>
      <w:r w:rsidR="00D817B5" w:rsidRPr="00B43C98">
        <w:rPr>
          <w:sz w:val="24"/>
          <w:szCs w:val="24"/>
        </w:rPr>
        <w:t>s</w:t>
      </w:r>
      <w:r w:rsidR="00CA5682" w:rsidRPr="00B43C98">
        <w:rPr>
          <w:sz w:val="24"/>
          <w:szCs w:val="24"/>
        </w:rPr>
        <w:t xml:space="preserve"> pela CAPES, </w:t>
      </w:r>
      <w:r w:rsidR="002A70F3" w:rsidRPr="00B43C98">
        <w:rPr>
          <w:sz w:val="24"/>
          <w:szCs w:val="24"/>
        </w:rPr>
        <w:t xml:space="preserve">não possuem </w:t>
      </w:r>
      <w:r w:rsidR="00CA5682" w:rsidRPr="00B43C98">
        <w:rPr>
          <w:sz w:val="24"/>
          <w:szCs w:val="24"/>
        </w:rPr>
        <w:t xml:space="preserve">linha de pesquisa específica </w:t>
      </w:r>
      <w:r w:rsidR="002A70F3" w:rsidRPr="00B43C98">
        <w:rPr>
          <w:sz w:val="24"/>
          <w:szCs w:val="24"/>
        </w:rPr>
        <w:t xml:space="preserve">sobre </w:t>
      </w:r>
      <w:r w:rsidR="006729B9">
        <w:rPr>
          <w:sz w:val="24"/>
          <w:szCs w:val="24"/>
        </w:rPr>
        <w:t>PP</w:t>
      </w:r>
      <w:r w:rsidR="003C0F6C">
        <w:rPr>
          <w:sz w:val="24"/>
          <w:szCs w:val="24"/>
        </w:rPr>
        <w:t xml:space="preserve"> (CAPES, 2008)</w:t>
      </w:r>
      <w:r w:rsidR="00CA5682" w:rsidRPr="00B43C98">
        <w:rPr>
          <w:sz w:val="24"/>
          <w:szCs w:val="24"/>
        </w:rPr>
        <w:t>.</w:t>
      </w:r>
      <w:r w:rsidR="002A70F3" w:rsidRPr="00B43C98">
        <w:rPr>
          <w:sz w:val="24"/>
          <w:szCs w:val="24"/>
        </w:rPr>
        <w:t xml:space="preserve"> O que pode contribuir para a realidade constatada neste estudo sobre a produção acadêmica do tema. </w:t>
      </w:r>
      <w:r w:rsidR="00EE6364" w:rsidRPr="00B43C98">
        <w:rPr>
          <w:sz w:val="24"/>
          <w:szCs w:val="24"/>
        </w:rPr>
        <w:t xml:space="preserve">Gênero e raça também não fazem parte, exclusivamente, das linhas de pesquisa analisadas nestes programas, embora </w:t>
      </w:r>
      <w:r w:rsidR="00EE6364" w:rsidRPr="00D3650F">
        <w:rPr>
          <w:sz w:val="24"/>
          <w:szCs w:val="24"/>
        </w:rPr>
        <w:t xml:space="preserve">Devide </w:t>
      </w:r>
      <w:r w:rsidR="00EE6364" w:rsidRPr="00D3650F">
        <w:rPr>
          <w:i/>
          <w:sz w:val="24"/>
          <w:szCs w:val="24"/>
        </w:rPr>
        <w:t>et al.</w:t>
      </w:r>
      <w:r w:rsidR="00EE6364" w:rsidRPr="00D3650F">
        <w:rPr>
          <w:sz w:val="24"/>
          <w:szCs w:val="24"/>
        </w:rPr>
        <w:t xml:space="preserve"> (2011</w:t>
      </w:r>
      <w:r w:rsidR="00EE6364" w:rsidRPr="00B43C98">
        <w:rPr>
          <w:sz w:val="24"/>
          <w:szCs w:val="24"/>
        </w:rPr>
        <w:t xml:space="preserve">) tenham encontrado 43 grupos de pesquisa, que apresentam como foco de estudo, o gênero, se relacionando com diferentes categorias, em que, a </w:t>
      </w:r>
      <w:r w:rsidR="00EE6364">
        <w:rPr>
          <w:sz w:val="24"/>
          <w:szCs w:val="24"/>
        </w:rPr>
        <w:t>PP</w:t>
      </w:r>
      <w:r w:rsidR="00EE6364" w:rsidRPr="00B43C98">
        <w:rPr>
          <w:sz w:val="24"/>
          <w:szCs w:val="24"/>
        </w:rPr>
        <w:t xml:space="preserve"> não é uma categoria contemplada especificamente.</w:t>
      </w:r>
    </w:p>
    <w:p w:rsidR="00257110" w:rsidRPr="00B43C98" w:rsidRDefault="00257110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3467AC">
        <w:rPr>
          <w:sz w:val="24"/>
          <w:szCs w:val="24"/>
        </w:rPr>
        <w:t xml:space="preserve">Os dados encontrados </w:t>
      </w:r>
      <w:r w:rsidR="003467AC" w:rsidRPr="003467AC">
        <w:rPr>
          <w:sz w:val="24"/>
          <w:szCs w:val="24"/>
        </w:rPr>
        <w:t>indicam</w:t>
      </w:r>
      <w:r w:rsidR="000C6AD6" w:rsidRPr="003467AC">
        <w:rPr>
          <w:sz w:val="24"/>
          <w:szCs w:val="24"/>
        </w:rPr>
        <w:t xml:space="preserve"> que </w:t>
      </w:r>
      <w:r w:rsidR="00AC4E49" w:rsidRPr="003467AC">
        <w:rPr>
          <w:sz w:val="24"/>
          <w:szCs w:val="24"/>
        </w:rPr>
        <w:t xml:space="preserve">a </w:t>
      </w:r>
      <w:r w:rsidRPr="003467AC">
        <w:rPr>
          <w:sz w:val="24"/>
          <w:szCs w:val="24"/>
        </w:rPr>
        <w:t>produção acadêmica sobre</w:t>
      </w:r>
      <w:r w:rsidR="000C6AD6" w:rsidRPr="003467AC">
        <w:rPr>
          <w:sz w:val="24"/>
          <w:szCs w:val="24"/>
        </w:rPr>
        <w:t xml:space="preserve"> </w:t>
      </w:r>
      <w:r w:rsidR="006729B9" w:rsidRPr="003467AC">
        <w:rPr>
          <w:sz w:val="24"/>
          <w:szCs w:val="24"/>
        </w:rPr>
        <w:t>PP</w:t>
      </w:r>
      <w:r w:rsidR="00B245D5" w:rsidRPr="003467AC">
        <w:rPr>
          <w:sz w:val="24"/>
          <w:szCs w:val="24"/>
        </w:rPr>
        <w:t>,</w:t>
      </w:r>
      <w:r w:rsidR="000C6AD6" w:rsidRPr="003467AC">
        <w:rPr>
          <w:sz w:val="24"/>
          <w:szCs w:val="24"/>
        </w:rPr>
        <w:t xml:space="preserve"> </w:t>
      </w:r>
      <w:r w:rsidR="00882ABE" w:rsidRPr="003467AC">
        <w:rPr>
          <w:sz w:val="24"/>
          <w:szCs w:val="24"/>
        </w:rPr>
        <w:t>que</w:t>
      </w:r>
      <w:r w:rsidRPr="003467AC">
        <w:rPr>
          <w:sz w:val="24"/>
          <w:szCs w:val="24"/>
        </w:rPr>
        <w:t xml:space="preserve"> levam em consideração as categorias gênero e raça</w:t>
      </w:r>
      <w:r w:rsidR="00B245D5" w:rsidRPr="003467AC">
        <w:rPr>
          <w:sz w:val="24"/>
          <w:szCs w:val="24"/>
        </w:rPr>
        <w:t>,</w:t>
      </w:r>
      <w:r w:rsidRPr="003467AC">
        <w:rPr>
          <w:sz w:val="24"/>
          <w:szCs w:val="24"/>
        </w:rPr>
        <w:t xml:space="preserve"> </w:t>
      </w:r>
      <w:r w:rsidR="00AC4E49" w:rsidRPr="003467AC">
        <w:rPr>
          <w:sz w:val="24"/>
          <w:szCs w:val="24"/>
        </w:rPr>
        <w:t>n</w:t>
      </w:r>
      <w:r w:rsidR="009F6B45" w:rsidRPr="003467AC">
        <w:rPr>
          <w:sz w:val="24"/>
          <w:szCs w:val="24"/>
        </w:rPr>
        <w:t>ão tem sido</w:t>
      </w:r>
      <w:r w:rsidR="003A6D28" w:rsidRPr="003467AC">
        <w:rPr>
          <w:sz w:val="24"/>
          <w:szCs w:val="24"/>
        </w:rPr>
        <w:t xml:space="preserve"> abordados, quando</w:t>
      </w:r>
      <w:r w:rsidR="009F6B45" w:rsidRPr="003467AC">
        <w:rPr>
          <w:sz w:val="24"/>
          <w:szCs w:val="24"/>
        </w:rPr>
        <w:t xml:space="preserve"> relacionad</w:t>
      </w:r>
      <w:r w:rsidR="003A6D28" w:rsidRPr="003467AC">
        <w:rPr>
          <w:sz w:val="24"/>
          <w:szCs w:val="24"/>
        </w:rPr>
        <w:t>o</w:t>
      </w:r>
      <w:r w:rsidR="009F6B45" w:rsidRPr="003467AC">
        <w:rPr>
          <w:sz w:val="24"/>
          <w:szCs w:val="24"/>
        </w:rPr>
        <w:t xml:space="preserve">s </w:t>
      </w:r>
      <w:r w:rsidR="00D076D1" w:rsidRPr="003467AC">
        <w:rPr>
          <w:sz w:val="24"/>
          <w:szCs w:val="24"/>
        </w:rPr>
        <w:t>às</w:t>
      </w:r>
      <w:r w:rsidR="009F6B45" w:rsidRPr="003467AC">
        <w:rPr>
          <w:sz w:val="24"/>
          <w:szCs w:val="24"/>
        </w:rPr>
        <w:t xml:space="preserve"> atividade</w:t>
      </w:r>
      <w:r w:rsidR="00181F47" w:rsidRPr="003467AC">
        <w:rPr>
          <w:sz w:val="24"/>
          <w:szCs w:val="24"/>
        </w:rPr>
        <w:t>s</w:t>
      </w:r>
      <w:r w:rsidR="009F6B45" w:rsidRPr="003467AC">
        <w:rPr>
          <w:sz w:val="24"/>
          <w:szCs w:val="24"/>
        </w:rPr>
        <w:t xml:space="preserve"> físico-esportiva</w:t>
      </w:r>
      <w:r w:rsidR="00D076D1" w:rsidRPr="003467AC">
        <w:rPr>
          <w:sz w:val="24"/>
          <w:szCs w:val="24"/>
        </w:rPr>
        <w:t>s</w:t>
      </w:r>
      <w:r w:rsidR="009F6B45" w:rsidRPr="003467AC">
        <w:rPr>
          <w:sz w:val="24"/>
          <w:szCs w:val="24"/>
        </w:rPr>
        <w:t xml:space="preserve"> e </w:t>
      </w:r>
      <w:r w:rsidR="003A6D28" w:rsidRPr="003467AC">
        <w:rPr>
          <w:sz w:val="24"/>
          <w:szCs w:val="24"/>
        </w:rPr>
        <w:t>a</w:t>
      </w:r>
      <w:r w:rsidR="009F6B45" w:rsidRPr="003467AC">
        <w:rPr>
          <w:sz w:val="24"/>
          <w:szCs w:val="24"/>
        </w:rPr>
        <w:t>o lazer</w:t>
      </w:r>
      <w:r w:rsidR="00882ABE" w:rsidRPr="003467AC">
        <w:rPr>
          <w:sz w:val="24"/>
          <w:szCs w:val="24"/>
        </w:rPr>
        <w:t>.</w:t>
      </w:r>
      <w:r w:rsidR="001122B6" w:rsidRPr="003467AC">
        <w:rPr>
          <w:sz w:val="24"/>
          <w:szCs w:val="24"/>
        </w:rPr>
        <w:t xml:space="preserve"> </w:t>
      </w:r>
      <w:r w:rsidR="00FB415C" w:rsidRPr="003467AC">
        <w:rPr>
          <w:sz w:val="24"/>
          <w:szCs w:val="24"/>
        </w:rPr>
        <w:t xml:space="preserve">Os resultados demonstram </w:t>
      </w:r>
      <w:r w:rsidR="001122B6" w:rsidRPr="003467AC">
        <w:rPr>
          <w:sz w:val="24"/>
          <w:szCs w:val="24"/>
        </w:rPr>
        <w:t xml:space="preserve">que </w:t>
      </w:r>
      <w:r w:rsidR="00B245D5" w:rsidRPr="003467AC">
        <w:rPr>
          <w:sz w:val="24"/>
          <w:szCs w:val="24"/>
        </w:rPr>
        <w:t>as</w:t>
      </w:r>
      <w:r w:rsidR="00976AAA" w:rsidRPr="003467AC">
        <w:rPr>
          <w:sz w:val="24"/>
          <w:szCs w:val="24"/>
        </w:rPr>
        <w:t xml:space="preserve"> categorias</w:t>
      </w:r>
      <w:r w:rsidR="00B245D5" w:rsidRPr="003467AC">
        <w:rPr>
          <w:sz w:val="24"/>
          <w:szCs w:val="24"/>
        </w:rPr>
        <w:t xml:space="preserve"> analisadas</w:t>
      </w:r>
      <w:r w:rsidR="00976AAA" w:rsidRPr="003467AC">
        <w:rPr>
          <w:sz w:val="24"/>
          <w:szCs w:val="24"/>
        </w:rPr>
        <w:t xml:space="preserve"> vêm representando pr</w:t>
      </w:r>
      <w:r w:rsidR="00852A84" w:rsidRPr="003467AC">
        <w:rPr>
          <w:sz w:val="24"/>
          <w:szCs w:val="24"/>
        </w:rPr>
        <w:t xml:space="preserve">eocupação dos pesquisadores </w:t>
      </w:r>
      <w:r w:rsidR="00976AAA" w:rsidRPr="003467AC">
        <w:rPr>
          <w:sz w:val="24"/>
          <w:szCs w:val="24"/>
        </w:rPr>
        <w:t>nas ciências humanas e sociais, mesmo ainda que tímida</w:t>
      </w:r>
      <w:r w:rsidR="00FB415C" w:rsidRPr="003467AC">
        <w:rPr>
          <w:sz w:val="24"/>
          <w:szCs w:val="24"/>
        </w:rPr>
        <w:t>,</w:t>
      </w:r>
      <w:r w:rsidR="00976AAA" w:rsidRPr="003467AC">
        <w:rPr>
          <w:sz w:val="24"/>
          <w:szCs w:val="24"/>
        </w:rPr>
        <w:t xml:space="preserve"> </w:t>
      </w:r>
      <w:r w:rsidR="00FB415C" w:rsidRPr="003467AC">
        <w:rPr>
          <w:sz w:val="24"/>
          <w:szCs w:val="24"/>
        </w:rPr>
        <w:t xml:space="preserve">se </w:t>
      </w:r>
      <w:r w:rsidR="00976AAA" w:rsidRPr="003467AC">
        <w:rPr>
          <w:sz w:val="24"/>
          <w:szCs w:val="24"/>
        </w:rPr>
        <w:t>comparada às necessidades de desenvolvimento e avanço no</w:t>
      </w:r>
      <w:r w:rsidR="0052114E" w:rsidRPr="003467AC">
        <w:rPr>
          <w:sz w:val="24"/>
          <w:szCs w:val="24"/>
        </w:rPr>
        <w:t xml:space="preserve"> âmbito das </w:t>
      </w:r>
      <w:r w:rsidR="006729B9" w:rsidRPr="003467AC">
        <w:rPr>
          <w:sz w:val="24"/>
          <w:szCs w:val="24"/>
        </w:rPr>
        <w:t>PP</w:t>
      </w:r>
      <w:r w:rsidR="003A6D28" w:rsidRPr="003467AC">
        <w:rPr>
          <w:sz w:val="24"/>
          <w:szCs w:val="24"/>
        </w:rPr>
        <w:t xml:space="preserve"> no </w:t>
      </w:r>
      <w:r w:rsidR="00976AAA" w:rsidRPr="003467AC">
        <w:rPr>
          <w:sz w:val="24"/>
          <w:szCs w:val="24"/>
        </w:rPr>
        <w:t>Brasil.</w:t>
      </w:r>
    </w:p>
    <w:p w:rsidR="00266B67" w:rsidRPr="00B43C98" w:rsidRDefault="00266B67" w:rsidP="00C349D1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53528B" w:rsidRPr="00B43C98" w:rsidRDefault="00124197" w:rsidP="00A1785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caps/>
          <w:sz w:val="24"/>
          <w:szCs w:val="24"/>
        </w:rPr>
      </w:pPr>
      <w:r w:rsidRPr="00B43C98">
        <w:rPr>
          <w:b/>
          <w:caps/>
          <w:sz w:val="24"/>
          <w:szCs w:val="24"/>
        </w:rPr>
        <w:t>Conclusão</w:t>
      </w:r>
    </w:p>
    <w:p w:rsidR="0031318A" w:rsidRPr="00B43C98" w:rsidRDefault="00456852" w:rsidP="00C349D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Entendendo a crescente valorização da publicação de artigo científico em revistas indexadas como um produto final importante </w:t>
      </w:r>
      <w:r w:rsidR="00E65630" w:rsidRPr="00B43C98">
        <w:rPr>
          <w:sz w:val="24"/>
          <w:szCs w:val="24"/>
        </w:rPr>
        <w:t xml:space="preserve">das teses e dissertações dos programas de </w:t>
      </w:r>
      <w:r w:rsidR="0031318A" w:rsidRPr="00B43C98">
        <w:rPr>
          <w:sz w:val="24"/>
          <w:szCs w:val="24"/>
        </w:rPr>
        <w:t>p</w:t>
      </w:r>
      <w:r w:rsidR="00E65630" w:rsidRPr="00B43C98">
        <w:rPr>
          <w:sz w:val="24"/>
          <w:szCs w:val="24"/>
        </w:rPr>
        <w:t>ós-graduação</w:t>
      </w:r>
      <w:r w:rsidRPr="00B43C98">
        <w:rPr>
          <w:sz w:val="24"/>
          <w:szCs w:val="24"/>
        </w:rPr>
        <w:t xml:space="preserve">, podemos inferir que o tema das </w:t>
      </w:r>
      <w:r w:rsidR="006729B9">
        <w:rPr>
          <w:sz w:val="24"/>
          <w:szCs w:val="24"/>
        </w:rPr>
        <w:t>PP</w:t>
      </w:r>
      <w:r w:rsidRPr="00B43C98">
        <w:rPr>
          <w:sz w:val="24"/>
          <w:szCs w:val="24"/>
        </w:rPr>
        <w:t xml:space="preserve">, relacionado às categorias de gênero e raça, tem representado </w:t>
      </w:r>
      <w:r w:rsidR="00515863">
        <w:rPr>
          <w:sz w:val="24"/>
          <w:szCs w:val="24"/>
        </w:rPr>
        <w:t xml:space="preserve">tímido </w:t>
      </w:r>
      <w:r w:rsidRPr="00B43C98">
        <w:rPr>
          <w:sz w:val="24"/>
          <w:szCs w:val="24"/>
        </w:rPr>
        <w:t xml:space="preserve">interesse </w:t>
      </w:r>
      <w:r w:rsidR="00515863">
        <w:rPr>
          <w:sz w:val="24"/>
          <w:szCs w:val="24"/>
        </w:rPr>
        <w:t xml:space="preserve">entre os </w:t>
      </w:r>
      <w:r w:rsidRPr="00B43C98">
        <w:rPr>
          <w:sz w:val="24"/>
          <w:szCs w:val="24"/>
        </w:rPr>
        <w:t>pesquisadores</w:t>
      </w:r>
      <w:r w:rsidR="00515863">
        <w:rPr>
          <w:sz w:val="24"/>
          <w:szCs w:val="24"/>
        </w:rPr>
        <w:t xml:space="preserve">. </w:t>
      </w:r>
    </w:p>
    <w:p w:rsidR="00A21E29" w:rsidRPr="00B43C98" w:rsidRDefault="00614FE9" w:rsidP="00C349D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>Destacamos</w:t>
      </w:r>
      <w:r w:rsidR="00B86B67" w:rsidRPr="00B43C98">
        <w:rPr>
          <w:sz w:val="24"/>
          <w:szCs w:val="24"/>
        </w:rPr>
        <w:t xml:space="preserve"> o quanto </w:t>
      </w:r>
      <w:r w:rsidR="00D92A88" w:rsidRPr="00B43C98">
        <w:rPr>
          <w:sz w:val="24"/>
          <w:szCs w:val="24"/>
        </w:rPr>
        <w:t>os estudos</w:t>
      </w:r>
      <w:r w:rsidR="0031318A" w:rsidRPr="00B43C98">
        <w:rPr>
          <w:sz w:val="24"/>
          <w:szCs w:val="24"/>
        </w:rPr>
        <w:t xml:space="preserve">, sobre gênero e raça nas </w:t>
      </w:r>
      <w:r w:rsidR="003467AC">
        <w:rPr>
          <w:sz w:val="24"/>
          <w:szCs w:val="24"/>
        </w:rPr>
        <w:t>PP</w:t>
      </w:r>
      <w:r w:rsidR="0031318A" w:rsidRPr="00B43C98">
        <w:rPr>
          <w:sz w:val="24"/>
          <w:szCs w:val="24"/>
        </w:rPr>
        <w:t>,</w:t>
      </w:r>
      <w:r w:rsidR="00D92A88" w:rsidRPr="00B43C98">
        <w:rPr>
          <w:sz w:val="24"/>
          <w:szCs w:val="24"/>
        </w:rPr>
        <w:t xml:space="preserve"> se pautam em visões de exclusão e inclusão de grupos que ainda carregam </w:t>
      </w:r>
      <w:r w:rsidR="00B71729" w:rsidRPr="00B43C98">
        <w:rPr>
          <w:sz w:val="24"/>
          <w:szCs w:val="24"/>
        </w:rPr>
        <w:t>a</w:t>
      </w:r>
      <w:r w:rsidR="00D92A88" w:rsidRPr="00B43C98">
        <w:rPr>
          <w:sz w:val="24"/>
          <w:szCs w:val="24"/>
        </w:rPr>
        <w:t xml:space="preserve"> denominação </w:t>
      </w:r>
      <w:r w:rsidR="00882ABE" w:rsidRPr="00B43C98">
        <w:rPr>
          <w:sz w:val="24"/>
          <w:szCs w:val="24"/>
        </w:rPr>
        <w:t>d</w:t>
      </w:r>
      <w:r w:rsidR="00D92A88" w:rsidRPr="00B43C98">
        <w:rPr>
          <w:sz w:val="24"/>
          <w:szCs w:val="24"/>
        </w:rPr>
        <w:t>e discriminados e minoritários</w:t>
      </w:r>
      <w:r w:rsidR="00B86B67" w:rsidRPr="00B43C98">
        <w:rPr>
          <w:sz w:val="24"/>
          <w:szCs w:val="24"/>
        </w:rPr>
        <w:t xml:space="preserve">. </w:t>
      </w:r>
      <w:r w:rsidR="004B292C" w:rsidRPr="00B43C98">
        <w:rPr>
          <w:sz w:val="24"/>
          <w:szCs w:val="24"/>
        </w:rPr>
        <w:t>Tais grupos</w:t>
      </w:r>
      <w:r w:rsidR="00D92A88" w:rsidRPr="00B43C98">
        <w:rPr>
          <w:sz w:val="24"/>
          <w:szCs w:val="24"/>
        </w:rPr>
        <w:t xml:space="preserve"> reivindicam seus direitos, como se esses direitos fossem </w:t>
      </w:r>
      <w:r w:rsidRPr="00B43C98">
        <w:rPr>
          <w:sz w:val="24"/>
          <w:szCs w:val="24"/>
        </w:rPr>
        <w:t xml:space="preserve">legalmente </w:t>
      </w:r>
      <w:r w:rsidR="00D92A88" w:rsidRPr="00B43C98">
        <w:rPr>
          <w:sz w:val="24"/>
          <w:szCs w:val="24"/>
        </w:rPr>
        <w:t xml:space="preserve">separados entre </w:t>
      </w:r>
      <w:r w:rsidR="00882ABE" w:rsidRPr="00B43C98">
        <w:rPr>
          <w:sz w:val="24"/>
          <w:szCs w:val="24"/>
        </w:rPr>
        <w:t>homens e mulheres</w:t>
      </w:r>
      <w:r w:rsidR="00D92A88" w:rsidRPr="00B43C98">
        <w:rPr>
          <w:sz w:val="24"/>
          <w:szCs w:val="24"/>
        </w:rPr>
        <w:t xml:space="preserve"> e </w:t>
      </w:r>
      <w:r w:rsidR="004B292C" w:rsidRPr="00B43C98">
        <w:rPr>
          <w:sz w:val="24"/>
          <w:szCs w:val="24"/>
        </w:rPr>
        <w:t>entre brancos e não brancos</w:t>
      </w:r>
      <w:r w:rsidR="00D92A88" w:rsidRPr="00B43C98">
        <w:rPr>
          <w:sz w:val="24"/>
          <w:szCs w:val="24"/>
        </w:rPr>
        <w:t>.</w:t>
      </w:r>
    </w:p>
    <w:p w:rsidR="00B71729" w:rsidRPr="00B43C98" w:rsidRDefault="00336BD4" w:rsidP="00C349D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B43C98">
        <w:rPr>
          <w:sz w:val="24"/>
          <w:szCs w:val="24"/>
        </w:rPr>
        <w:t xml:space="preserve">Percebemos também, que a discussão sobre </w:t>
      </w:r>
      <w:r w:rsidR="003467AC">
        <w:rPr>
          <w:sz w:val="24"/>
          <w:szCs w:val="24"/>
        </w:rPr>
        <w:t>PP</w:t>
      </w:r>
      <w:r w:rsidRPr="00B43C98">
        <w:rPr>
          <w:sz w:val="24"/>
          <w:szCs w:val="24"/>
        </w:rPr>
        <w:t>, considerando as temáticas de gênero e raça, não contemplam</w:t>
      </w:r>
      <w:r w:rsidR="00616A84">
        <w:rPr>
          <w:sz w:val="24"/>
          <w:szCs w:val="24"/>
        </w:rPr>
        <w:t xml:space="preserve"> </w:t>
      </w:r>
      <w:r w:rsidR="00E900F1" w:rsidRPr="00B43C98">
        <w:rPr>
          <w:sz w:val="24"/>
          <w:szCs w:val="24"/>
        </w:rPr>
        <w:t>às atividades físico</w:t>
      </w:r>
      <w:r w:rsidR="00A92055" w:rsidRPr="00B43C98">
        <w:rPr>
          <w:sz w:val="24"/>
          <w:szCs w:val="24"/>
        </w:rPr>
        <w:t>-</w:t>
      </w:r>
      <w:r w:rsidR="003914FF" w:rsidRPr="00B43C98">
        <w:rPr>
          <w:sz w:val="24"/>
          <w:szCs w:val="24"/>
        </w:rPr>
        <w:t>esportiva</w:t>
      </w:r>
      <w:r w:rsidR="00A92055" w:rsidRPr="00B43C98">
        <w:rPr>
          <w:sz w:val="24"/>
          <w:szCs w:val="24"/>
        </w:rPr>
        <w:t>s</w:t>
      </w:r>
      <w:r w:rsidR="009F6B45" w:rsidRPr="00B43C98">
        <w:rPr>
          <w:sz w:val="24"/>
          <w:szCs w:val="24"/>
        </w:rPr>
        <w:t xml:space="preserve"> e o lazer</w:t>
      </w:r>
      <w:r w:rsidRPr="00B43C98">
        <w:rPr>
          <w:sz w:val="24"/>
          <w:szCs w:val="24"/>
        </w:rPr>
        <w:t>.</w:t>
      </w:r>
      <w:r w:rsidR="003914FF" w:rsidRPr="00B43C98">
        <w:rPr>
          <w:sz w:val="24"/>
          <w:szCs w:val="24"/>
        </w:rPr>
        <w:t xml:space="preserve"> Portanto, destacamos a nec</w:t>
      </w:r>
      <w:r w:rsidR="005C3BC6" w:rsidRPr="00B43C98">
        <w:rPr>
          <w:sz w:val="24"/>
          <w:szCs w:val="24"/>
        </w:rPr>
        <w:t>essidade de novos estudos que con</w:t>
      </w:r>
      <w:r w:rsidR="003914FF" w:rsidRPr="00B43C98">
        <w:rPr>
          <w:sz w:val="24"/>
          <w:szCs w:val="24"/>
        </w:rPr>
        <w:t>templem</w:t>
      </w:r>
      <w:r w:rsidR="005C3BC6" w:rsidRPr="00B43C98">
        <w:rPr>
          <w:sz w:val="24"/>
          <w:szCs w:val="24"/>
        </w:rPr>
        <w:t xml:space="preserve"> uma rede de indicadores sociais que </w:t>
      </w:r>
      <w:r w:rsidR="006729B9">
        <w:rPr>
          <w:sz w:val="24"/>
          <w:szCs w:val="24"/>
        </w:rPr>
        <w:t>possam potencializar</w:t>
      </w:r>
      <w:r w:rsidR="005C3BC6" w:rsidRPr="00B43C98">
        <w:rPr>
          <w:sz w:val="24"/>
          <w:szCs w:val="24"/>
        </w:rPr>
        <w:t xml:space="preserve"> o processo e a relação dessas temáticas descritas acima, mostrando a necessidade, ou a falta dela, na implantação de </w:t>
      </w:r>
      <w:r w:rsidR="00E900F1" w:rsidRPr="00B43C98">
        <w:rPr>
          <w:sz w:val="24"/>
          <w:szCs w:val="24"/>
        </w:rPr>
        <w:t>respectivas políticas públicas</w:t>
      </w:r>
      <w:r w:rsidR="005C3BC6" w:rsidRPr="00B43C98">
        <w:rPr>
          <w:sz w:val="24"/>
          <w:szCs w:val="24"/>
        </w:rPr>
        <w:t>.</w:t>
      </w:r>
    </w:p>
    <w:p w:rsidR="00B9771C" w:rsidRDefault="00B9771C" w:rsidP="00062E66">
      <w:pPr>
        <w:tabs>
          <w:tab w:val="left" w:pos="0"/>
        </w:tabs>
        <w:spacing w:line="360" w:lineRule="auto"/>
        <w:jc w:val="both"/>
        <w:rPr>
          <w:b/>
          <w:caps/>
          <w:sz w:val="24"/>
          <w:szCs w:val="24"/>
        </w:rPr>
      </w:pPr>
    </w:p>
    <w:p w:rsidR="00672333" w:rsidRPr="007528E3" w:rsidRDefault="00B37606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b/>
          <w:caps/>
          <w:sz w:val="24"/>
          <w:szCs w:val="24"/>
        </w:rPr>
        <w:lastRenderedPageBreak/>
        <w:t>Referências:</w:t>
      </w:r>
    </w:p>
    <w:p w:rsidR="00821662" w:rsidRPr="007528E3" w:rsidRDefault="00821662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ALBUQUERQUE, J.</w:t>
      </w:r>
      <w:r w:rsidR="00A1785E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</w:t>
      </w:r>
      <w:r w:rsidR="00B04290">
        <w:rPr>
          <w:sz w:val="24"/>
          <w:szCs w:val="24"/>
        </w:rPr>
        <w:t xml:space="preserve">CASAGRANDE, </w:t>
      </w:r>
      <w:r w:rsidR="00275BA0">
        <w:rPr>
          <w:sz w:val="24"/>
          <w:szCs w:val="24"/>
        </w:rPr>
        <w:t>N.; TAFFAREL, C.; ESCOBAR</w:t>
      </w:r>
      <w:r w:rsidR="00A1785E">
        <w:rPr>
          <w:sz w:val="24"/>
          <w:szCs w:val="24"/>
        </w:rPr>
        <w:t>,</w:t>
      </w:r>
      <w:r w:rsidR="00275BA0">
        <w:rPr>
          <w:sz w:val="24"/>
          <w:szCs w:val="24"/>
        </w:rPr>
        <w:t xml:space="preserve"> M</w:t>
      </w:r>
      <w:r w:rsidRPr="007528E3">
        <w:rPr>
          <w:sz w:val="24"/>
          <w:szCs w:val="24"/>
        </w:rPr>
        <w:t xml:space="preserve">. A prática pedagógica da educação física no </w:t>
      </w:r>
      <w:r w:rsidR="00B04290" w:rsidRPr="007528E3">
        <w:rPr>
          <w:sz w:val="24"/>
          <w:szCs w:val="24"/>
        </w:rPr>
        <w:t>MST</w:t>
      </w:r>
      <w:r w:rsidRPr="007528E3">
        <w:rPr>
          <w:sz w:val="24"/>
          <w:szCs w:val="24"/>
        </w:rPr>
        <w:t xml:space="preserve">: possibilidades de articulação entre teoria pedagógica, teoria do conhecimento e projeto histórico. </w:t>
      </w:r>
      <w:r w:rsidRPr="007528E3">
        <w:rPr>
          <w:b/>
          <w:sz w:val="24"/>
          <w:szCs w:val="24"/>
        </w:rPr>
        <w:t>Rev</w:t>
      </w:r>
      <w:r w:rsidR="00062E66" w:rsidRPr="007528E3">
        <w:rPr>
          <w:b/>
          <w:sz w:val="24"/>
          <w:szCs w:val="24"/>
        </w:rPr>
        <w:t>ista</w:t>
      </w:r>
      <w:r w:rsidRPr="007528E3">
        <w:rPr>
          <w:b/>
          <w:sz w:val="24"/>
          <w:szCs w:val="24"/>
        </w:rPr>
        <w:t xml:space="preserve"> Bras</w:t>
      </w:r>
      <w:r w:rsidR="00062E66" w:rsidRPr="007528E3">
        <w:rPr>
          <w:b/>
          <w:sz w:val="24"/>
          <w:szCs w:val="24"/>
        </w:rPr>
        <w:t>ileira</w:t>
      </w:r>
      <w:r w:rsidRPr="007528E3">
        <w:rPr>
          <w:b/>
          <w:sz w:val="24"/>
          <w:szCs w:val="24"/>
        </w:rPr>
        <w:t xml:space="preserve"> </w:t>
      </w:r>
      <w:r w:rsidR="00EE6364" w:rsidRPr="007528E3">
        <w:rPr>
          <w:b/>
          <w:sz w:val="24"/>
          <w:szCs w:val="24"/>
        </w:rPr>
        <w:t>Ciências</w:t>
      </w:r>
      <w:r w:rsidR="00062E66" w:rsidRPr="007528E3">
        <w:rPr>
          <w:b/>
          <w:sz w:val="24"/>
          <w:szCs w:val="24"/>
        </w:rPr>
        <w:t xml:space="preserve"> do</w:t>
      </w:r>
      <w:r w:rsidRPr="007528E3">
        <w:rPr>
          <w:b/>
          <w:sz w:val="24"/>
          <w:szCs w:val="24"/>
        </w:rPr>
        <w:t xml:space="preserve"> Esporte</w:t>
      </w:r>
      <w:r w:rsidRPr="007528E3">
        <w:rPr>
          <w:sz w:val="24"/>
          <w:szCs w:val="24"/>
        </w:rPr>
        <w:t>, Campinas, v. 28, n. 2, p. 121-140, jan. 2007.</w:t>
      </w:r>
    </w:p>
    <w:p w:rsidR="00A7301C" w:rsidRPr="007528E3" w:rsidRDefault="00A7301C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Albuquerque, s.</w:t>
      </w:r>
      <w:r w:rsidRPr="007528E3">
        <w:rPr>
          <w:sz w:val="24"/>
          <w:szCs w:val="24"/>
        </w:rPr>
        <w:t xml:space="preserve"> Educação das Crianças Pequenas: da lógica cultural e familiar às políticas públicas. </w:t>
      </w:r>
      <w:r w:rsidRPr="007528E3">
        <w:rPr>
          <w:b/>
          <w:sz w:val="24"/>
          <w:szCs w:val="24"/>
        </w:rPr>
        <w:t>Educação &amp; Realidade</w:t>
      </w:r>
      <w:r w:rsidRPr="007528E3">
        <w:rPr>
          <w:sz w:val="24"/>
          <w:szCs w:val="24"/>
        </w:rPr>
        <w:t>, Porto Alegre, v. 35, n. 3, p. 139-156, set./dez. 2010.</w:t>
      </w:r>
    </w:p>
    <w:p w:rsidR="00A7301C" w:rsidRPr="007528E3" w:rsidRDefault="00A7301C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aps/>
          <w:sz w:val="24"/>
          <w:szCs w:val="24"/>
        </w:rPr>
      </w:pPr>
      <w:r w:rsidRPr="007528E3">
        <w:rPr>
          <w:caps/>
          <w:sz w:val="24"/>
          <w:szCs w:val="24"/>
        </w:rPr>
        <w:t xml:space="preserve">Alves, c.; Marcellino, n. </w:t>
      </w:r>
      <w:r w:rsidRPr="007528E3">
        <w:rPr>
          <w:sz w:val="24"/>
          <w:szCs w:val="24"/>
        </w:rPr>
        <w:t>Adulto e lúdico: atuação do profissional de educação física no lazer</w:t>
      </w:r>
      <w:r w:rsidRPr="007528E3">
        <w:rPr>
          <w:caps/>
          <w:sz w:val="24"/>
          <w:szCs w:val="24"/>
        </w:rPr>
        <w:t xml:space="preserve">. </w:t>
      </w:r>
      <w:r w:rsidRPr="007528E3">
        <w:rPr>
          <w:b/>
          <w:sz w:val="24"/>
          <w:szCs w:val="24"/>
        </w:rPr>
        <w:t>Motriz</w:t>
      </w:r>
      <w:r w:rsidRPr="007528E3">
        <w:rPr>
          <w:sz w:val="24"/>
          <w:szCs w:val="24"/>
        </w:rPr>
        <w:t>, rio claro, v.16 n.1 p.103-112, jan./mar. 2010</w:t>
      </w:r>
      <w:r w:rsidRPr="007528E3">
        <w:rPr>
          <w:caps/>
          <w:sz w:val="24"/>
          <w:szCs w:val="24"/>
        </w:rPr>
        <w:t>.</w:t>
      </w:r>
    </w:p>
    <w:p w:rsidR="005756D4" w:rsidRPr="007528E3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AMARAL, S</w:t>
      </w:r>
      <w:r w:rsidR="00275BA0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C</w:t>
      </w:r>
      <w:r w:rsidR="00275BA0">
        <w:rPr>
          <w:sz w:val="24"/>
          <w:szCs w:val="24"/>
        </w:rPr>
        <w:t>.</w:t>
      </w:r>
      <w:r w:rsidR="00A1785E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PEREIRA, A</w:t>
      </w:r>
      <w:r w:rsidR="00275BA0">
        <w:rPr>
          <w:sz w:val="24"/>
          <w:szCs w:val="24"/>
        </w:rPr>
        <w:t xml:space="preserve">. </w:t>
      </w:r>
      <w:r w:rsidRPr="007528E3">
        <w:rPr>
          <w:sz w:val="24"/>
          <w:szCs w:val="24"/>
        </w:rPr>
        <w:t>P</w:t>
      </w:r>
      <w:r w:rsidR="00275BA0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Reflexões sobre a produção em políticas públicas de educação física, esporte e lazer. </w:t>
      </w:r>
      <w:r w:rsidRPr="007528E3">
        <w:rPr>
          <w:b/>
          <w:bCs/>
          <w:sz w:val="24"/>
          <w:szCs w:val="24"/>
        </w:rPr>
        <w:t>Revista Brasileira de Ciências do Esporte</w:t>
      </w:r>
      <w:r w:rsidRPr="007528E3">
        <w:rPr>
          <w:bCs/>
          <w:sz w:val="24"/>
          <w:szCs w:val="24"/>
        </w:rPr>
        <w:t xml:space="preserve">, </w:t>
      </w:r>
      <w:r w:rsidRPr="007528E3">
        <w:rPr>
          <w:sz w:val="24"/>
          <w:szCs w:val="24"/>
        </w:rPr>
        <w:t>v. 31, n. 1, p. 41</w:t>
      </w:r>
      <w:r w:rsidR="00F30CAD" w:rsidRPr="007528E3">
        <w:rPr>
          <w:sz w:val="24"/>
          <w:szCs w:val="24"/>
        </w:rPr>
        <w:t>-</w:t>
      </w:r>
      <w:r w:rsidRPr="007528E3">
        <w:rPr>
          <w:sz w:val="24"/>
          <w:szCs w:val="24"/>
        </w:rPr>
        <w:t xml:space="preserve">56, </w:t>
      </w:r>
      <w:r w:rsidR="00A1785E">
        <w:rPr>
          <w:sz w:val="24"/>
          <w:szCs w:val="24"/>
        </w:rPr>
        <w:t>s</w:t>
      </w:r>
      <w:r w:rsidRPr="007528E3">
        <w:rPr>
          <w:sz w:val="24"/>
          <w:szCs w:val="24"/>
        </w:rPr>
        <w:t>et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2009.</w:t>
      </w:r>
    </w:p>
    <w:p w:rsidR="00B976D4" w:rsidRPr="007528E3" w:rsidRDefault="00B97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AMARAL, S. Avanços e contradições da participação popular na definição de políticas públicas de lazer em Porto Alegre.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11, n. 3, p. 9-26, set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2005.</w:t>
      </w:r>
    </w:p>
    <w:p w:rsidR="00B976D4" w:rsidRPr="007528E3" w:rsidRDefault="00B97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BATISTA M. A relação governo e sociedade na gestão da política pública de esportes e lazer</w:t>
      </w:r>
    </w:p>
    <w:p w:rsidR="00B976D4" w:rsidRPr="007528E3" w:rsidRDefault="00B97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no governo do Estado de Pernambuco – 1999-2001: analisando o projeto “Idosos em Movimento”.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11, n. 3, p. 27-48, set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2005.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 xml:space="preserve">Benites, l.; Souza Neto, </w:t>
      </w:r>
      <w:r w:rsidR="00EE6364" w:rsidRPr="007528E3">
        <w:rPr>
          <w:caps/>
          <w:sz w:val="24"/>
          <w:szCs w:val="24"/>
        </w:rPr>
        <w:t>S.</w:t>
      </w:r>
      <w:r w:rsidR="00994DD4">
        <w:rPr>
          <w:caps/>
          <w:sz w:val="24"/>
          <w:szCs w:val="24"/>
        </w:rPr>
        <w:t>;</w:t>
      </w:r>
      <w:r w:rsidR="00EE6364" w:rsidRPr="007528E3">
        <w:rPr>
          <w:caps/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Hunger, d</w:t>
      </w:r>
      <w:r w:rsidRPr="007528E3">
        <w:rPr>
          <w:sz w:val="24"/>
          <w:szCs w:val="24"/>
        </w:rPr>
        <w:t xml:space="preserve">. O processo de constituição histórica das diretrizes curriculares na formação de professores de Educação Física. </w:t>
      </w:r>
      <w:r w:rsidRPr="007528E3">
        <w:rPr>
          <w:b/>
          <w:sz w:val="24"/>
          <w:szCs w:val="24"/>
        </w:rPr>
        <w:t>Educação e Pesquisa</w:t>
      </w:r>
      <w:r w:rsidRPr="007528E3">
        <w:rPr>
          <w:sz w:val="24"/>
          <w:szCs w:val="24"/>
        </w:rPr>
        <w:t>, São Paulo, v.34, n.2, p. 343-360, mai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>/ago. 2008.</w:t>
      </w:r>
    </w:p>
    <w:p w:rsidR="007528E3" w:rsidRDefault="003A224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BRACH, V.; ALMEIDA, F. A política de esporte escolar no </w:t>
      </w:r>
      <w:r w:rsidR="00EE6364" w:rsidRPr="007528E3">
        <w:rPr>
          <w:sz w:val="24"/>
          <w:szCs w:val="24"/>
        </w:rPr>
        <w:t>Brasil</w:t>
      </w:r>
      <w:r w:rsidRPr="007528E3">
        <w:rPr>
          <w:sz w:val="24"/>
          <w:szCs w:val="24"/>
        </w:rPr>
        <w:t xml:space="preserve">: a pseudovalorização da educação física. </w:t>
      </w:r>
      <w:r w:rsidR="00062E66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062E66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v. 24, n. 3, p. 87-101, mai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2003.</w:t>
      </w:r>
    </w:p>
    <w:p w:rsidR="00D851EE" w:rsidRDefault="00D851EE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BRASIL, Ministério da Educação e Cultura. </w:t>
      </w:r>
      <w:r w:rsidRPr="007528E3">
        <w:rPr>
          <w:b/>
          <w:sz w:val="24"/>
          <w:szCs w:val="24"/>
        </w:rPr>
        <w:t>Brasil é o 13º entre os maiores produtores de conhecimento</w:t>
      </w:r>
      <w:r w:rsidRPr="007528E3">
        <w:rPr>
          <w:sz w:val="24"/>
          <w:szCs w:val="24"/>
        </w:rPr>
        <w:t xml:space="preserve">. Rio de Janeiro. 2008. Disponível em: </w:t>
      </w:r>
      <w:r w:rsidR="00413F04">
        <w:rPr>
          <w:sz w:val="24"/>
          <w:szCs w:val="24"/>
        </w:rPr>
        <w:t>(</w:t>
      </w:r>
      <w:hyperlink r:id="rId23" w:history="1">
        <w:r w:rsidRPr="007528E3">
          <w:rPr>
            <w:rStyle w:val="Hyperlink"/>
            <w:color w:val="auto"/>
            <w:sz w:val="24"/>
            <w:szCs w:val="24"/>
            <w:u w:val="none"/>
          </w:rPr>
          <w:t>http://portal.mec.gov.br/index.php?option=com_content&amp;task=view&amp;id=10838</w:t>
        </w:r>
      </w:hyperlink>
      <w:r w:rsidR="00413F04">
        <w:t>)</w:t>
      </w:r>
      <w:r w:rsidR="00F917B5" w:rsidRPr="007528E3">
        <w:rPr>
          <w:sz w:val="24"/>
          <w:szCs w:val="24"/>
        </w:rPr>
        <w:t>.</w:t>
      </w:r>
      <w:r w:rsidR="00994DD4">
        <w:rPr>
          <w:sz w:val="24"/>
          <w:szCs w:val="24"/>
        </w:rPr>
        <w:t xml:space="preserve"> Acesso: 20 de julho de 2011.</w:t>
      </w:r>
    </w:p>
    <w:p w:rsidR="000A1440" w:rsidRPr="007528E3" w:rsidRDefault="000A1440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1440">
        <w:rPr>
          <w:rStyle w:val="apple-style-span"/>
          <w:color w:val="000000"/>
          <w:sz w:val="24"/>
          <w:szCs w:val="24"/>
        </w:rPr>
        <w:t>BRASIL.</w:t>
      </w:r>
      <w:r w:rsidRPr="000A1440">
        <w:rPr>
          <w:rStyle w:val="apple-converted-space"/>
          <w:color w:val="000000"/>
          <w:sz w:val="24"/>
          <w:szCs w:val="24"/>
        </w:rPr>
        <w:t> </w:t>
      </w:r>
      <w:r w:rsidRPr="000A1440">
        <w:rPr>
          <w:rStyle w:val="Forte"/>
          <w:color w:val="000000"/>
          <w:sz w:val="24"/>
          <w:szCs w:val="24"/>
        </w:rPr>
        <w:t>L</w:t>
      </w:r>
      <w:r>
        <w:rPr>
          <w:rStyle w:val="Forte"/>
          <w:color w:val="000000"/>
          <w:sz w:val="24"/>
          <w:szCs w:val="24"/>
        </w:rPr>
        <w:t>ei nº</w:t>
      </w:r>
      <w:r w:rsidRPr="000A1440">
        <w:rPr>
          <w:rStyle w:val="Forte"/>
          <w:color w:val="000000"/>
          <w:sz w:val="24"/>
          <w:szCs w:val="24"/>
        </w:rPr>
        <w:t xml:space="preserve">. 11.340, </w:t>
      </w:r>
      <w:r>
        <w:rPr>
          <w:rStyle w:val="Forte"/>
          <w:color w:val="000000"/>
          <w:sz w:val="24"/>
          <w:szCs w:val="24"/>
        </w:rPr>
        <w:t xml:space="preserve">de </w:t>
      </w:r>
      <w:r w:rsidRPr="000A1440">
        <w:rPr>
          <w:rStyle w:val="Forte"/>
          <w:color w:val="000000"/>
          <w:sz w:val="24"/>
          <w:szCs w:val="24"/>
        </w:rPr>
        <w:t xml:space="preserve">07 </w:t>
      </w:r>
      <w:r>
        <w:rPr>
          <w:rStyle w:val="Forte"/>
          <w:color w:val="000000"/>
          <w:sz w:val="24"/>
          <w:szCs w:val="24"/>
        </w:rPr>
        <w:t xml:space="preserve">de agosto de </w:t>
      </w:r>
      <w:r w:rsidRPr="000A1440">
        <w:rPr>
          <w:rStyle w:val="Forte"/>
          <w:color w:val="000000"/>
          <w:sz w:val="24"/>
          <w:szCs w:val="24"/>
        </w:rPr>
        <w:t>2006</w:t>
      </w:r>
      <w:r w:rsidRPr="000A1440">
        <w:rPr>
          <w:rStyle w:val="apple-style-span"/>
          <w:color w:val="000000"/>
          <w:sz w:val="24"/>
          <w:szCs w:val="24"/>
        </w:rPr>
        <w:t xml:space="preserve">. Disponível em: </w:t>
      </w:r>
      <w:r>
        <w:rPr>
          <w:rStyle w:val="apple-style-span"/>
          <w:color w:val="000000"/>
          <w:sz w:val="24"/>
          <w:szCs w:val="24"/>
        </w:rPr>
        <w:t>(</w:t>
      </w:r>
      <w:r w:rsidRPr="000A1440">
        <w:rPr>
          <w:rStyle w:val="apple-style-span"/>
          <w:color w:val="000000"/>
          <w:sz w:val="24"/>
          <w:szCs w:val="24"/>
        </w:rPr>
        <w:t>http://www.planalto.gov.br/ccivil_03/_ato2004-2006/2006/lei/l11340.htm</w:t>
      </w:r>
      <w:r>
        <w:rPr>
          <w:rStyle w:val="apple-style-span"/>
          <w:color w:val="000000"/>
          <w:sz w:val="24"/>
          <w:szCs w:val="24"/>
        </w:rPr>
        <w:t>)</w:t>
      </w:r>
      <w:r w:rsidRPr="000A1440">
        <w:rPr>
          <w:rStyle w:val="apple-style-span"/>
          <w:color w:val="000000"/>
          <w:sz w:val="24"/>
          <w:szCs w:val="24"/>
        </w:rPr>
        <w:t xml:space="preserve">. Acesso em: </w:t>
      </w:r>
      <w:r>
        <w:rPr>
          <w:rStyle w:val="apple-style-span"/>
          <w:color w:val="000000"/>
          <w:sz w:val="24"/>
          <w:szCs w:val="24"/>
        </w:rPr>
        <w:t>06 de setembro de 2011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.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7528E3">
        <w:rPr>
          <w:rStyle w:val="Hyperlink"/>
          <w:caps/>
          <w:color w:val="auto"/>
          <w:sz w:val="24"/>
          <w:szCs w:val="24"/>
          <w:u w:val="none"/>
        </w:rPr>
        <w:t>Caiado, k.;</w:t>
      </w:r>
      <w:r w:rsidR="00EE6364" w:rsidRPr="007528E3">
        <w:rPr>
          <w:rStyle w:val="Hyperlink"/>
          <w:caps/>
          <w:color w:val="auto"/>
          <w:sz w:val="24"/>
          <w:szCs w:val="24"/>
          <w:u w:val="none"/>
        </w:rPr>
        <w:t xml:space="preserve"> </w:t>
      </w:r>
      <w:r w:rsidRPr="007528E3">
        <w:rPr>
          <w:rStyle w:val="Hyperlink"/>
          <w:caps/>
          <w:color w:val="auto"/>
          <w:sz w:val="24"/>
          <w:szCs w:val="24"/>
          <w:u w:val="none"/>
        </w:rPr>
        <w:t>Laplane, A</w:t>
      </w:r>
      <w:r w:rsidRPr="007528E3">
        <w:rPr>
          <w:rStyle w:val="Hyperlink"/>
          <w:color w:val="auto"/>
          <w:sz w:val="24"/>
          <w:szCs w:val="24"/>
          <w:u w:val="none"/>
        </w:rPr>
        <w:t xml:space="preserve">. Programa Educação inclusiva: direito à diversidade – uma análise a partir da visão de gestores de um município-polo. </w:t>
      </w:r>
      <w:r w:rsidRPr="007528E3">
        <w:rPr>
          <w:rStyle w:val="Hyperlink"/>
          <w:b/>
          <w:color w:val="auto"/>
          <w:sz w:val="24"/>
          <w:szCs w:val="24"/>
          <w:u w:val="none"/>
        </w:rPr>
        <w:t>Educação e Pesquisa</w:t>
      </w:r>
      <w:r w:rsidRPr="007528E3">
        <w:rPr>
          <w:rStyle w:val="Hyperlink"/>
          <w:color w:val="auto"/>
          <w:sz w:val="24"/>
          <w:szCs w:val="24"/>
          <w:u w:val="none"/>
        </w:rPr>
        <w:t>, São Paulo, v. 35, n.2, p. 303-315, mai</w:t>
      </w:r>
      <w:r w:rsidR="00994DD4">
        <w:rPr>
          <w:rStyle w:val="Hyperlink"/>
          <w:color w:val="auto"/>
          <w:sz w:val="24"/>
          <w:szCs w:val="24"/>
          <w:u w:val="none"/>
        </w:rPr>
        <w:t>.</w:t>
      </w:r>
      <w:r w:rsidRPr="007528E3">
        <w:rPr>
          <w:rStyle w:val="Hyperlink"/>
          <w:color w:val="auto"/>
          <w:sz w:val="24"/>
          <w:szCs w:val="24"/>
          <w:u w:val="none"/>
        </w:rPr>
        <w:t>/ago. 2009.</w:t>
      </w:r>
    </w:p>
    <w:p w:rsidR="00F30CAD" w:rsidRPr="007528E3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lastRenderedPageBreak/>
        <w:t xml:space="preserve">CAPES. </w:t>
      </w:r>
      <w:r w:rsidRPr="007528E3">
        <w:rPr>
          <w:b/>
          <w:sz w:val="24"/>
          <w:szCs w:val="24"/>
        </w:rPr>
        <w:t>Relação de cursos recomendados e reconhecidos</w:t>
      </w:r>
      <w:r w:rsidRPr="007528E3">
        <w:rPr>
          <w:i/>
          <w:sz w:val="24"/>
          <w:szCs w:val="24"/>
        </w:rPr>
        <w:t>.</w:t>
      </w:r>
      <w:r w:rsidRPr="007528E3">
        <w:rPr>
          <w:sz w:val="24"/>
          <w:szCs w:val="24"/>
        </w:rPr>
        <w:t xml:space="preserve"> Brasília. 2008. Disponível em: </w:t>
      </w:r>
      <w:r w:rsidR="00413F04">
        <w:rPr>
          <w:sz w:val="24"/>
          <w:szCs w:val="24"/>
        </w:rPr>
        <w:t>(</w:t>
      </w:r>
      <w:hyperlink r:id="rId24" w:history="1">
        <w:r w:rsidRPr="007528E3">
          <w:rPr>
            <w:rStyle w:val="Hyperlink"/>
            <w:color w:val="auto"/>
            <w:sz w:val="24"/>
            <w:szCs w:val="24"/>
            <w:u w:val="none"/>
          </w:rPr>
          <w:t>http://conteudoweb.capes.gov.br/conteudoweb/ProjetoRelacaoCursosServlet?acao=pesquisarIes&amp;codigoArea=40900002&amp;descricaoArea=CI%CANCIAS+DA+SA%DADE+&amp;descricaoAreaConhecimento=EDUCA%C7%C3O+F%CDSICA&amp;descricaoAreaAvaliacao=EDUCA%C7%C3O+F%CDSICA</w:t>
        </w:r>
      </w:hyperlink>
      <w:r w:rsidR="00413F04">
        <w:t>)</w:t>
      </w:r>
      <w:r w:rsidR="007528E3">
        <w:rPr>
          <w:sz w:val="24"/>
          <w:szCs w:val="24"/>
        </w:rPr>
        <w:t>.</w:t>
      </w:r>
      <w:r w:rsidR="00994DD4">
        <w:rPr>
          <w:sz w:val="24"/>
          <w:szCs w:val="24"/>
        </w:rPr>
        <w:t xml:space="preserve"> Acesso: 12 de fevereiro de 2011.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César, m.</w:t>
      </w:r>
      <w:r w:rsidR="00275BA0">
        <w:rPr>
          <w:caps/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r.; Duarte, A.</w:t>
      </w:r>
      <w:r w:rsidRPr="007528E3">
        <w:rPr>
          <w:sz w:val="24"/>
          <w:szCs w:val="24"/>
        </w:rPr>
        <w:t xml:space="preserve"> Governo dos Corpos e Escola Contemporânea: pedagogia do fitness. </w:t>
      </w:r>
      <w:r w:rsidRPr="007528E3">
        <w:rPr>
          <w:b/>
          <w:sz w:val="24"/>
          <w:szCs w:val="24"/>
        </w:rPr>
        <w:t xml:space="preserve">Educação &amp; </w:t>
      </w:r>
      <w:r w:rsidR="00413F04">
        <w:rPr>
          <w:b/>
          <w:sz w:val="24"/>
          <w:szCs w:val="24"/>
        </w:rPr>
        <w:t>R</w:t>
      </w:r>
      <w:r w:rsidRPr="007528E3">
        <w:rPr>
          <w:b/>
          <w:sz w:val="24"/>
          <w:szCs w:val="24"/>
        </w:rPr>
        <w:t>ealidade</w:t>
      </w:r>
      <w:r w:rsidR="006F3624">
        <w:rPr>
          <w:rStyle w:val="Hyperlink"/>
          <w:color w:val="auto"/>
          <w:sz w:val="24"/>
          <w:szCs w:val="24"/>
          <w:u w:val="none"/>
        </w:rPr>
        <w:t>, Porto Alegre,</w:t>
      </w:r>
      <w:r w:rsidRPr="007528E3">
        <w:rPr>
          <w:sz w:val="24"/>
          <w:szCs w:val="24"/>
        </w:rPr>
        <w:t xml:space="preserve"> </w:t>
      </w:r>
      <w:r w:rsidR="00413F04">
        <w:rPr>
          <w:sz w:val="24"/>
          <w:szCs w:val="24"/>
        </w:rPr>
        <w:t>v</w:t>
      </w:r>
      <w:r w:rsidRPr="007528E3">
        <w:rPr>
          <w:sz w:val="24"/>
          <w:szCs w:val="24"/>
        </w:rPr>
        <w:t xml:space="preserve">. 34, nº 2, p.119-134. </w:t>
      </w:r>
      <w:r w:rsidR="00413F04">
        <w:rPr>
          <w:sz w:val="24"/>
          <w:szCs w:val="24"/>
        </w:rPr>
        <w:t>m</w:t>
      </w:r>
      <w:r w:rsidRPr="007528E3">
        <w:rPr>
          <w:sz w:val="24"/>
          <w:szCs w:val="24"/>
        </w:rPr>
        <w:t>ai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>/ago</w:t>
      </w:r>
      <w:r w:rsidR="00994DD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2009.</w:t>
      </w:r>
    </w:p>
    <w:p w:rsidR="005756D4" w:rsidRPr="007528E3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456AE">
        <w:rPr>
          <w:sz w:val="24"/>
          <w:szCs w:val="24"/>
        </w:rPr>
        <w:t>CHAN-VIANNA, A</w:t>
      </w:r>
      <w:r w:rsidR="00275BA0" w:rsidRPr="00B456AE">
        <w:rPr>
          <w:sz w:val="24"/>
          <w:szCs w:val="24"/>
        </w:rPr>
        <w:t>.;</w:t>
      </w:r>
      <w:r w:rsidRPr="00B456AE">
        <w:rPr>
          <w:sz w:val="24"/>
          <w:szCs w:val="24"/>
        </w:rPr>
        <w:t xml:space="preserve"> MOURA, D</w:t>
      </w:r>
      <w:r w:rsidR="00275BA0" w:rsidRPr="00B456AE">
        <w:rPr>
          <w:sz w:val="24"/>
          <w:szCs w:val="24"/>
        </w:rPr>
        <w:t>.</w:t>
      </w:r>
      <w:r w:rsidR="00275BA0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MOURÃO, L. Educação Física, gênero e escola: uma análise da produção acadêmica.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v.16, n. 02, p. 149-164, abril</w:t>
      </w:r>
      <w:r w:rsidR="00100D42">
        <w:rPr>
          <w:sz w:val="24"/>
          <w:szCs w:val="24"/>
        </w:rPr>
        <w:t>.</w:t>
      </w:r>
      <w:r w:rsidR="00100D42" w:rsidRPr="00100D42">
        <w:rPr>
          <w:sz w:val="24"/>
          <w:szCs w:val="24"/>
        </w:rPr>
        <w:t xml:space="preserve"> </w:t>
      </w:r>
      <w:r w:rsidR="00100D42" w:rsidRPr="007528E3">
        <w:rPr>
          <w:sz w:val="24"/>
          <w:szCs w:val="24"/>
        </w:rPr>
        <w:t>/</w:t>
      </w:r>
      <w:r w:rsidRPr="007528E3">
        <w:rPr>
          <w:sz w:val="24"/>
          <w:szCs w:val="24"/>
        </w:rPr>
        <w:t>jun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2010.</w:t>
      </w:r>
    </w:p>
    <w:p w:rsidR="00821662" w:rsidRPr="007528E3" w:rsidRDefault="00821662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7528E3">
        <w:rPr>
          <w:rStyle w:val="Hyperlink"/>
          <w:color w:val="auto"/>
          <w:sz w:val="24"/>
          <w:szCs w:val="24"/>
          <w:u w:val="none"/>
        </w:rPr>
        <w:t>CONTE, M. Desafios</w:t>
      </w:r>
      <w:r w:rsidR="00F917B5" w:rsidRPr="007528E3">
        <w:rPr>
          <w:rStyle w:val="Hyperlink"/>
          <w:color w:val="auto"/>
          <w:sz w:val="24"/>
          <w:szCs w:val="24"/>
          <w:u w:val="none"/>
        </w:rPr>
        <w:t xml:space="preserve"> </w:t>
      </w:r>
      <w:r w:rsidRPr="007528E3">
        <w:rPr>
          <w:rStyle w:val="Hyperlink"/>
          <w:color w:val="auto"/>
          <w:sz w:val="24"/>
          <w:szCs w:val="24"/>
          <w:u w:val="none"/>
        </w:rPr>
        <w:t>na Juventude:</w:t>
      </w:r>
      <w:r w:rsidR="00F917B5" w:rsidRPr="007528E3">
        <w:rPr>
          <w:rStyle w:val="Hyperlink"/>
          <w:color w:val="auto"/>
          <w:sz w:val="24"/>
          <w:szCs w:val="24"/>
          <w:u w:val="none"/>
        </w:rPr>
        <w:t xml:space="preserve"> </w:t>
      </w:r>
      <w:r w:rsidRPr="007528E3">
        <w:rPr>
          <w:rStyle w:val="Hyperlink"/>
          <w:color w:val="auto"/>
          <w:sz w:val="24"/>
          <w:szCs w:val="24"/>
          <w:u w:val="none"/>
        </w:rPr>
        <w:t>drogas, consumismo e</w:t>
      </w:r>
      <w:r w:rsidR="00F917B5" w:rsidRPr="007528E3">
        <w:rPr>
          <w:rStyle w:val="Hyperlink"/>
          <w:color w:val="auto"/>
          <w:sz w:val="24"/>
          <w:szCs w:val="24"/>
          <w:u w:val="none"/>
        </w:rPr>
        <w:t xml:space="preserve"> </w:t>
      </w:r>
      <w:r w:rsidRPr="007528E3">
        <w:rPr>
          <w:rStyle w:val="Hyperlink"/>
          <w:color w:val="auto"/>
          <w:sz w:val="24"/>
          <w:szCs w:val="24"/>
          <w:u w:val="none"/>
        </w:rPr>
        <w:t xml:space="preserve">violências. </w:t>
      </w:r>
      <w:r w:rsidRPr="007528E3">
        <w:rPr>
          <w:rStyle w:val="Hyperlink"/>
          <w:b/>
          <w:color w:val="auto"/>
          <w:sz w:val="24"/>
          <w:szCs w:val="24"/>
          <w:u w:val="none"/>
        </w:rPr>
        <w:t xml:space="preserve">Educação &amp; </w:t>
      </w:r>
      <w:r w:rsidR="00413F04">
        <w:rPr>
          <w:rStyle w:val="Hyperlink"/>
          <w:b/>
          <w:color w:val="auto"/>
          <w:sz w:val="24"/>
          <w:szCs w:val="24"/>
          <w:u w:val="none"/>
        </w:rPr>
        <w:t>R</w:t>
      </w:r>
      <w:r w:rsidRPr="007528E3">
        <w:rPr>
          <w:rStyle w:val="Hyperlink"/>
          <w:b/>
          <w:color w:val="auto"/>
          <w:sz w:val="24"/>
          <w:szCs w:val="24"/>
          <w:u w:val="none"/>
        </w:rPr>
        <w:t>ealidade</w:t>
      </w:r>
      <w:r w:rsidR="006F3624">
        <w:rPr>
          <w:rStyle w:val="Hyperlink"/>
          <w:color w:val="auto"/>
          <w:sz w:val="24"/>
          <w:szCs w:val="24"/>
          <w:u w:val="none"/>
        </w:rPr>
        <w:t>, Porto Alegre,</w:t>
      </w:r>
      <w:r w:rsidRPr="007528E3">
        <w:rPr>
          <w:rStyle w:val="Hyperlink"/>
          <w:color w:val="auto"/>
          <w:sz w:val="24"/>
          <w:szCs w:val="24"/>
          <w:u w:val="none"/>
        </w:rPr>
        <w:t xml:space="preserve"> </w:t>
      </w:r>
      <w:r w:rsidR="00413F04">
        <w:rPr>
          <w:rStyle w:val="Hyperlink"/>
          <w:color w:val="auto"/>
          <w:sz w:val="24"/>
          <w:szCs w:val="24"/>
          <w:u w:val="none"/>
        </w:rPr>
        <w:t>v</w:t>
      </w:r>
      <w:r w:rsidRPr="007528E3">
        <w:rPr>
          <w:rStyle w:val="Hyperlink"/>
          <w:color w:val="auto"/>
          <w:sz w:val="24"/>
          <w:szCs w:val="24"/>
          <w:u w:val="none"/>
        </w:rPr>
        <w:t>.33, nº2</w:t>
      </w:r>
      <w:r w:rsidR="00F917B5" w:rsidRPr="007528E3">
        <w:rPr>
          <w:rStyle w:val="Hyperlink"/>
          <w:color w:val="auto"/>
          <w:sz w:val="24"/>
          <w:szCs w:val="24"/>
          <w:u w:val="none"/>
        </w:rPr>
        <w:t>, p.</w:t>
      </w:r>
      <w:r w:rsidRPr="007528E3">
        <w:rPr>
          <w:rStyle w:val="Hyperlink"/>
          <w:color w:val="auto"/>
          <w:sz w:val="24"/>
          <w:szCs w:val="24"/>
          <w:u w:val="none"/>
        </w:rPr>
        <w:t xml:space="preserve"> 131-146</w:t>
      </w:r>
      <w:r w:rsidR="00F917B5" w:rsidRPr="007528E3">
        <w:rPr>
          <w:rStyle w:val="Hyperlink"/>
          <w:color w:val="auto"/>
          <w:sz w:val="24"/>
          <w:szCs w:val="24"/>
          <w:u w:val="none"/>
        </w:rPr>
        <w:t xml:space="preserve">. 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J</w:t>
      </w:r>
      <w:r w:rsidRPr="007528E3">
        <w:rPr>
          <w:rStyle w:val="Hyperlink"/>
          <w:color w:val="auto"/>
          <w:sz w:val="24"/>
          <w:szCs w:val="24"/>
          <w:u w:val="none"/>
        </w:rPr>
        <w:t>ul</w:t>
      </w:r>
      <w:r w:rsidR="00100D42">
        <w:rPr>
          <w:rStyle w:val="Hyperlink"/>
          <w:color w:val="auto"/>
          <w:sz w:val="24"/>
          <w:szCs w:val="24"/>
          <w:u w:val="none"/>
        </w:rPr>
        <w:t>.</w:t>
      </w:r>
      <w:r w:rsidRPr="007528E3">
        <w:rPr>
          <w:rStyle w:val="Hyperlink"/>
          <w:color w:val="auto"/>
          <w:sz w:val="24"/>
          <w:szCs w:val="24"/>
          <w:u w:val="none"/>
        </w:rPr>
        <w:t>/dez</w:t>
      </w:r>
      <w:r w:rsidR="00100D42">
        <w:rPr>
          <w:rStyle w:val="Hyperlink"/>
          <w:color w:val="auto"/>
          <w:sz w:val="24"/>
          <w:szCs w:val="24"/>
          <w:u w:val="none"/>
        </w:rPr>
        <w:t>.</w:t>
      </w:r>
      <w:r w:rsidRPr="007528E3">
        <w:rPr>
          <w:rStyle w:val="Hyperlink"/>
          <w:color w:val="auto"/>
          <w:sz w:val="24"/>
          <w:szCs w:val="24"/>
          <w:u w:val="none"/>
        </w:rPr>
        <w:t xml:space="preserve"> 2008</w:t>
      </w:r>
      <w:r w:rsidR="00F917B5" w:rsidRPr="007528E3">
        <w:rPr>
          <w:rStyle w:val="Hyperlink"/>
          <w:color w:val="auto"/>
          <w:sz w:val="24"/>
          <w:szCs w:val="24"/>
          <w:u w:val="none"/>
        </w:rPr>
        <w:t>.</w:t>
      </w:r>
    </w:p>
    <w:p w:rsidR="00753BAF" w:rsidRPr="007528E3" w:rsidRDefault="00753BAF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COSTA, A.; SOUZA, S. Educação física e esporte adaptado: história, avanços e retrocessos em relação aos princípios da integração/inclusão e perspectivas para o século </w:t>
      </w:r>
      <w:r w:rsidR="00413F04">
        <w:rPr>
          <w:sz w:val="24"/>
          <w:szCs w:val="24"/>
        </w:rPr>
        <w:t>XXI</w:t>
      </w:r>
      <w:r w:rsidRPr="007528E3">
        <w:rPr>
          <w:sz w:val="24"/>
          <w:szCs w:val="24"/>
        </w:rPr>
        <w:t xml:space="preserve">. </w:t>
      </w:r>
      <w:r w:rsidR="00062E66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062E66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25, n. 3, p. 27-42,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2004.</w:t>
      </w:r>
    </w:p>
    <w:p w:rsidR="00F917B5" w:rsidRPr="007528E3" w:rsidRDefault="00F917B5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COSTA, V. Federalismo e relações intergovernamentais: implicações para a reforma da educação no brasil. </w:t>
      </w:r>
      <w:r w:rsidR="007528E3" w:rsidRPr="00100D42">
        <w:rPr>
          <w:b/>
          <w:sz w:val="24"/>
          <w:szCs w:val="24"/>
        </w:rPr>
        <w:t>Educação &amp; Sociedade</w:t>
      </w:r>
      <w:r w:rsidRPr="007528E3">
        <w:rPr>
          <w:sz w:val="24"/>
          <w:szCs w:val="24"/>
        </w:rPr>
        <w:t>, Campinas, v. 31, n. 112, p. 729-748, jul.</w:t>
      </w:r>
      <w:r w:rsidR="00100D42" w:rsidRPr="00100D42">
        <w:rPr>
          <w:rStyle w:val="Hyperlink"/>
          <w:color w:val="auto"/>
          <w:sz w:val="24"/>
          <w:szCs w:val="24"/>
          <w:u w:val="none"/>
        </w:rPr>
        <w:t xml:space="preserve"> 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set. 2010.</w:t>
      </w:r>
    </w:p>
    <w:p w:rsidR="00821662" w:rsidRDefault="00821662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CUNHA, L.</w:t>
      </w:r>
      <w:r w:rsidR="00275BA0">
        <w:rPr>
          <w:sz w:val="24"/>
          <w:szCs w:val="24"/>
        </w:rPr>
        <w:t xml:space="preserve"> </w:t>
      </w:r>
      <w:r w:rsidRPr="007528E3">
        <w:rPr>
          <w:sz w:val="24"/>
          <w:szCs w:val="24"/>
        </w:rPr>
        <w:t xml:space="preserve">A. O desenvolvimento meandroso da educação brasileira entre o estado e o mercado. </w:t>
      </w:r>
      <w:r w:rsidR="007528E3" w:rsidRPr="007528E3">
        <w:rPr>
          <w:b/>
          <w:bCs/>
          <w:sz w:val="24"/>
          <w:szCs w:val="24"/>
        </w:rPr>
        <w:t>Educação &amp; Sociedade</w:t>
      </w:r>
      <w:r w:rsidR="00062E66" w:rsidRPr="007528E3">
        <w:rPr>
          <w:sz w:val="24"/>
          <w:szCs w:val="24"/>
        </w:rPr>
        <w:t>, Campinas, vol. 28, n. 100, p. 809-829, out. 2007.</w:t>
      </w:r>
    </w:p>
    <w:p w:rsidR="00D3650F" w:rsidRPr="00D3650F" w:rsidRDefault="00D3650F" w:rsidP="00D3650F">
      <w:pPr>
        <w:pStyle w:val="Default"/>
        <w:spacing w:line="360" w:lineRule="auto"/>
        <w:jc w:val="both"/>
      </w:pPr>
      <w:r w:rsidRPr="00D3650F">
        <w:rPr>
          <w:rFonts w:ascii="Times New Roman" w:hAnsi="Times New Roman" w:cs="Times New Roman"/>
        </w:rPr>
        <w:t xml:space="preserve">DEVIDE, F.; OSBORNE, R.; SILVA, E.; FERREIRA, R.; CLAIR, E.; NERY, L. C. </w:t>
      </w:r>
      <w:r w:rsidRPr="00D3650F">
        <w:rPr>
          <w:rFonts w:ascii="Times New Roman" w:hAnsi="Times New Roman" w:cs="Times New Roman"/>
          <w:bCs/>
        </w:rPr>
        <w:t xml:space="preserve">Estudos de gênero na Educação Física Brasileira. </w:t>
      </w:r>
      <w:r w:rsidRPr="00D3650F">
        <w:rPr>
          <w:rFonts w:ascii="Times New Roman" w:hAnsi="Times New Roman" w:cs="Times New Roman"/>
          <w:b/>
          <w:bCs/>
        </w:rPr>
        <w:t>Motriz</w:t>
      </w:r>
      <w:r w:rsidRPr="00D3650F">
        <w:rPr>
          <w:rFonts w:ascii="Times New Roman" w:hAnsi="Times New Roman" w:cs="Times New Roman"/>
          <w:bCs/>
        </w:rPr>
        <w:t>, Rio Claro, v.17, n.</w:t>
      </w:r>
      <w:r>
        <w:rPr>
          <w:rFonts w:ascii="Times New Roman" w:hAnsi="Times New Roman" w:cs="Times New Roman"/>
          <w:bCs/>
        </w:rPr>
        <w:t>1, p.</w:t>
      </w:r>
      <w:r w:rsidRPr="00D3650F">
        <w:rPr>
          <w:rFonts w:ascii="Times New Roman" w:hAnsi="Times New Roman" w:cs="Times New Roman"/>
          <w:bCs/>
        </w:rPr>
        <w:t xml:space="preserve"> 93-103, jan./mar. 2011</w:t>
      </w:r>
      <w:r w:rsidRPr="00D3650F">
        <w:rPr>
          <w:bCs/>
        </w:rPr>
        <w:t>.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DIAS SOBRINHO, J.  Democratização, qualidade e crise da educação</w:t>
      </w:r>
      <w:r w:rsidR="007528E3">
        <w:rPr>
          <w:sz w:val="24"/>
          <w:szCs w:val="24"/>
        </w:rPr>
        <w:t xml:space="preserve"> </w:t>
      </w:r>
      <w:r w:rsidRPr="007528E3">
        <w:rPr>
          <w:sz w:val="24"/>
          <w:szCs w:val="24"/>
        </w:rPr>
        <w:t xml:space="preserve">Superior: faces da exclusão e limites da inclusão. </w:t>
      </w:r>
      <w:r w:rsidR="007528E3" w:rsidRPr="007528E3">
        <w:rPr>
          <w:b/>
          <w:bCs/>
          <w:sz w:val="24"/>
          <w:szCs w:val="24"/>
        </w:rPr>
        <w:t>Educação &amp; Sociedade</w:t>
      </w:r>
      <w:r w:rsidRPr="007528E3">
        <w:rPr>
          <w:sz w:val="24"/>
          <w:szCs w:val="24"/>
        </w:rPr>
        <w:t>, Campinas, v. 31, n. 113, p. 1223-1245, out.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dez. 2010.</w:t>
      </w:r>
    </w:p>
    <w:p w:rsidR="00821662" w:rsidRPr="007528E3" w:rsidRDefault="00821662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DUARTE, C. A educação como um direito fundamental de natureza social.</w:t>
      </w:r>
      <w:r w:rsidR="007528E3" w:rsidRPr="007528E3">
        <w:rPr>
          <w:b/>
          <w:bCs/>
          <w:sz w:val="24"/>
          <w:szCs w:val="24"/>
        </w:rPr>
        <w:t xml:space="preserve"> Educação &amp; Sociedade</w:t>
      </w:r>
      <w:r w:rsidRPr="007528E3">
        <w:rPr>
          <w:sz w:val="24"/>
          <w:szCs w:val="24"/>
        </w:rPr>
        <w:t>, Campinas, vol. 28, n. 100, p. 691-713, out. 2007.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Ferreira, M</w:t>
      </w:r>
      <w:r w:rsidRPr="007528E3">
        <w:rPr>
          <w:sz w:val="24"/>
          <w:szCs w:val="24"/>
        </w:rPr>
        <w:t xml:space="preserve">. Navegar é preciso, viver não é preciso: risco no discurso da vida ativa. </w:t>
      </w:r>
      <w:r w:rsidRPr="007528E3">
        <w:rPr>
          <w:b/>
          <w:sz w:val="24"/>
          <w:szCs w:val="24"/>
        </w:rPr>
        <w:t>Motriz</w:t>
      </w:r>
      <w:r w:rsidRPr="007528E3">
        <w:rPr>
          <w:sz w:val="24"/>
          <w:szCs w:val="24"/>
        </w:rPr>
        <w:t xml:space="preserve">, Rio Claro, v.15 n.2 p.349-357, abr./jun. 2009. 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FREITAS, D.; SILVA, J.; GALVÃO, E. A relação do lazer com a saúde nas comunidades quilombolas de </w:t>
      </w:r>
      <w:r w:rsidR="007528E3">
        <w:rPr>
          <w:sz w:val="24"/>
          <w:szCs w:val="24"/>
        </w:rPr>
        <w:t>S</w:t>
      </w:r>
      <w:r w:rsidRPr="007528E3">
        <w:rPr>
          <w:sz w:val="24"/>
          <w:szCs w:val="24"/>
        </w:rPr>
        <w:t xml:space="preserve">antarém. </w:t>
      </w:r>
      <w:r w:rsidR="00062E66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062E66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30, n. 2, p. 89-105, jan. 2009</w:t>
      </w:r>
      <w:r w:rsidR="007528E3">
        <w:rPr>
          <w:sz w:val="24"/>
          <w:szCs w:val="24"/>
        </w:rPr>
        <w:t>.</w:t>
      </w:r>
    </w:p>
    <w:p w:rsidR="005756D4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lastRenderedPageBreak/>
        <w:t xml:space="preserve">FREY, K. Políticas públicas: um debate conceitual e reflexões referentes à prática da análise de políticas públicas no Brasil. </w:t>
      </w:r>
      <w:r w:rsidRPr="007528E3">
        <w:rPr>
          <w:b/>
          <w:sz w:val="24"/>
          <w:szCs w:val="24"/>
        </w:rPr>
        <w:t>Planejamento de Políticas Públicas</w:t>
      </w:r>
      <w:r w:rsidRPr="007528E3">
        <w:rPr>
          <w:sz w:val="24"/>
          <w:szCs w:val="24"/>
        </w:rPr>
        <w:t>,</w:t>
      </w:r>
      <w:r w:rsidR="00AB6B9E">
        <w:rPr>
          <w:sz w:val="24"/>
          <w:szCs w:val="24"/>
        </w:rPr>
        <w:t xml:space="preserve"> Rio de Janeiro,</w:t>
      </w:r>
      <w:r w:rsidRPr="007528E3">
        <w:rPr>
          <w:sz w:val="24"/>
          <w:szCs w:val="24"/>
        </w:rPr>
        <w:t xml:space="preserve"> v. 21, p. 211-259, jun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2000.</w:t>
      </w:r>
    </w:p>
    <w:p w:rsidR="00E7232E" w:rsidRPr="00E7232E" w:rsidRDefault="00E7232E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7232E">
        <w:rPr>
          <w:sz w:val="24"/>
          <w:szCs w:val="24"/>
        </w:rPr>
        <w:t xml:space="preserve">FUNDAÇÃO PERSEU ABRAMO. </w:t>
      </w:r>
      <w:r w:rsidRPr="00B66E51">
        <w:rPr>
          <w:b/>
          <w:sz w:val="24"/>
          <w:szCs w:val="24"/>
        </w:rPr>
        <w:t>Mulheres brasileiras e Gênero nos espaços públicos e privados</w:t>
      </w:r>
      <w:r w:rsidRPr="00E7232E">
        <w:rPr>
          <w:sz w:val="24"/>
          <w:szCs w:val="24"/>
        </w:rPr>
        <w:t xml:space="preserve">. Disponível em: </w:t>
      </w:r>
      <w:r w:rsidR="000A1440">
        <w:rPr>
          <w:sz w:val="24"/>
          <w:szCs w:val="24"/>
        </w:rPr>
        <w:t>(</w:t>
      </w:r>
      <w:hyperlink r:id="rId25" w:history="1">
        <w:r w:rsidRPr="00B66E51">
          <w:rPr>
            <w:rStyle w:val="Hyperlink"/>
            <w:color w:val="auto"/>
            <w:sz w:val="24"/>
            <w:szCs w:val="24"/>
            <w:u w:val="none"/>
          </w:rPr>
          <w:t>http://www.fpabramo.org.br/sites/default/files/pesquisaintegra.pdf</w:t>
        </w:r>
      </w:hyperlink>
      <w:r w:rsidRPr="00E7232E">
        <w:rPr>
          <w:sz w:val="24"/>
          <w:szCs w:val="24"/>
        </w:rPr>
        <w:t>.</w:t>
      </w:r>
      <w:r w:rsidR="000A1440">
        <w:rPr>
          <w:sz w:val="24"/>
          <w:szCs w:val="24"/>
        </w:rPr>
        <w:t>).</w:t>
      </w:r>
      <w:r w:rsidRPr="00E7232E">
        <w:rPr>
          <w:sz w:val="24"/>
          <w:szCs w:val="24"/>
        </w:rPr>
        <w:t xml:space="preserve"> Acesso em: 07 de setembro de 2011.</w:t>
      </w:r>
    </w:p>
    <w:p w:rsidR="00AD34BC" w:rsidRPr="007528E3" w:rsidRDefault="00AD34BC" w:rsidP="00AD34B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Gawryszewski, B</w:t>
      </w:r>
      <w:r w:rsidRPr="007528E3">
        <w:rPr>
          <w:sz w:val="24"/>
          <w:szCs w:val="24"/>
        </w:rPr>
        <w:t xml:space="preserve">. Políticas públicas de lazer para a juventude pobre.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v.12, n. 03, p. 265-278, set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2006.</w:t>
      </w:r>
    </w:p>
    <w:p w:rsidR="00F917B5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GOLDANI, A.</w:t>
      </w:r>
      <w:r w:rsidR="00275BA0">
        <w:rPr>
          <w:sz w:val="24"/>
          <w:szCs w:val="24"/>
        </w:rPr>
        <w:t xml:space="preserve"> </w:t>
      </w:r>
      <w:r w:rsidRPr="007528E3">
        <w:rPr>
          <w:sz w:val="24"/>
          <w:szCs w:val="24"/>
        </w:rPr>
        <w:t>M. Desafios do “preconceito etário” no brasil.</w:t>
      </w:r>
      <w:r w:rsidR="007528E3" w:rsidRPr="007528E3">
        <w:rPr>
          <w:b/>
          <w:bCs/>
          <w:sz w:val="24"/>
          <w:szCs w:val="24"/>
        </w:rPr>
        <w:t xml:space="preserve"> Educação &amp; Sociedade</w:t>
      </w:r>
      <w:r w:rsidRPr="007528E3">
        <w:rPr>
          <w:sz w:val="24"/>
          <w:szCs w:val="24"/>
        </w:rPr>
        <w:t>, Campinas, v. 31, n. 111, p. 411-434, abr.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jun. 2010.</w:t>
      </w:r>
    </w:p>
    <w:p w:rsidR="003A2244" w:rsidRDefault="00753BAF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GORLA, J.; ARAÚJO, P.; CARMINATO, R. Desempenho psicomotor em</w:t>
      </w:r>
      <w:r w:rsidR="00B04290">
        <w:rPr>
          <w:sz w:val="24"/>
          <w:szCs w:val="24"/>
        </w:rPr>
        <w:t xml:space="preserve"> p</w:t>
      </w:r>
      <w:r w:rsidRPr="007528E3">
        <w:rPr>
          <w:sz w:val="24"/>
          <w:szCs w:val="24"/>
        </w:rPr>
        <w:t xml:space="preserve">ortadores de deficiência mental: avaliação e intervenção.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25, n. 3, p. 133-147,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2004.</w:t>
      </w:r>
    </w:p>
    <w:p w:rsidR="001A4B83" w:rsidRPr="007528E3" w:rsidRDefault="001A4B83" w:rsidP="001A4B8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Guanabara, R.; Gama, T.; Eigenheer, E.</w:t>
      </w:r>
      <w:r w:rsidRPr="007528E3">
        <w:rPr>
          <w:sz w:val="24"/>
          <w:szCs w:val="24"/>
        </w:rPr>
        <w:t xml:space="preserve"> Contribuições para a construção de uma matriz para avaliação de projetos de educação ambiental. </w:t>
      </w:r>
      <w:r w:rsidRPr="007528E3">
        <w:rPr>
          <w:b/>
          <w:sz w:val="24"/>
          <w:szCs w:val="24"/>
        </w:rPr>
        <w:t>Educação e Pesquisa</w:t>
      </w:r>
      <w:r w:rsidRPr="007528E3">
        <w:rPr>
          <w:sz w:val="24"/>
          <w:szCs w:val="24"/>
        </w:rPr>
        <w:t>, São Paulo, v. 35, n.2, p. 399-411, mai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>/ago. 2009.</w:t>
      </w:r>
    </w:p>
    <w:p w:rsidR="00B976D4" w:rsidRPr="007528E3" w:rsidRDefault="00B97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HUNGER, D.; SQUARCINI, C.</w:t>
      </w:r>
      <w:r w:rsidR="00413F04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PERREIRA, J. A pessoa portadora de deficiência física e o lazer.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25, n. 3, p. 85-100,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2004.</w:t>
      </w:r>
    </w:p>
    <w:p w:rsidR="006A6637" w:rsidRPr="007528E3" w:rsidRDefault="006A6637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LAPLANE, A. Uma análise das condições para a implementação de políticas de educação inclusiva no Brasil e na Inglaterra. </w:t>
      </w:r>
      <w:r w:rsidR="007528E3" w:rsidRPr="007528E3">
        <w:rPr>
          <w:b/>
          <w:bCs/>
          <w:sz w:val="24"/>
          <w:szCs w:val="24"/>
        </w:rPr>
        <w:t>Educação &amp; Sociedade</w:t>
      </w:r>
      <w:r w:rsidR="00062E66" w:rsidRPr="007528E3">
        <w:rPr>
          <w:sz w:val="24"/>
          <w:szCs w:val="24"/>
        </w:rPr>
        <w:t xml:space="preserve">, Campinas, vol. 27, n. 96, p. 689-715, out. </w:t>
      </w:r>
      <w:r w:rsidR="00EE6364" w:rsidRPr="007528E3">
        <w:rPr>
          <w:sz w:val="24"/>
          <w:szCs w:val="24"/>
        </w:rPr>
        <w:t>2006.</w:t>
      </w:r>
    </w:p>
    <w:p w:rsidR="003A2244" w:rsidRPr="007528E3" w:rsidRDefault="003A224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LIÁO JÚNIOR, R. Políticas públicas de educação física, esporte e lazer: tensões e desafios de um projeto contra-hegemônico no distrito federal, 1995 – 1998.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24, n. 3, p. 39-52,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2003.</w:t>
      </w:r>
    </w:p>
    <w:p w:rsidR="00B976D4" w:rsidRPr="007528E3" w:rsidRDefault="00B97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LIMA, M. O diverso, o diferente e o idêntico no contexto escolar: o que dizem os discursos oficiais das políticas públicas de inclusão?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11, n. 3, p. 183-198, set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2005.</w:t>
      </w:r>
    </w:p>
    <w:p w:rsidR="00A7301C" w:rsidRPr="007528E3" w:rsidRDefault="00A7301C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Lima Filho,</w:t>
      </w:r>
      <w:r w:rsidRPr="007528E3">
        <w:rPr>
          <w:sz w:val="24"/>
          <w:szCs w:val="24"/>
        </w:rPr>
        <w:t xml:space="preserve"> D. O PROEJA em Construção: enfrentando desafios políticos e pedagógicos. </w:t>
      </w:r>
      <w:r w:rsidRPr="007528E3">
        <w:rPr>
          <w:b/>
          <w:sz w:val="24"/>
          <w:szCs w:val="24"/>
        </w:rPr>
        <w:t xml:space="preserve">Educação &amp; </w:t>
      </w:r>
      <w:r w:rsidR="00413F04">
        <w:rPr>
          <w:b/>
          <w:sz w:val="24"/>
          <w:szCs w:val="24"/>
        </w:rPr>
        <w:t>R</w:t>
      </w:r>
      <w:r w:rsidRPr="007528E3">
        <w:rPr>
          <w:b/>
          <w:sz w:val="24"/>
          <w:szCs w:val="24"/>
        </w:rPr>
        <w:t>ealidade</w:t>
      </w:r>
      <w:r w:rsidR="00AB6B9E" w:rsidRPr="00AB6B9E">
        <w:rPr>
          <w:sz w:val="24"/>
          <w:szCs w:val="24"/>
        </w:rPr>
        <w:t>, Porto Alegre,</w:t>
      </w:r>
      <w:r w:rsidRPr="007528E3">
        <w:rPr>
          <w:sz w:val="24"/>
          <w:szCs w:val="24"/>
        </w:rPr>
        <w:t xml:space="preserve"> </w:t>
      </w:r>
      <w:r w:rsidR="00413F04">
        <w:rPr>
          <w:sz w:val="24"/>
          <w:szCs w:val="24"/>
        </w:rPr>
        <w:t>v</w:t>
      </w:r>
      <w:r w:rsidRPr="007528E3">
        <w:rPr>
          <w:sz w:val="24"/>
          <w:szCs w:val="24"/>
        </w:rPr>
        <w:t>. 35, nº1, p.109-127. jan/abr</w:t>
      </w:r>
      <w:r w:rsidR="00413F0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2010.</w:t>
      </w:r>
    </w:p>
    <w:p w:rsidR="00B54128" w:rsidRPr="007528E3" w:rsidRDefault="00B54128" w:rsidP="00B5412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MAGGIE, Y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Pela igualdade. </w:t>
      </w:r>
      <w:r w:rsidRPr="007528E3">
        <w:rPr>
          <w:b/>
          <w:bCs/>
          <w:sz w:val="24"/>
          <w:szCs w:val="24"/>
        </w:rPr>
        <w:t>Revista Estudos Feministas</w:t>
      </w:r>
      <w:r w:rsidRPr="007528E3">
        <w:rPr>
          <w:bCs/>
          <w:sz w:val="24"/>
          <w:szCs w:val="24"/>
        </w:rPr>
        <w:t xml:space="preserve">, </w:t>
      </w:r>
      <w:r w:rsidRPr="007528E3">
        <w:rPr>
          <w:sz w:val="24"/>
          <w:szCs w:val="24"/>
        </w:rPr>
        <w:t>v. 16, n. 3</w:t>
      </w:r>
      <w:r>
        <w:rPr>
          <w:sz w:val="24"/>
          <w:szCs w:val="24"/>
        </w:rPr>
        <w:t>,</w:t>
      </w:r>
      <w:r w:rsidRPr="007528E3">
        <w:rPr>
          <w:sz w:val="24"/>
          <w:szCs w:val="24"/>
        </w:rPr>
        <w:t xml:space="preserve"> p. 897-912, set</w:t>
      </w:r>
      <w:r>
        <w:rPr>
          <w:sz w:val="24"/>
          <w:szCs w:val="24"/>
        </w:rPr>
        <w:t>.</w:t>
      </w:r>
      <w:r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dez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2008. </w:t>
      </w:r>
    </w:p>
    <w:p w:rsidR="00F917B5" w:rsidRPr="007528E3" w:rsidRDefault="00F917B5" w:rsidP="007528E3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7528E3">
        <w:rPr>
          <w:caps/>
          <w:sz w:val="24"/>
          <w:szCs w:val="24"/>
        </w:rPr>
        <w:t>Mariano, s.; Marcellino, n.</w:t>
      </w:r>
      <w:r w:rsidRPr="007528E3">
        <w:rPr>
          <w:sz w:val="24"/>
          <w:szCs w:val="24"/>
        </w:rPr>
        <w:t xml:space="preserve"> Equipamentos de lazer em cidades pequenas de região metropolitana. </w:t>
      </w:r>
      <w:r w:rsidRPr="007528E3">
        <w:rPr>
          <w:b/>
          <w:sz w:val="24"/>
          <w:szCs w:val="24"/>
        </w:rPr>
        <w:t>Motriz</w:t>
      </w:r>
      <w:r w:rsidRPr="007528E3">
        <w:rPr>
          <w:sz w:val="24"/>
          <w:szCs w:val="24"/>
        </w:rPr>
        <w:t>, Rio Claro, v.14</w:t>
      </w:r>
      <w:r w:rsidR="00413F04">
        <w:rPr>
          <w:sz w:val="24"/>
          <w:szCs w:val="24"/>
        </w:rPr>
        <w:t>,</w:t>
      </w:r>
      <w:r w:rsidRPr="007528E3">
        <w:rPr>
          <w:sz w:val="24"/>
          <w:szCs w:val="24"/>
        </w:rPr>
        <w:t xml:space="preserve"> n.2</w:t>
      </w:r>
      <w:r w:rsidR="00413F04">
        <w:rPr>
          <w:sz w:val="24"/>
          <w:szCs w:val="24"/>
        </w:rPr>
        <w:t>,</w:t>
      </w:r>
      <w:r w:rsidRPr="007528E3">
        <w:rPr>
          <w:sz w:val="24"/>
          <w:szCs w:val="24"/>
        </w:rPr>
        <w:t xml:space="preserve"> p.168-178, abr./jun. 2008.</w:t>
      </w:r>
    </w:p>
    <w:p w:rsidR="00753BAF" w:rsidRPr="007528E3" w:rsidRDefault="00753BAF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lastRenderedPageBreak/>
        <w:t xml:space="preserve">MASCARENHAS, F. </w:t>
      </w:r>
      <w:r w:rsidR="00413F04">
        <w:rPr>
          <w:sz w:val="24"/>
          <w:szCs w:val="24"/>
        </w:rPr>
        <w:t>“</w:t>
      </w:r>
      <w:r w:rsidRPr="007528E3">
        <w:rPr>
          <w:sz w:val="24"/>
          <w:szCs w:val="24"/>
        </w:rPr>
        <w:t>Lazerania</w:t>
      </w:r>
      <w:r w:rsidR="00413F04">
        <w:rPr>
          <w:sz w:val="24"/>
          <w:szCs w:val="24"/>
        </w:rPr>
        <w:t>”</w:t>
      </w:r>
      <w:r w:rsidRPr="007528E3">
        <w:rPr>
          <w:sz w:val="24"/>
          <w:szCs w:val="24"/>
        </w:rPr>
        <w:t xml:space="preserve"> também é conquista: tendências e desafios na era do mercado.</w:t>
      </w:r>
      <w:r w:rsidRPr="007528E3">
        <w:rPr>
          <w:b/>
          <w:sz w:val="24"/>
          <w:szCs w:val="24"/>
        </w:rPr>
        <w:t xml:space="preserve"> Movimento</w:t>
      </w:r>
      <w:r w:rsidRPr="007528E3">
        <w:rPr>
          <w:sz w:val="24"/>
          <w:szCs w:val="24"/>
        </w:rPr>
        <w:t>, Porto Alegre, v. 10, n. 2, p.73-90, mai</w:t>
      </w:r>
      <w:r w:rsidR="00100D42">
        <w:rPr>
          <w:sz w:val="24"/>
          <w:szCs w:val="24"/>
        </w:rPr>
        <w:t>.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ago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2004.</w:t>
      </w:r>
    </w:p>
    <w:p w:rsidR="00753BAF" w:rsidRPr="007528E3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MELLO, A.; FERREIRA NETO, A.; VOTRE, S. Intervenção da educação física em projetos sociais: uma experiência de cidadania e esporte em vila velha (</w:t>
      </w:r>
      <w:r w:rsidR="0037375E">
        <w:rPr>
          <w:sz w:val="24"/>
          <w:szCs w:val="24"/>
        </w:rPr>
        <w:t>ES</w:t>
      </w:r>
      <w:r w:rsidRPr="007528E3">
        <w:rPr>
          <w:sz w:val="24"/>
          <w:szCs w:val="24"/>
        </w:rPr>
        <w:t xml:space="preserve">).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31, n. 1, p. 75-91, set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2009.</w:t>
      </w:r>
    </w:p>
    <w:p w:rsidR="00753BAF" w:rsidRPr="007528E3" w:rsidRDefault="00753BAF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MELO, J. O ensino da educação física para deficientes visuais.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b/>
          <w:sz w:val="24"/>
          <w:szCs w:val="24"/>
        </w:rPr>
        <w:t xml:space="preserve">, </w:t>
      </w:r>
      <w:r w:rsidRPr="00100D42">
        <w:rPr>
          <w:sz w:val="24"/>
          <w:szCs w:val="24"/>
        </w:rPr>
        <w:t>Campinas,</w:t>
      </w:r>
      <w:r w:rsidRPr="007528E3">
        <w:rPr>
          <w:sz w:val="24"/>
          <w:szCs w:val="24"/>
        </w:rPr>
        <w:t xml:space="preserve"> v. 25, n. 3, p. 117-131,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2004.</w:t>
      </w:r>
    </w:p>
    <w:p w:rsidR="00753BAF" w:rsidRPr="007528E3" w:rsidRDefault="00753BAF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MELO, M. Lazer, Esporte e Cidadania: debatendo a nova moda do momento.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10, n. 2, p.105-122,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>/ago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</w:t>
      </w:r>
      <w:r w:rsidR="00EE6364" w:rsidRPr="007528E3">
        <w:rPr>
          <w:sz w:val="24"/>
          <w:szCs w:val="24"/>
        </w:rPr>
        <w:t>2004.</w:t>
      </w:r>
    </w:p>
    <w:p w:rsidR="00B54128" w:rsidRPr="007528E3" w:rsidRDefault="00B54128" w:rsidP="00B5412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Melo</w:t>
      </w:r>
      <w:r w:rsidRPr="007528E3">
        <w:rPr>
          <w:sz w:val="24"/>
          <w:szCs w:val="24"/>
        </w:rPr>
        <w:t xml:space="preserve">, M. A Vila Olímpica da Maré e as políticas públicas de esporte no Rio de Janeiro: um debate sobre a relação lazer, esporte e escola.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11, n. 3, p. 89-106, set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2005.</w:t>
      </w:r>
    </w:p>
    <w:p w:rsidR="00B976D4" w:rsidRPr="007528E3" w:rsidRDefault="00B976D4" w:rsidP="00275BA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MELO, V.; PERES, F. A cidade e o lazer: as desigualdades sócio-espaciais na distribuição dos equipamentos culturais na cidade do Rio de Janeiro e a construção de um indicador</w:t>
      </w:r>
      <w:r w:rsidR="00275BA0">
        <w:rPr>
          <w:sz w:val="24"/>
          <w:szCs w:val="24"/>
        </w:rPr>
        <w:t xml:space="preserve"> </w:t>
      </w:r>
      <w:r w:rsidRPr="007528E3">
        <w:rPr>
          <w:sz w:val="24"/>
          <w:szCs w:val="24"/>
        </w:rPr>
        <w:t xml:space="preserve">que oriente as ações em políticas públicas.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11, n. 3, p. 127-151, set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2005.</w:t>
      </w:r>
    </w:p>
    <w:p w:rsidR="00062E66" w:rsidRPr="007528E3" w:rsidRDefault="00062E66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MENDES, A.; AZEVÊDO, P. Políticas públicas de esporte e lazer &amp; políticas públicas educacionais promoção da educação física dentro e fora da escola ou dois pesos e duas medidas?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Campinas, v. 32, n. 1, p. 127-142, set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2010.</w:t>
      </w:r>
    </w:p>
    <w:p w:rsidR="00A7301C" w:rsidRPr="007528E3" w:rsidRDefault="00A7301C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7528E3">
        <w:rPr>
          <w:caps/>
          <w:sz w:val="24"/>
          <w:szCs w:val="24"/>
        </w:rPr>
        <w:t>Osborne, R.; Batista, W</w:t>
      </w:r>
      <w:r w:rsidRPr="007528E3">
        <w:rPr>
          <w:sz w:val="24"/>
          <w:szCs w:val="24"/>
        </w:rPr>
        <w:t xml:space="preserve">. Educação Física na Década da Educação para o Desenvolvimento Sustentável. </w:t>
      </w:r>
      <w:r w:rsidRPr="007528E3">
        <w:rPr>
          <w:b/>
          <w:sz w:val="24"/>
          <w:szCs w:val="24"/>
        </w:rPr>
        <w:t>Motriz</w:t>
      </w:r>
      <w:r w:rsidRPr="007528E3">
        <w:rPr>
          <w:sz w:val="24"/>
          <w:szCs w:val="24"/>
        </w:rPr>
        <w:t>, Rio Claro, v.16</w:t>
      </w:r>
      <w:r w:rsidR="00413F04">
        <w:rPr>
          <w:sz w:val="24"/>
          <w:szCs w:val="24"/>
        </w:rPr>
        <w:t>,</w:t>
      </w:r>
      <w:r w:rsidRPr="007528E3">
        <w:rPr>
          <w:sz w:val="24"/>
          <w:szCs w:val="24"/>
        </w:rPr>
        <w:t xml:space="preserve"> n.1</w:t>
      </w:r>
      <w:r w:rsidR="00413F04">
        <w:rPr>
          <w:sz w:val="24"/>
          <w:szCs w:val="24"/>
        </w:rPr>
        <w:t>,</w:t>
      </w:r>
      <w:r w:rsidRPr="007528E3">
        <w:rPr>
          <w:sz w:val="24"/>
          <w:szCs w:val="24"/>
        </w:rPr>
        <w:t xml:space="preserve"> p.28-36, jan./mar. 2010.</w:t>
      </w:r>
      <w:r w:rsidRPr="007528E3">
        <w:rPr>
          <w:i/>
          <w:iCs/>
          <w:sz w:val="24"/>
          <w:szCs w:val="24"/>
        </w:rPr>
        <w:t xml:space="preserve"> </w:t>
      </w:r>
    </w:p>
    <w:p w:rsidR="005756D4" w:rsidRPr="007528E3" w:rsidRDefault="00B04290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PARENTE, E</w:t>
      </w:r>
      <w:r>
        <w:rPr>
          <w:sz w:val="24"/>
          <w:szCs w:val="24"/>
        </w:rPr>
        <w:t>.</w:t>
      </w:r>
      <w:r w:rsidR="00413F0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7528E3">
        <w:rPr>
          <w:sz w:val="24"/>
          <w:szCs w:val="24"/>
        </w:rPr>
        <w:t xml:space="preserve"> NASCIMENTO, R</w:t>
      </w:r>
      <w:r>
        <w:rPr>
          <w:sz w:val="24"/>
          <w:szCs w:val="24"/>
        </w:rPr>
        <w:t>.</w:t>
      </w:r>
      <w:r w:rsidR="00413F04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VIEIRA, L</w:t>
      </w:r>
      <w:r>
        <w:rPr>
          <w:sz w:val="24"/>
          <w:szCs w:val="24"/>
        </w:rPr>
        <w:t>.</w:t>
      </w:r>
      <w:r w:rsidR="005756D4" w:rsidRPr="007528E3">
        <w:rPr>
          <w:sz w:val="24"/>
          <w:szCs w:val="24"/>
        </w:rPr>
        <w:t xml:space="preserve"> Enfrentamento da violência doméstica por um grupo de mulheres após a denúncia. </w:t>
      </w:r>
      <w:r w:rsidR="005756D4" w:rsidRPr="007528E3">
        <w:rPr>
          <w:b/>
          <w:bCs/>
          <w:sz w:val="24"/>
          <w:szCs w:val="24"/>
        </w:rPr>
        <w:t>Revista Estudos Feministas</w:t>
      </w:r>
      <w:r w:rsidR="005756D4" w:rsidRPr="007528E3">
        <w:rPr>
          <w:bCs/>
          <w:sz w:val="24"/>
          <w:szCs w:val="24"/>
        </w:rPr>
        <w:t xml:space="preserve">, </w:t>
      </w:r>
      <w:r w:rsidR="005756D4" w:rsidRPr="007528E3">
        <w:rPr>
          <w:sz w:val="24"/>
          <w:szCs w:val="24"/>
        </w:rPr>
        <w:t>v. 17, n. 2, p. 445-465, mai</w:t>
      </w:r>
      <w:r w:rsidR="00100D42">
        <w:rPr>
          <w:sz w:val="24"/>
          <w:szCs w:val="24"/>
        </w:rPr>
        <w:t>.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="005756D4" w:rsidRPr="007528E3">
        <w:rPr>
          <w:sz w:val="24"/>
          <w:szCs w:val="24"/>
        </w:rPr>
        <w:t>ago</w:t>
      </w:r>
      <w:r w:rsidR="00100D42">
        <w:rPr>
          <w:sz w:val="24"/>
          <w:szCs w:val="24"/>
        </w:rPr>
        <w:t>.</w:t>
      </w:r>
      <w:r w:rsidR="005756D4" w:rsidRPr="007528E3">
        <w:rPr>
          <w:sz w:val="24"/>
          <w:szCs w:val="24"/>
        </w:rPr>
        <w:t xml:space="preserve"> 2009.</w:t>
      </w:r>
    </w:p>
    <w:p w:rsidR="00753BAF" w:rsidRPr="007528E3" w:rsidRDefault="00753BAF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7528E3">
        <w:rPr>
          <w:color w:val="231F20"/>
          <w:sz w:val="24"/>
          <w:szCs w:val="24"/>
        </w:rPr>
        <w:t xml:space="preserve">PAULILO, A. Os artífices da metrópole: anotações sobre a transformação da vida urbana carioca depois da </w:t>
      </w:r>
      <w:r w:rsidRPr="007528E3">
        <w:rPr>
          <w:i/>
          <w:iCs/>
          <w:color w:val="231F20"/>
          <w:sz w:val="24"/>
          <w:szCs w:val="24"/>
        </w:rPr>
        <w:t xml:space="preserve">belle </w:t>
      </w:r>
      <w:r w:rsidR="00EE6364" w:rsidRPr="007528E3">
        <w:rPr>
          <w:i/>
          <w:iCs/>
          <w:color w:val="231F20"/>
          <w:sz w:val="24"/>
          <w:szCs w:val="24"/>
        </w:rPr>
        <w:t>époque</w:t>
      </w:r>
      <w:r w:rsidR="00EE6364">
        <w:rPr>
          <w:i/>
          <w:iCs/>
          <w:color w:val="231F20"/>
          <w:sz w:val="24"/>
          <w:szCs w:val="24"/>
        </w:rPr>
        <w:t xml:space="preserve">. </w:t>
      </w:r>
      <w:r w:rsidR="00EE6364" w:rsidRPr="007528E3">
        <w:rPr>
          <w:b/>
          <w:bCs/>
          <w:sz w:val="24"/>
          <w:szCs w:val="24"/>
        </w:rPr>
        <w:t>Educação</w:t>
      </w:r>
      <w:r w:rsidR="007528E3" w:rsidRPr="007528E3">
        <w:rPr>
          <w:b/>
          <w:bCs/>
          <w:sz w:val="24"/>
          <w:szCs w:val="24"/>
        </w:rPr>
        <w:t xml:space="preserve"> &amp; Sociedade</w:t>
      </w:r>
      <w:r w:rsidRPr="007528E3">
        <w:rPr>
          <w:color w:val="231F20"/>
          <w:sz w:val="24"/>
          <w:szCs w:val="24"/>
        </w:rPr>
        <w:t>, Campinas, vol. 25, n. 87, p. 513-534, ago. 2004.</w:t>
      </w:r>
    </w:p>
    <w:p w:rsidR="005756D4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PINHEIRO, L</w:t>
      </w:r>
      <w:r w:rsidR="00F13CC2">
        <w:rPr>
          <w:sz w:val="24"/>
          <w:szCs w:val="24"/>
        </w:rPr>
        <w:t>.</w:t>
      </w:r>
      <w:r w:rsidR="00AB6B9E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GALIZA, M</w:t>
      </w:r>
      <w:r w:rsidR="00F13CC2">
        <w:rPr>
          <w:sz w:val="24"/>
          <w:szCs w:val="24"/>
        </w:rPr>
        <w:t>.</w:t>
      </w:r>
      <w:r w:rsidR="00AB6B9E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FONTOURA, N</w:t>
      </w:r>
      <w:r w:rsidR="00F13CC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Novos arranjos familiares, velhas convenções sociais de gênero: a licença-parental como política pública para lidar com essas tensões. </w:t>
      </w:r>
      <w:r w:rsidRPr="007528E3">
        <w:rPr>
          <w:b/>
          <w:bCs/>
          <w:sz w:val="24"/>
          <w:szCs w:val="24"/>
        </w:rPr>
        <w:t>Revista Estudos Feministas</w:t>
      </w:r>
      <w:r w:rsidRPr="007528E3">
        <w:rPr>
          <w:bCs/>
          <w:sz w:val="24"/>
          <w:szCs w:val="24"/>
        </w:rPr>
        <w:t xml:space="preserve">, </w:t>
      </w:r>
      <w:r w:rsidRPr="007528E3">
        <w:rPr>
          <w:sz w:val="24"/>
          <w:szCs w:val="24"/>
        </w:rPr>
        <w:t>v. 17, n. 3, p. 851-859, set</w:t>
      </w:r>
      <w:r w:rsidR="00100D42">
        <w:rPr>
          <w:sz w:val="24"/>
          <w:szCs w:val="24"/>
        </w:rPr>
        <w:t>.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dez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2009.</w:t>
      </w:r>
    </w:p>
    <w:p w:rsidR="00C349D1" w:rsidRPr="007528E3" w:rsidRDefault="00C349D1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D712A0">
        <w:rPr>
          <w:sz w:val="24"/>
          <w:szCs w:val="24"/>
        </w:rPr>
        <w:t>PINTO, L.</w:t>
      </w:r>
      <w:r w:rsidR="00813CB2">
        <w:rPr>
          <w:sz w:val="24"/>
          <w:szCs w:val="24"/>
        </w:rPr>
        <w:t>; RAMOS, M.; RODRIGUES, R.; UVINHA, R.; ARAÚJO, R.; SILVA, S.</w:t>
      </w:r>
      <w:r w:rsidRPr="00D71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Desafios para a gestão de políticas de lazer no Brasil. IN: </w:t>
      </w:r>
      <w:r w:rsidR="00D712A0">
        <w:rPr>
          <w:sz w:val="24"/>
          <w:szCs w:val="24"/>
        </w:rPr>
        <w:t xml:space="preserve">ISAYAMA, H.; PINTO, L.; </w:t>
      </w:r>
      <w:r w:rsidR="00D712A0">
        <w:rPr>
          <w:sz w:val="24"/>
          <w:szCs w:val="24"/>
        </w:rPr>
        <w:lastRenderedPageBreak/>
        <w:t>UVINHA, R.; STOPPA, E.</w:t>
      </w:r>
      <w:r w:rsidR="00310A95">
        <w:rPr>
          <w:sz w:val="24"/>
          <w:szCs w:val="24"/>
        </w:rPr>
        <w:t xml:space="preserve"> A.</w:t>
      </w:r>
      <w:r>
        <w:rPr>
          <w:sz w:val="24"/>
          <w:szCs w:val="24"/>
        </w:rPr>
        <w:t xml:space="preserve"> </w:t>
      </w:r>
      <w:r w:rsidRPr="00C349D1">
        <w:rPr>
          <w:b/>
          <w:sz w:val="24"/>
          <w:szCs w:val="24"/>
        </w:rPr>
        <w:t>Gestão de políticas de esporte e lazer</w:t>
      </w:r>
      <w:r>
        <w:rPr>
          <w:sz w:val="24"/>
          <w:szCs w:val="24"/>
        </w:rPr>
        <w:t>. Belo Horizonte: UFMG, 2011.</w:t>
      </w:r>
      <w:r w:rsidR="00100D42">
        <w:rPr>
          <w:sz w:val="24"/>
          <w:szCs w:val="24"/>
        </w:rPr>
        <w:t xml:space="preserve"> </w:t>
      </w:r>
      <w:r w:rsidR="00813CB2">
        <w:rPr>
          <w:sz w:val="24"/>
          <w:szCs w:val="24"/>
        </w:rPr>
        <w:t>Cap. 3, p. 27 - 49.</w:t>
      </w:r>
    </w:p>
    <w:p w:rsidR="005756D4" w:rsidRPr="00962C02" w:rsidRDefault="00B456AE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RAMOS, P</w:t>
      </w:r>
      <w:r>
        <w:rPr>
          <w:sz w:val="24"/>
          <w:szCs w:val="24"/>
        </w:rPr>
        <w:t>.;</w:t>
      </w:r>
      <w:r w:rsidRPr="007528E3">
        <w:rPr>
          <w:sz w:val="24"/>
          <w:szCs w:val="24"/>
        </w:rPr>
        <w:t xml:space="preserve"> FURTADO, E</w:t>
      </w:r>
      <w:r>
        <w:rPr>
          <w:sz w:val="24"/>
          <w:szCs w:val="24"/>
        </w:rPr>
        <w:t>.;</w:t>
      </w:r>
      <w:r w:rsidRPr="007528E3">
        <w:rPr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Carvalho,</w:t>
      </w:r>
      <w:r w:rsidRPr="007528E3">
        <w:rPr>
          <w:sz w:val="24"/>
          <w:szCs w:val="24"/>
        </w:rPr>
        <w:t xml:space="preserve"> E</w:t>
      </w:r>
      <w:r>
        <w:rPr>
          <w:sz w:val="24"/>
          <w:szCs w:val="24"/>
        </w:rPr>
        <w:t>.;</w:t>
      </w:r>
      <w:r w:rsidRPr="007528E3">
        <w:rPr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Campos,</w:t>
      </w:r>
      <w:r w:rsidRPr="007528E3">
        <w:rPr>
          <w:sz w:val="24"/>
          <w:szCs w:val="24"/>
        </w:rPr>
        <w:t xml:space="preserve"> M</w:t>
      </w:r>
      <w:r>
        <w:rPr>
          <w:sz w:val="24"/>
          <w:szCs w:val="24"/>
        </w:rPr>
        <w:t>.;</w:t>
      </w:r>
      <w:r w:rsidRPr="007528E3">
        <w:rPr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Souza,</w:t>
      </w:r>
      <w:r w:rsidRPr="007528E3">
        <w:rPr>
          <w:sz w:val="24"/>
          <w:szCs w:val="24"/>
        </w:rPr>
        <w:t xml:space="preserve"> D</w:t>
      </w:r>
      <w:r>
        <w:rPr>
          <w:sz w:val="24"/>
          <w:szCs w:val="24"/>
        </w:rPr>
        <w:t>.;</w:t>
      </w:r>
      <w:r w:rsidRPr="007528E3">
        <w:rPr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Almeida,</w:t>
      </w:r>
      <w:r w:rsidRPr="007528E3">
        <w:rPr>
          <w:sz w:val="24"/>
          <w:szCs w:val="24"/>
        </w:rPr>
        <w:t xml:space="preserve"> L</w:t>
      </w:r>
      <w:r>
        <w:rPr>
          <w:sz w:val="24"/>
          <w:szCs w:val="24"/>
        </w:rPr>
        <w:t>.;</w:t>
      </w:r>
      <w:r w:rsidRPr="007528E3">
        <w:rPr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Araújo,</w:t>
      </w:r>
      <w:r w:rsidRPr="007528E3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="005756D4" w:rsidRPr="007528E3">
        <w:rPr>
          <w:sz w:val="24"/>
          <w:szCs w:val="24"/>
        </w:rPr>
        <w:t xml:space="preserve"> Dissertações e teses de pós-graduação geram publicação de artigos científicos? Análise baseada em 3 programas da área da educação física. </w:t>
      </w:r>
      <w:r w:rsidR="005756D4" w:rsidRPr="00962C02">
        <w:rPr>
          <w:b/>
          <w:bCs/>
          <w:sz w:val="24"/>
          <w:szCs w:val="24"/>
        </w:rPr>
        <w:t>Bra</w:t>
      </w:r>
      <w:r w:rsidR="00B04290">
        <w:rPr>
          <w:b/>
          <w:bCs/>
          <w:sz w:val="24"/>
          <w:szCs w:val="24"/>
        </w:rPr>
        <w:t>z</w:t>
      </w:r>
      <w:r w:rsidR="005756D4" w:rsidRPr="00962C02">
        <w:rPr>
          <w:b/>
          <w:bCs/>
          <w:sz w:val="24"/>
          <w:szCs w:val="24"/>
        </w:rPr>
        <w:t>ilian Journal of Biomotricity</w:t>
      </w:r>
      <w:r w:rsidR="005756D4" w:rsidRPr="00962C02">
        <w:rPr>
          <w:bCs/>
          <w:sz w:val="24"/>
          <w:szCs w:val="24"/>
        </w:rPr>
        <w:t xml:space="preserve">, </w:t>
      </w:r>
      <w:r w:rsidR="005756D4" w:rsidRPr="00962C02">
        <w:rPr>
          <w:sz w:val="24"/>
          <w:szCs w:val="24"/>
        </w:rPr>
        <w:t>v. 3, n. 4, p. 315-324, out</w:t>
      </w:r>
      <w:r w:rsidR="00100D42" w:rsidRPr="00962C02">
        <w:rPr>
          <w:sz w:val="24"/>
          <w:szCs w:val="24"/>
        </w:rPr>
        <w:t>.</w:t>
      </w:r>
      <w:r w:rsidR="005756D4" w:rsidRPr="00962C02">
        <w:rPr>
          <w:sz w:val="24"/>
          <w:szCs w:val="24"/>
        </w:rPr>
        <w:t xml:space="preserve"> 2009.</w:t>
      </w:r>
      <w:r w:rsidR="00100D42" w:rsidRPr="00962C02">
        <w:rPr>
          <w:sz w:val="24"/>
          <w:szCs w:val="24"/>
        </w:rPr>
        <w:t xml:space="preserve"> </w:t>
      </w:r>
    </w:p>
    <w:p w:rsidR="00B976D4" w:rsidRPr="007528E3" w:rsidRDefault="00B97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Rechia, S</w:t>
      </w:r>
      <w:r w:rsidRPr="007528E3">
        <w:rPr>
          <w:sz w:val="24"/>
          <w:szCs w:val="24"/>
        </w:rPr>
        <w:t xml:space="preserve">. Espaço e planejamento urbano na sociedade contemporânea: políticas públicas e a busca por uma marca identitária na cidade de Curitiba. </w:t>
      </w:r>
      <w:r w:rsidRPr="007528E3">
        <w:rPr>
          <w:b/>
          <w:sz w:val="24"/>
          <w:szCs w:val="24"/>
        </w:rPr>
        <w:t>Movimento</w:t>
      </w:r>
      <w:r w:rsidRPr="007528E3">
        <w:rPr>
          <w:sz w:val="24"/>
          <w:szCs w:val="24"/>
        </w:rPr>
        <w:t>, Porto Alegre, v. 11, n. 3, p. 49-66, set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>/dez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2005. </w:t>
      </w:r>
    </w:p>
    <w:p w:rsidR="003A2244" w:rsidRPr="007528E3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RIBEIRO, M</w:t>
      </w:r>
      <w:r w:rsidR="00F13CC2">
        <w:rPr>
          <w:sz w:val="24"/>
          <w:szCs w:val="24"/>
        </w:rPr>
        <w:t>.</w:t>
      </w:r>
      <w:r w:rsidRPr="007528E3">
        <w:rPr>
          <w:bCs/>
          <w:sz w:val="24"/>
          <w:szCs w:val="24"/>
        </w:rPr>
        <w:t xml:space="preserve"> O feminismo em novas rotas e visões</w:t>
      </w:r>
      <w:r w:rsidRPr="007528E3">
        <w:rPr>
          <w:sz w:val="24"/>
          <w:szCs w:val="24"/>
        </w:rPr>
        <w:t xml:space="preserve">. </w:t>
      </w:r>
      <w:r w:rsidRPr="007528E3">
        <w:rPr>
          <w:b/>
          <w:bCs/>
          <w:sz w:val="24"/>
          <w:szCs w:val="24"/>
        </w:rPr>
        <w:t>Revista de estudos feministas</w:t>
      </w:r>
      <w:r w:rsidRPr="007528E3">
        <w:rPr>
          <w:bCs/>
          <w:sz w:val="24"/>
          <w:szCs w:val="24"/>
        </w:rPr>
        <w:t xml:space="preserve">, </w:t>
      </w:r>
      <w:r w:rsidRPr="007528E3">
        <w:rPr>
          <w:sz w:val="24"/>
          <w:szCs w:val="24"/>
        </w:rPr>
        <w:t>v. 14, n. 3, set</w:t>
      </w:r>
      <w:r w:rsidR="00100D42">
        <w:rPr>
          <w:sz w:val="24"/>
          <w:szCs w:val="24"/>
        </w:rPr>
        <w:t>.</w:t>
      </w:r>
      <w:r w:rsidR="00100D42"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dez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2006.</w:t>
      </w:r>
    </w:p>
    <w:p w:rsidR="003A2244" w:rsidRPr="007528E3" w:rsidRDefault="003A224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RODRIGUES, E.; BRAMANTES, A.C.</w:t>
      </w:r>
      <w:r w:rsidR="00AB6B9E">
        <w:rPr>
          <w:sz w:val="24"/>
          <w:szCs w:val="24"/>
        </w:rPr>
        <w:t xml:space="preserve"> O</w:t>
      </w:r>
      <w:r w:rsidRPr="007528E3">
        <w:rPr>
          <w:sz w:val="24"/>
          <w:szCs w:val="24"/>
        </w:rPr>
        <w:t xml:space="preserve"> espaço na construção de uma política de lazer – estudando </w:t>
      </w:r>
      <w:r w:rsidR="00B456AE" w:rsidRPr="007528E3">
        <w:rPr>
          <w:sz w:val="24"/>
          <w:szCs w:val="24"/>
        </w:rPr>
        <w:t>Sorocaba</w:t>
      </w:r>
      <w:r w:rsidRPr="007528E3">
        <w:rPr>
          <w:sz w:val="24"/>
          <w:szCs w:val="24"/>
        </w:rPr>
        <w:t>/</w:t>
      </w:r>
      <w:r w:rsidR="00B456AE" w:rsidRPr="007528E3">
        <w:rPr>
          <w:sz w:val="24"/>
          <w:szCs w:val="24"/>
        </w:rPr>
        <w:t>SP</w:t>
      </w:r>
      <w:r w:rsidRPr="007528E3">
        <w:rPr>
          <w:sz w:val="24"/>
          <w:szCs w:val="24"/>
        </w:rPr>
        <w:t xml:space="preserve">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v. 24, n. 3, p. 23-37,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2003.</w:t>
      </w:r>
    </w:p>
    <w:p w:rsidR="003A2244" w:rsidRPr="007528E3" w:rsidRDefault="003A224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SADI, R. Política do conselho federal de educação física: limites e perspectivas. </w:t>
      </w:r>
      <w:r w:rsidR="007528E3" w:rsidRPr="007528E3">
        <w:rPr>
          <w:b/>
          <w:sz w:val="24"/>
          <w:szCs w:val="24"/>
        </w:rPr>
        <w:t xml:space="preserve">Revista Brasileira </w:t>
      </w:r>
      <w:r w:rsidR="00EE6364"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Pr="007528E3">
        <w:rPr>
          <w:sz w:val="24"/>
          <w:szCs w:val="24"/>
        </w:rPr>
        <w:t>, v. 24, n. 3, p. 9-22, mai</w:t>
      </w:r>
      <w:r w:rsidR="00100D4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2003.</w:t>
      </w:r>
    </w:p>
    <w:p w:rsidR="003A2244" w:rsidRPr="007528E3" w:rsidRDefault="00EE636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SANTOS, </w:t>
      </w:r>
      <w:r w:rsidR="00B04290" w:rsidRPr="007528E3">
        <w:rPr>
          <w:sz w:val="24"/>
          <w:szCs w:val="24"/>
        </w:rPr>
        <w:t>A.</w:t>
      </w:r>
      <w:r w:rsidR="00B04290">
        <w:rPr>
          <w:sz w:val="24"/>
          <w:szCs w:val="24"/>
        </w:rPr>
        <w:t xml:space="preserve"> </w:t>
      </w:r>
      <w:r w:rsidR="00B04290" w:rsidRPr="007528E3">
        <w:rPr>
          <w:sz w:val="24"/>
          <w:szCs w:val="24"/>
        </w:rPr>
        <w:t>L.</w:t>
      </w:r>
      <w:r w:rsidRPr="007528E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7528E3">
        <w:rPr>
          <w:sz w:val="24"/>
          <w:szCs w:val="24"/>
        </w:rPr>
        <w:t xml:space="preserve"> educação física no contexto da política de educação municipal: Analisando a experiência do Município de </w:t>
      </w:r>
      <w:r>
        <w:rPr>
          <w:sz w:val="24"/>
          <w:szCs w:val="24"/>
        </w:rPr>
        <w:t>C</w:t>
      </w:r>
      <w:r w:rsidRPr="007528E3">
        <w:rPr>
          <w:sz w:val="24"/>
          <w:szCs w:val="24"/>
        </w:rPr>
        <w:t>amaragibe-pe.</w:t>
      </w:r>
      <w:r w:rsidR="003A2244" w:rsidRPr="007528E3">
        <w:rPr>
          <w:sz w:val="24"/>
          <w:szCs w:val="24"/>
        </w:rPr>
        <w:t xml:space="preserve"> </w:t>
      </w:r>
      <w:r w:rsidR="007528E3" w:rsidRPr="007528E3">
        <w:rPr>
          <w:b/>
          <w:sz w:val="24"/>
          <w:szCs w:val="24"/>
        </w:rPr>
        <w:t xml:space="preserve">Revista Brasileira </w:t>
      </w:r>
      <w:r w:rsidRPr="007528E3">
        <w:rPr>
          <w:b/>
          <w:sz w:val="24"/>
          <w:szCs w:val="24"/>
        </w:rPr>
        <w:t>Ciências</w:t>
      </w:r>
      <w:r w:rsidR="007528E3" w:rsidRPr="007528E3">
        <w:rPr>
          <w:b/>
          <w:sz w:val="24"/>
          <w:szCs w:val="24"/>
        </w:rPr>
        <w:t xml:space="preserve"> do Esporte</w:t>
      </w:r>
      <w:r w:rsidR="003A2244" w:rsidRPr="007528E3">
        <w:rPr>
          <w:sz w:val="24"/>
          <w:szCs w:val="24"/>
        </w:rPr>
        <w:t>, v. 24, n. 3, p. 53-69, mai</w:t>
      </w:r>
      <w:r w:rsidR="00100D42">
        <w:rPr>
          <w:sz w:val="24"/>
          <w:szCs w:val="24"/>
        </w:rPr>
        <w:t>.</w:t>
      </w:r>
      <w:r w:rsidR="003A2244" w:rsidRPr="007528E3">
        <w:rPr>
          <w:sz w:val="24"/>
          <w:szCs w:val="24"/>
        </w:rPr>
        <w:t xml:space="preserve"> 2003.</w:t>
      </w:r>
    </w:p>
    <w:p w:rsidR="00B54128" w:rsidRPr="007528E3" w:rsidRDefault="00B54128" w:rsidP="00B5412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SANTOS, </w:t>
      </w:r>
      <w:r>
        <w:rPr>
          <w:sz w:val="24"/>
          <w:szCs w:val="24"/>
        </w:rPr>
        <w:t>A.; CAVALLEIRO, E.; BARBOSA, M.; RIBEIRO, M.</w:t>
      </w:r>
      <w:r w:rsidRPr="007528E3">
        <w:rPr>
          <w:sz w:val="24"/>
          <w:szCs w:val="24"/>
        </w:rPr>
        <w:t xml:space="preserve"> Ações afirmativas: polêmicas e possibilidades sobre igualdade racial e o papel do estado. </w:t>
      </w:r>
      <w:r w:rsidRPr="007528E3">
        <w:rPr>
          <w:b/>
          <w:sz w:val="24"/>
          <w:szCs w:val="24"/>
        </w:rPr>
        <w:t>Revista Estudos feministas</w:t>
      </w:r>
      <w:r w:rsidRPr="007528E3">
        <w:rPr>
          <w:sz w:val="24"/>
          <w:szCs w:val="24"/>
        </w:rPr>
        <w:t>, v. 16, p.913-929, set</w:t>
      </w:r>
      <w:r>
        <w:rPr>
          <w:sz w:val="24"/>
          <w:szCs w:val="24"/>
        </w:rPr>
        <w:t>.</w:t>
      </w:r>
      <w:r w:rsidRPr="007528E3">
        <w:rPr>
          <w:rStyle w:val="Hyperlink"/>
          <w:color w:val="auto"/>
          <w:sz w:val="24"/>
          <w:szCs w:val="24"/>
          <w:u w:val="none"/>
        </w:rPr>
        <w:t>/</w:t>
      </w:r>
      <w:r w:rsidRPr="007528E3">
        <w:rPr>
          <w:sz w:val="24"/>
          <w:szCs w:val="24"/>
        </w:rPr>
        <w:t>dez</w:t>
      </w:r>
      <w:r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2008. </w:t>
      </w:r>
    </w:p>
    <w:p w:rsidR="00753BAF" w:rsidRPr="007528E3" w:rsidRDefault="00753BAF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 xml:space="preserve">SANTOS, L. Formação de professores na cultura do desempenho. </w:t>
      </w:r>
      <w:r w:rsidR="007528E3" w:rsidRPr="007528E3">
        <w:rPr>
          <w:b/>
          <w:bCs/>
          <w:sz w:val="24"/>
          <w:szCs w:val="24"/>
        </w:rPr>
        <w:t>Educação &amp; Sociedade</w:t>
      </w:r>
      <w:r w:rsidRPr="007528E3">
        <w:rPr>
          <w:sz w:val="24"/>
          <w:szCs w:val="24"/>
        </w:rPr>
        <w:t xml:space="preserve">, Campinas, vol. 25, n. 89, p. 1145-1157, </w:t>
      </w:r>
      <w:r w:rsidR="00100D42">
        <w:rPr>
          <w:sz w:val="24"/>
          <w:szCs w:val="24"/>
        </w:rPr>
        <w:t>s</w:t>
      </w:r>
      <w:r w:rsidRPr="007528E3">
        <w:rPr>
          <w:sz w:val="24"/>
          <w:szCs w:val="24"/>
        </w:rPr>
        <w:t>et./</w:t>
      </w:r>
      <w:r w:rsidR="00100D42">
        <w:rPr>
          <w:sz w:val="24"/>
          <w:szCs w:val="24"/>
        </w:rPr>
        <w:t>d</w:t>
      </w:r>
      <w:r w:rsidRPr="007528E3">
        <w:rPr>
          <w:sz w:val="24"/>
          <w:szCs w:val="24"/>
        </w:rPr>
        <w:t>ez. 2004.</w:t>
      </w:r>
    </w:p>
    <w:p w:rsidR="00A7301C" w:rsidRPr="007528E3" w:rsidRDefault="00A7301C" w:rsidP="007528E3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528E3">
        <w:rPr>
          <w:rFonts w:ascii="Times New Roman" w:hAnsi="Times New Roman" w:cs="Times New Roman"/>
          <w:caps/>
          <w:color w:val="auto"/>
        </w:rPr>
        <w:t>Silva, C.; Lopes, J.;  Araújo Netto, J.</w:t>
      </w:r>
      <w:r w:rsidRPr="007528E3">
        <w:rPr>
          <w:rFonts w:ascii="Times New Roman" w:hAnsi="Times New Roman" w:cs="Times New Roman"/>
          <w:color w:val="auto"/>
        </w:rPr>
        <w:t xml:space="preserve">  Educação física, desenvolvimento e inovação: o argumento da hélice tríplice. </w:t>
      </w:r>
      <w:r w:rsidRPr="007528E3">
        <w:rPr>
          <w:rFonts w:ascii="Times New Roman" w:hAnsi="Times New Roman" w:cs="Times New Roman"/>
          <w:b/>
          <w:color w:val="auto"/>
        </w:rPr>
        <w:t>Motriz</w:t>
      </w:r>
      <w:r w:rsidRPr="007528E3">
        <w:rPr>
          <w:rFonts w:ascii="Times New Roman" w:hAnsi="Times New Roman" w:cs="Times New Roman"/>
          <w:color w:val="auto"/>
        </w:rPr>
        <w:t>, Rio Claro, v.16</w:t>
      </w:r>
      <w:r w:rsidR="00AB6B9E">
        <w:rPr>
          <w:rFonts w:ascii="Times New Roman" w:hAnsi="Times New Roman" w:cs="Times New Roman"/>
          <w:color w:val="auto"/>
        </w:rPr>
        <w:t>,</w:t>
      </w:r>
      <w:r w:rsidRPr="007528E3">
        <w:rPr>
          <w:rFonts w:ascii="Times New Roman" w:hAnsi="Times New Roman" w:cs="Times New Roman"/>
          <w:color w:val="auto"/>
        </w:rPr>
        <w:t xml:space="preserve"> n.4</w:t>
      </w:r>
      <w:r w:rsidR="00AB6B9E">
        <w:rPr>
          <w:rFonts w:ascii="Times New Roman" w:hAnsi="Times New Roman" w:cs="Times New Roman"/>
          <w:color w:val="auto"/>
        </w:rPr>
        <w:t>,</w:t>
      </w:r>
      <w:r w:rsidRPr="007528E3">
        <w:rPr>
          <w:rFonts w:ascii="Times New Roman" w:hAnsi="Times New Roman" w:cs="Times New Roman"/>
          <w:color w:val="auto"/>
        </w:rPr>
        <w:t xml:space="preserve"> p.995-1005, out./dez. 2010.</w:t>
      </w:r>
    </w:p>
    <w:p w:rsidR="00A7301C" w:rsidRPr="007528E3" w:rsidRDefault="00B04290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>Souza, D</w:t>
      </w:r>
      <w:r w:rsidRPr="00F13CC2">
        <w:rPr>
          <w:sz w:val="24"/>
          <w:szCs w:val="24"/>
        </w:rPr>
        <w:t>.; VIALICH, A.; EIRAS, S.; MEZZADRI,</w:t>
      </w:r>
      <w:r>
        <w:rPr>
          <w:sz w:val="24"/>
          <w:szCs w:val="24"/>
        </w:rPr>
        <w:t xml:space="preserve"> </w:t>
      </w:r>
      <w:r w:rsidRPr="00F13CC2">
        <w:rPr>
          <w:sz w:val="24"/>
          <w:szCs w:val="24"/>
        </w:rPr>
        <w:t>F</w:t>
      </w:r>
      <w:r w:rsidRPr="007528E3">
        <w:rPr>
          <w:sz w:val="24"/>
          <w:szCs w:val="24"/>
        </w:rPr>
        <w:t>.</w:t>
      </w:r>
      <w:r w:rsidR="00A7301C" w:rsidRPr="007528E3">
        <w:rPr>
          <w:sz w:val="24"/>
          <w:szCs w:val="24"/>
        </w:rPr>
        <w:t xml:space="preserve"> Determinantes para a implementação de um projeto social. </w:t>
      </w:r>
      <w:r w:rsidR="00A7301C" w:rsidRPr="007528E3">
        <w:rPr>
          <w:b/>
          <w:sz w:val="24"/>
          <w:szCs w:val="24"/>
        </w:rPr>
        <w:t>Motriz</w:t>
      </w:r>
      <w:r w:rsidR="00A7301C" w:rsidRPr="007528E3">
        <w:rPr>
          <w:sz w:val="24"/>
          <w:szCs w:val="24"/>
        </w:rPr>
        <w:t>, Rio Claro, v.16</w:t>
      </w:r>
      <w:r w:rsidR="00AB6B9E">
        <w:rPr>
          <w:sz w:val="24"/>
          <w:szCs w:val="24"/>
        </w:rPr>
        <w:t>,</w:t>
      </w:r>
      <w:r w:rsidR="00A7301C" w:rsidRPr="007528E3">
        <w:rPr>
          <w:sz w:val="24"/>
          <w:szCs w:val="24"/>
        </w:rPr>
        <w:t xml:space="preserve"> n.3</w:t>
      </w:r>
      <w:r w:rsidR="00AB6B9E">
        <w:rPr>
          <w:sz w:val="24"/>
          <w:szCs w:val="24"/>
        </w:rPr>
        <w:t>,</w:t>
      </w:r>
      <w:r w:rsidR="00A7301C" w:rsidRPr="007528E3">
        <w:rPr>
          <w:sz w:val="24"/>
          <w:szCs w:val="24"/>
        </w:rPr>
        <w:t xml:space="preserve"> p.689-700, jul./set. 2010.</w:t>
      </w:r>
    </w:p>
    <w:p w:rsidR="00B976D4" w:rsidRPr="007528E3" w:rsidRDefault="00B97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SORRENTINO</w:t>
      </w:r>
      <w:r w:rsidR="00F13CC2">
        <w:rPr>
          <w:sz w:val="24"/>
          <w:szCs w:val="24"/>
        </w:rPr>
        <w:t xml:space="preserve">, M.; TRAIBER, R.; MENDONÇA, P.; FERRATO JÚNIOR, </w:t>
      </w:r>
      <w:r w:rsidR="00B04290">
        <w:rPr>
          <w:sz w:val="24"/>
          <w:szCs w:val="24"/>
        </w:rPr>
        <w:t>L. A.</w:t>
      </w:r>
      <w:r w:rsidRPr="007528E3">
        <w:rPr>
          <w:sz w:val="24"/>
          <w:szCs w:val="24"/>
        </w:rPr>
        <w:t xml:space="preserve"> Educação ambiental como política pública. </w:t>
      </w:r>
      <w:r w:rsidRPr="007528E3">
        <w:rPr>
          <w:b/>
          <w:sz w:val="24"/>
          <w:szCs w:val="24"/>
        </w:rPr>
        <w:t>Educação e Pesquisa</w:t>
      </w:r>
      <w:r w:rsidRPr="007528E3">
        <w:rPr>
          <w:sz w:val="24"/>
          <w:szCs w:val="24"/>
        </w:rPr>
        <w:t>, São Paulo, v. 31, n. 2, p. 285-299, maio/ago. 2005.</w:t>
      </w:r>
    </w:p>
    <w:p w:rsidR="00F917B5" w:rsidRPr="00E903A0" w:rsidRDefault="00F917B5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7528E3">
        <w:rPr>
          <w:caps/>
          <w:sz w:val="24"/>
          <w:szCs w:val="24"/>
        </w:rPr>
        <w:t>Sposito, m.</w:t>
      </w:r>
      <w:r w:rsidRPr="007528E3">
        <w:rPr>
          <w:sz w:val="24"/>
          <w:szCs w:val="24"/>
        </w:rPr>
        <w:t xml:space="preserve"> Juventude e Educação: interações entre a educação escolar e a educação </w:t>
      </w:r>
      <w:r w:rsidR="00EE6364" w:rsidRPr="007528E3">
        <w:rPr>
          <w:sz w:val="24"/>
          <w:szCs w:val="24"/>
        </w:rPr>
        <w:t>não formal</w:t>
      </w:r>
      <w:r w:rsidRPr="007528E3">
        <w:rPr>
          <w:sz w:val="24"/>
          <w:szCs w:val="24"/>
        </w:rPr>
        <w:t xml:space="preserve">. </w:t>
      </w:r>
      <w:r w:rsidR="005C6EEE" w:rsidRPr="00E903A0">
        <w:rPr>
          <w:b/>
          <w:sz w:val="24"/>
          <w:szCs w:val="24"/>
          <w:lang w:val="en-US"/>
        </w:rPr>
        <w:t>Educação &amp; Realidade</w:t>
      </w:r>
      <w:r w:rsidR="009E62F9" w:rsidRPr="00E903A0">
        <w:rPr>
          <w:sz w:val="24"/>
          <w:szCs w:val="24"/>
          <w:lang w:val="en-US"/>
        </w:rPr>
        <w:t xml:space="preserve">, </w:t>
      </w:r>
      <w:r w:rsidR="00AB6B9E" w:rsidRPr="00E903A0">
        <w:rPr>
          <w:sz w:val="24"/>
          <w:szCs w:val="24"/>
          <w:lang w:val="en-US"/>
        </w:rPr>
        <w:t>Porto Alegre,</w:t>
      </w:r>
      <w:r w:rsidR="0050223A" w:rsidRPr="00E903A0">
        <w:rPr>
          <w:sz w:val="24"/>
          <w:szCs w:val="24"/>
          <w:lang w:val="en-US"/>
        </w:rPr>
        <w:t xml:space="preserve"> </w:t>
      </w:r>
      <w:r w:rsidR="00AB6B9E" w:rsidRPr="00E903A0">
        <w:rPr>
          <w:sz w:val="24"/>
          <w:szCs w:val="24"/>
          <w:lang w:val="en-US"/>
        </w:rPr>
        <w:t>v</w:t>
      </w:r>
      <w:r w:rsidR="0050223A" w:rsidRPr="00E903A0">
        <w:rPr>
          <w:sz w:val="24"/>
          <w:szCs w:val="24"/>
          <w:lang w:val="en-US"/>
        </w:rPr>
        <w:t>. 33, nº2; p. 83-98</w:t>
      </w:r>
      <w:r w:rsidR="00100D42" w:rsidRPr="00E903A0">
        <w:rPr>
          <w:sz w:val="24"/>
          <w:szCs w:val="24"/>
          <w:lang w:val="en-US"/>
        </w:rPr>
        <w:t>,</w:t>
      </w:r>
      <w:r w:rsidR="0050223A" w:rsidRPr="00E903A0">
        <w:rPr>
          <w:sz w:val="24"/>
          <w:szCs w:val="24"/>
          <w:lang w:val="en-US"/>
        </w:rPr>
        <w:t xml:space="preserve"> jul</w:t>
      </w:r>
      <w:r w:rsidR="00AB6B9E" w:rsidRPr="00E903A0">
        <w:rPr>
          <w:sz w:val="24"/>
          <w:szCs w:val="24"/>
          <w:lang w:val="en-US"/>
        </w:rPr>
        <w:t>.</w:t>
      </w:r>
      <w:r w:rsidR="0050223A" w:rsidRPr="00E903A0">
        <w:rPr>
          <w:sz w:val="24"/>
          <w:szCs w:val="24"/>
          <w:lang w:val="en-US"/>
        </w:rPr>
        <w:t>/dez</w:t>
      </w:r>
      <w:r w:rsidR="00AB6B9E" w:rsidRPr="00E903A0">
        <w:rPr>
          <w:sz w:val="24"/>
          <w:szCs w:val="24"/>
          <w:lang w:val="en-US"/>
        </w:rPr>
        <w:t>.</w:t>
      </w:r>
      <w:r w:rsidR="0050223A" w:rsidRPr="00E903A0">
        <w:rPr>
          <w:sz w:val="24"/>
          <w:szCs w:val="24"/>
          <w:lang w:val="en-US"/>
        </w:rPr>
        <w:t xml:space="preserve"> 2008.</w:t>
      </w:r>
    </w:p>
    <w:p w:rsidR="005756D4" w:rsidRDefault="005756D4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9E62F9">
        <w:rPr>
          <w:sz w:val="24"/>
          <w:szCs w:val="24"/>
          <w:lang w:val="en-US"/>
        </w:rPr>
        <w:lastRenderedPageBreak/>
        <w:t>UNESCO.</w:t>
      </w:r>
      <w:proofErr w:type="gramEnd"/>
      <w:r w:rsidRPr="009E62F9">
        <w:rPr>
          <w:sz w:val="24"/>
          <w:szCs w:val="24"/>
          <w:lang w:val="en-US"/>
        </w:rPr>
        <w:t xml:space="preserve"> </w:t>
      </w:r>
      <w:r w:rsidRPr="003C34BB">
        <w:rPr>
          <w:b/>
          <w:sz w:val="24"/>
          <w:szCs w:val="24"/>
          <w:lang w:val="en-US"/>
        </w:rPr>
        <w:t xml:space="preserve">UNESCO Science report 2010: </w:t>
      </w:r>
      <w:r w:rsidRPr="003C34BB">
        <w:rPr>
          <w:sz w:val="24"/>
          <w:szCs w:val="24"/>
          <w:lang w:val="en-US"/>
        </w:rPr>
        <w:t xml:space="preserve">The Current Status of Science around the World. </w:t>
      </w:r>
      <w:r w:rsidRPr="00DF0FA2">
        <w:rPr>
          <w:sz w:val="24"/>
          <w:szCs w:val="24"/>
        </w:rPr>
        <w:t xml:space="preserve">2010. Disponível em: </w:t>
      </w:r>
      <w:r w:rsidR="00AB6B9E">
        <w:rPr>
          <w:sz w:val="24"/>
          <w:szCs w:val="24"/>
        </w:rPr>
        <w:t>(</w:t>
      </w:r>
      <w:hyperlink r:id="rId26" w:history="1">
        <w:r w:rsidRPr="007528E3">
          <w:rPr>
            <w:sz w:val="24"/>
            <w:szCs w:val="24"/>
          </w:rPr>
          <w:t>http://www.ngicreative.com/clients/unesco/administration/f5yip9dsax43fs/UNESCO%20SCIENCE%20REPORT%202010.pdf</w:t>
        </w:r>
      </w:hyperlink>
      <w:r w:rsidR="00AB6B9E">
        <w:t>)</w:t>
      </w:r>
      <w:r w:rsidRPr="007528E3">
        <w:rPr>
          <w:sz w:val="24"/>
          <w:szCs w:val="24"/>
        </w:rPr>
        <w:t>.</w:t>
      </w:r>
      <w:r w:rsidR="00100D42">
        <w:rPr>
          <w:sz w:val="24"/>
          <w:szCs w:val="24"/>
        </w:rPr>
        <w:t xml:space="preserve"> Acesso: 22 </w:t>
      </w:r>
      <w:r w:rsidR="00AB6B9E">
        <w:rPr>
          <w:sz w:val="24"/>
          <w:szCs w:val="24"/>
        </w:rPr>
        <w:t xml:space="preserve">de </w:t>
      </w:r>
      <w:r w:rsidR="00100D42">
        <w:rPr>
          <w:sz w:val="24"/>
          <w:szCs w:val="24"/>
        </w:rPr>
        <w:t>Junho de 2011.</w:t>
      </w:r>
    </w:p>
    <w:p w:rsidR="00D06E9E" w:rsidRDefault="00D06E9E" w:rsidP="007528E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UNESCO. </w:t>
      </w:r>
      <w:r w:rsidRPr="00D06E9E">
        <w:rPr>
          <w:b/>
          <w:sz w:val="24"/>
          <w:szCs w:val="24"/>
        </w:rPr>
        <w:t xml:space="preserve">Representação da UNESCO no Brasil: </w:t>
      </w:r>
      <w:r w:rsidRPr="00AB6B9E">
        <w:rPr>
          <w:sz w:val="24"/>
          <w:szCs w:val="24"/>
        </w:rPr>
        <w:t>Transformação social no Brasil</w:t>
      </w:r>
      <w:r>
        <w:rPr>
          <w:sz w:val="24"/>
          <w:szCs w:val="24"/>
        </w:rPr>
        <w:t xml:space="preserve">. 2011. Disponível em: </w:t>
      </w:r>
      <w:r w:rsidR="00AB6B9E">
        <w:rPr>
          <w:sz w:val="24"/>
          <w:szCs w:val="24"/>
        </w:rPr>
        <w:t>(</w:t>
      </w:r>
      <w:hyperlink r:id="rId27" w:history="1">
        <w:r w:rsidRPr="00AB6B9E">
          <w:rPr>
            <w:sz w:val="24"/>
            <w:szCs w:val="24"/>
          </w:rPr>
          <w:t>http://www.unesco.org/new/pt/brasilia/social-and-human-sciences/social-transformation/</w:t>
        </w:r>
      </w:hyperlink>
      <w:r w:rsidR="00AB6B9E">
        <w:t>)</w:t>
      </w:r>
      <w:r w:rsidR="00100D42">
        <w:t>.</w:t>
      </w:r>
      <w:r w:rsidR="00100D42" w:rsidRPr="00100D42">
        <w:rPr>
          <w:sz w:val="24"/>
          <w:szCs w:val="24"/>
        </w:rPr>
        <w:t xml:space="preserve"> </w:t>
      </w:r>
      <w:r w:rsidR="00100D42">
        <w:rPr>
          <w:sz w:val="24"/>
          <w:szCs w:val="24"/>
        </w:rPr>
        <w:t xml:space="preserve">Acesso: 22 </w:t>
      </w:r>
      <w:r w:rsidR="00AB6B9E">
        <w:rPr>
          <w:sz w:val="24"/>
          <w:szCs w:val="24"/>
        </w:rPr>
        <w:t xml:space="preserve">de </w:t>
      </w:r>
      <w:r w:rsidR="00100D42">
        <w:rPr>
          <w:sz w:val="24"/>
          <w:szCs w:val="24"/>
        </w:rPr>
        <w:t>Junho de 2011.</w:t>
      </w:r>
    </w:p>
    <w:p w:rsidR="005756D4" w:rsidRPr="007528E3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VALVERDE, D</w:t>
      </w:r>
      <w:r w:rsidR="00F13CC2">
        <w:rPr>
          <w:sz w:val="24"/>
          <w:szCs w:val="24"/>
        </w:rPr>
        <w:t>.</w:t>
      </w:r>
      <w:r w:rsidR="00AB6B9E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STOCCO, L</w:t>
      </w:r>
      <w:r w:rsidR="00F13CC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Notas para a interpretação das desigualdades raciais na educação. </w:t>
      </w:r>
      <w:r w:rsidRPr="007528E3">
        <w:rPr>
          <w:b/>
          <w:bCs/>
          <w:sz w:val="24"/>
          <w:szCs w:val="24"/>
        </w:rPr>
        <w:t>Revista Estudos Feministas</w:t>
      </w:r>
      <w:r w:rsidRPr="007528E3">
        <w:rPr>
          <w:bCs/>
          <w:sz w:val="24"/>
          <w:szCs w:val="24"/>
        </w:rPr>
        <w:t xml:space="preserve">, </w:t>
      </w:r>
      <w:r w:rsidRPr="007528E3">
        <w:rPr>
          <w:sz w:val="24"/>
          <w:szCs w:val="24"/>
        </w:rPr>
        <w:t>v. 17, n. 3, p. 909-920, set</w:t>
      </w:r>
      <w:r w:rsidR="00100D42">
        <w:rPr>
          <w:sz w:val="24"/>
          <w:szCs w:val="24"/>
        </w:rPr>
        <w:t>.</w:t>
      </w:r>
      <w:r w:rsidR="004D7674" w:rsidRPr="007528E3">
        <w:rPr>
          <w:sz w:val="24"/>
          <w:szCs w:val="24"/>
        </w:rPr>
        <w:t>/</w:t>
      </w:r>
      <w:r w:rsidRPr="007528E3">
        <w:rPr>
          <w:sz w:val="24"/>
          <w:szCs w:val="24"/>
        </w:rPr>
        <w:t>dez</w:t>
      </w:r>
      <w:r w:rsidR="004D767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2009.</w:t>
      </w:r>
    </w:p>
    <w:p w:rsidR="005756D4" w:rsidRPr="007528E3" w:rsidRDefault="005756D4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t>VIANNA, C</w:t>
      </w:r>
      <w:r w:rsidR="00F13CC2">
        <w:rPr>
          <w:sz w:val="24"/>
          <w:szCs w:val="24"/>
        </w:rPr>
        <w:t>.</w:t>
      </w:r>
      <w:r w:rsidR="00AB6B9E">
        <w:rPr>
          <w:sz w:val="24"/>
          <w:szCs w:val="24"/>
        </w:rPr>
        <w:t>;</w:t>
      </w:r>
      <w:r w:rsidRPr="007528E3">
        <w:rPr>
          <w:sz w:val="24"/>
          <w:szCs w:val="24"/>
        </w:rPr>
        <w:t xml:space="preserve"> UNBEHAUM, S</w:t>
      </w:r>
      <w:r w:rsidR="00F13CC2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Gênero na educação básica: quem se importa? Uma análise de documentos de políticas públicas no Brasil. </w:t>
      </w:r>
      <w:r w:rsidRPr="007528E3">
        <w:rPr>
          <w:b/>
          <w:bCs/>
          <w:sz w:val="24"/>
          <w:szCs w:val="24"/>
        </w:rPr>
        <w:t>Educação &amp; Sociedade</w:t>
      </w:r>
      <w:r w:rsidRPr="007528E3">
        <w:rPr>
          <w:bCs/>
          <w:sz w:val="24"/>
          <w:szCs w:val="24"/>
        </w:rPr>
        <w:t xml:space="preserve">, </w:t>
      </w:r>
      <w:r w:rsidRPr="007528E3">
        <w:rPr>
          <w:sz w:val="24"/>
          <w:szCs w:val="24"/>
        </w:rPr>
        <w:t>v. 27, n. 95, p. 407-428, mai</w:t>
      </w:r>
      <w:r w:rsidR="004D7674">
        <w:rPr>
          <w:sz w:val="24"/>
          <w:szCs w:val="24"/>
        </w:rPr>
        <w:t>.</w:t>
      </w:r>
      <w:r w:rsidR="004D7674" w:rsidRPr="007528E3">
        <w:rPr>
          <w:sz w:val="24"/>
          <w:szCs w:val="24"/>
        </w:rPr>
        <w:t>/</w:t>
      </w:r>
      <w:r w:rsidRPr="007528E3">
        <w:rPr>
          <w:sz w:val="24"/>
          <w:szCs w:val="24"/>
        </w:rPr>
        <w:t>ago</w:t>
      </w:r>
      <w:r w:rsidR="004D767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2006.</w:t>
      </w:r>
    </w:p>
    <w:p w:rsidR="00853066" w:rsidRDefault="006A6637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caps/>
          <w:sz w:val="24"/>
          <w:szCs w:val="24"/>
        </w:rPr>
        <w:t xml:space="preserve">Zucchetti, </w:t>
      </w:r>
      <w:proofErr w:type="gramStart"/>
      <w:r w:rsidR="009E62F9" w:rsidRPr="007528E3">
        <w:rPr>
          <w:caps/>
          <w:sz w:val="24"/>
          <w:szCs w:val="24"/>
        </w:rPr>
        <w:t>D.</w:t>
      </w:r>
      <w:proofErr w:type="gramEnd"/>
      <w:r w:rsidR="009E62F9">
        <w:rPr>
          <w:caps/>
          <w:sz w:val="24"/>
          <w:szCs w:val="24"/>
        </w:rPr>
        <w:t>;</w:t>
      </w:r>
      <w:r w:rsidR="009E62F9" w:rsidRPr="007528E3">
        <w:rPr>
          <w:caps/>
          <w:sz w:val="24"/>
          <w:szCs w:val="24"/>
        </w:rPr>
        <w:t xml:space="preserve"> </w:t>
      </w:r>
      <w:r w:rsidRPr="007528E3">
        <w:rPr>
          <w:caps/>
          <w:sz w:val="24"/>
          <w:szCs w:val="24"/>
        </w:rPr>
        <w:t>Klein, M.; Sabat</w:t>
      </w:r>
      <w:r w:rsidRPr="007528E3">
        <w:rPr>
          <w:sz w:val="24"/>
          <w:szCs w:val="24"/>
        </w:rPr>
        <w:t xml:space="preserve">, R. Marcas das diferenças nas políticas de inclusão social. </w:t>
      </w:r>
      <w:r w:rsidRPr="007528E3">
        <w:rPr>
          <w:b/>
          <w:sz w:val="24"/>
          <w:szCs w:val="24"/>
        </w:rPr>
        <w:t xml:space="preserve">Educação &amp; </w:t>
      </w:r>
      <w:r w:rsidR="004D7674">
        <w:rPr>
          <w:b/>
          <w:sz w:val="24"/>
          <w:szCs w:val="24"/>
        </w:rPr>
        <w:t>R</w:t>
      </w:r>
      <w:r w:rsidRPr="007528E3">
        <w:rPr>
          <w:b/>
          <w:sz w:val="24"/>
          <w:szCs w:val="24"/>
        </w:rPr>
        <w:t>ealidade</w:t>
      </w:r>
      <w:r w:rsidR="00AB6B9E" w:rsidRPr="00AB6B9E">
        <w:rPr>
          <w:sz w:val="24"/>
          <w:szCs w:val="24"/>
        </w:rPr>
        <w:t>, Porto Alegre,</w:t>
      </w:r>
      <w:r w:rsidRPr="007528E3">
        <w:rPr>
          <w:sz w:val="24"/>
          <w:szCs w:val="24"/>
        </w:rPr>
        <w:t xml:space="preserve"> </w:t>
      </w:r>
      <w:r w:rsidR="00AB6B9E">
        <w:rPr>
          <w:sz w:val="24"/>
          <w:szCs w:val="24"/>
        </w:rPr>
        <w:t>v</w:t>
      </w:r>
      <w:r w:rsidRPr="007528E3">
        <w:rPr>
          <w:sz w:val="24"/>
          <w:szCs w:val="24"/>
        </w:rPr>
        <w:t>. 32, nº1</w:t>
      </w:r>
      <w:r w:rsidR="004D7674">
        <w:rPr>
          <w:sz w:val="24"/>
          <w:szCs w:val="24"/>
        </w:rPr>
        <w:t xml:space="preserve">, </w:t>
      </w:r>
      <w:r w:rsidRPr="007528E3">
        <w:rPr>
          <w:sz w:val="24"/>
          <w:szCs w:val="24"/>
        </w:rPr>
        <w:t>p. 75-90, jan</w:t>
      </w:r>
      <w:r w:rsidR="004D7674">
        <w:rPr>
          <w:sz w:val="24"/>
          <w:szCs w:val="24"/>
        </w:rPr>
        <w:t>.</w:t>
      </w:r>
      <w:r w:rsidRPr="007528E3">
        <w:rPr>
          <w:sz w:val="24"/>
          <w:szCs w:val="24"/>
        </w:rPr>
        <w:t>/jun</w:t>
      </w:r>
      <w:r w:rsidR="004D7674">
        <w:rPr>
          <w:sz w:val="24"/>
          <w:szCs w:val="24"/>
        </w:rPr>
        <w:t>.</w:t>
      </w:r>
      <w:r w:rsidRPr="007528E3">
        <w:rPr>
          <w:sz w:val="24"/>
          <w:szCs w:val="24"/>
        </w:rPr>
        <w:t xml:space="preserve"> 2007.</w:t>
      </w:r>
    </w:p>
    <w:p w:rsidR="00853066" w:rsidRDefault="00853066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853066" w:rsidRDefault="00853066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 autores:</w:t>
      </w:r>
    </w:p>
    <w:p w:rsidR="00853066" w:rsidRDefault="00853066" w:rsidP="007528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Renata Vieira Monteiro (Autor</w:t>
      </w:r>
      <w:r w:rsidR="00B04290">
        <w:rPr>
          <w:sz w:val="24"/>
          <w:szCs w:val="24"/>
        </w:rPr>
        <w:t>a</w:t>
      </w:r>
      <w:r>
        <w:rPr>
          <w:sz w:val="24"/>
          <w:szCs w:val="24"/>
        </w:rPr>
        <w:t xml:space="preserve"> para correspondência)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 Venâncio Ribeiro, nº109, 703. Engenho de Dentro – Rio de Janeiro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RJ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CEP: 20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730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440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28" w:history="1">
        <w:r w:rsidRPr="00ED73BC">
          <w:rPr>
            <w:rStyle w:val="Hyperlink"/>
            <w:sz w:val="24"/>
            <w:szCs w:val="24"/>
          </w:rPr>
          <w:t>rvmonteir@gmail.com</w:t>
        </w:r>
      </w:hyperlink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Ludmila Mourão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 Mário Pederneiras, nº4, 204. Humaitá - Rio de Janeiro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RJ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CEP:</w:t>
      </w:r>
      <w:r w:rsidR="00B04290">
        <w:rPr>
          <w:sz w:val="24"/>
          <w:szCs w:val="24"/>
        </w:rPr>
        <w:t xml:space="preserve"> 22 261 020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29" w:history="1">
        <w:r w:rsidR="00A1785E" w:rsidRPr="00CF66BC">
          <w:rPr>
            <w:rStyle w:val="Hyperlink"/>
            <w:sz w:val="24"/>
            <w:szCs w:val="24"/>
          </w:rPr>
          <w:t>ludmilamourao@terra.com.br</w:t>
        </w:r>
      </w:hyperlink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Sebastião Votre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 Mário Pederneiras, nº4, 204. Humaitá - Rio de Janeiro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04290">
        <w:rPr>
          <w:sz w:val="24"/>
          <w:szCs w:val="24"/>
        </w:rPr>
        <w:t xml:space="preserve"> </w:t>
      </w:r>
      <w:r>
        <w:rPr>
          <w:sz w:val="24"/>
          <w:szCs w:val="24"/>
        </w:rPr>
        <w:t>RJ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CEP:</w:t>
      </w:r>
      <w:r w:rsidR="00B04290">
        <w:rPr>
          <w:sz w:val="24"/>
          <w:szCs w:val="24"/>
        </w:rPr>
        <w:t xml:space="preserve"> 22 261 020</w:t>
      </w:r>
    </w:p>
    <w:p w:rsidR="00853066" w:rsidRDefault="00853066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30" w:history="1">
        <w:r w:rsidR="00A1785E" w:rsidRPr="00CF66BC">
          <w:rPr>
            <w:rStyle w:val="Hyperlink"/>
            <w:sz w:val="24"/>
            <w:szCs w:val="24"/>
          </w:rPr>
          <w:t>sebastianovotre@yahoo.com</w:t>
        </w:r>
      </w:hyperlink>
    </w:p>
    <w:p w:rsidR="00A1785E" w:rsidRDefault="00A1785E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7366B3" w:rsidRPr="00853066" w:rsidRDefault="00181229" w:rsidP="0085306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28E3">
        <w:rPr>
          <w:sz w:val="24"/>
          <w:szCs w:val="24"/>
        </w:rPr>
        <w:fldChar w:fldCharType="begin"/>
      </w:r>
      <w:r w:rsidR="004254A5" w:rsidRPr="00853066">
        <w:rPr>
          <w:sz w:val="24"/>
          <w:szCs w:val="24"/>
        </w:rPr>
        <w:instrText xml:space="preserve"> ADDIN EN.REFLIST </w:instrText>
      </w:r>
      <w:r w:rsidRPr="007528E3">
        <w:rPr>
          <w:sz w:val="24"/>
          <w:szCs w:val="24"/>
        </w:rPr>
        <w:fldChar w:fldCharType="end"/>
      </w:r>
    </w:p>
    <w:sectPr w:rsidR="007366B3" w:rsidRPr="00853066" w:rsidSect="00062FEF">
      <w:footnotePr>
        <w:numFmt w:val="chicago"/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64" w:rsidRDefault="00F21C64">
      <w:r>
        <w:separator/>
      </w:r>
    </w:p>
  </w:endnote>
  <w:endnote w:type="continuationSeparator" w:id="0">
    <w:p w:rsidR="00F21C64" w:rsidRDefault="00F2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64" w:rsidRDefault="00F21C64">
      <w:r>
        <w:separator/>
      </w:r>
    </w:p>
  </w:footnote>
  <w:footnote w:type="continuationSeparator" w:id="0">
    <w:p w:rsidR="00F21C64" w:rsidRDefault="00F21C64">
      <w:r>
        <w:continuationSeparator/>
      </w:r>
    </w:p>
  </w:footnote>
  <w:footnote w:id="1">
    <w:p w:rsidR="00B9771C" w:rsidRDefault="00B9771C" w:rsidP="0060144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853066">
        <w:t xml:space="preserve">Mestranda do curso de </w:t>
      </w:r>
      <w:r w:rsidR="006F2C3B">
        <w:t>p</w:t>
      </w:r>
      <w:r w:rsidR="00853066">
        <w:t xml:space="preserve">ós-graduação </w:t>
      </w:r>
      <w:r w:rsidR="00853066" w:rsidRPr="00853066">
        <w:rPr>
          <w:i/>
        </w:rPr>
        <w:t>stricto sensu</w:t>
      </w:r>
      <w:r w:rsidR="00853066" w:rsidRPr="00853066">
        <w:t xml:space="preserve"> em educação física</w:t>
      </w:r>
      <w:r w:rsidR="00853066">
        <w:t xml:space="preserve"> da Universidade Gama Filho</w:t>
      </w:r>
      <w:r w:rsidR="00F86E28">
        <w:t>. Bolsista do CNPq</w:t>
      </w:r>
    </w:p>
    <w:p w:rsidR="00853066" w:rsidRDefault="00853066" w:rsidP="00601444">
      <w:pPr>
        <w:pStyle w:val="Textodenotaderodap"/>
        <w:jc w:val="both"/>
      </w:pPr>
      <w:r w:rsidRPr="006F2C3B">
        <w:rPr>
          <w:sz w:val="16"/>
          <w:szCs w:val="16"/>
        </w:rPr>
        <w:t>**</w:t>
      </w:r>
      <w:r>
        <w:t xml:space="preserve"> Professora Doutora do curso de pós-graduação </w:t>
      </w:r>
      <w:r w:rsidRPr="00853066">
        <w:rPr>
          <w:i/>
        </w:rPr>
        <w:t>stricto sensu</w:t>
      </w:r>
      <w:r>
        <w:t xml:space="preserve"> </w:t>
      </w:r>
      <w:r w:rsidR="00962C02" w:rsidRPr="00853066">
        <w:t xml:space="preserve">em </w:t>
      </w:r>
      <w:r w:rsidR="00962C02">
        <w:t>e</w:t>
      </w:r>
      <w:r w:rsidR="00962C02" w:rsidRPr="00853066">
        <w:t>ducação física</w:t>
      </w:r>
      <w:r w:rsidR="00962C02">
        <w:t xml:space="preserve"> </w:t>
      </w:r>
      <w:r>
        <w:t xml:space="preserve">da universidade Federal de </w:t>
      </w:r>
      <w:r w:rsidR="00D66467">
        <w:t>Juiz</w:t>
      </w:r>
      <w:r>
        <w:t xml:space="preserve"> de Fora</w:t>
      </w:r>
    </w:p>
    <w:p w:rsidR="00853066" w:rsidRDefault="00853066" w:rsidP="00601444">
      <w:pPr>
        <w:pStyle w:val="Textodenotaderodap"/>
        <w:jc w:val="both"/>
      </w:pPr>
      <w:r w:rsidRPr="006F2C3B">
        <w:rPr>
          <w:sz w:val="16"/>
          <w:szCs w:val="16"/>
        </w:rPr>
        <w:t>***</w:t>
      </w:r>
      <w:r w:rsidR="006F2C3B">
        <w:t xml:space="preserve"> </w:t>
      </w:r>
      <w:r>
        <w:t>Professor Doutor do curso de pós-graduação</w:t>
      </w:r>
      <w:r w:rsidRPr="00853066">
        <w:rPr>
          <w:i/>
        </w:rPr>
        <w:t xml:space="preserve"> stricto sensu</w:t>
      </w:r>
      <w:r w:rsidRPr="00853066">
        <w:t xml:space="preserve"> em </w:t>
      </w:r>
      <w:r w:rsidR="00962C02">
        <w:t>e</w:t>
      </w:r>
      <w:r w:rsidRPr="00853066">
        <w:t>ducação física</w:t>
      </w:r>
      <w:r>
        <w:t xml:space="preserve"> da Universidade Gama Filho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296B2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A205BB"/>
    <w:multiLevelType w:val="hybridMultilevel"/>
    <w:tmpl w:val="5A1C53EA"/>
    <w:lvl w:ilvl="0" w:tplc="B5FAA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D829D8"/>
    <w:multiLevelType w:val="hybridMultilevel"/>
    <w:tmpl w:val="172C72FE"/>
    <w:lvl w:ilvl="0" w:tplc="CF8CC6E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90511"/>
    <w:multiLevelType w:val="hybridMultilevel"/>
    <w:tmpl w:val="5A1C53EA"/>
    <w:lvl w:ilvl="0" w:tplc="B5FAA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F75EC"/>
    <w:multiLevelType w:val="hybridMultilevel"/>
    <w:tmpl w:val="33D60D4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77E45"/>
    <w:multiLevelType w:val="hybridMultilevel"/>
    <w:tmpl w:val="E60C082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stylePaneFormatFilter w:val="3F01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y EndNote Library.enl&lt;/item&gt;&lt;/Libraries&gt;&lt;/ENLibraries&gt;"/>
  </w:docVars>
  <w:rsids>
    <w:rsidRoot w:val="006023EB"/>
    <w:rsid w:val="000002D8"/>
    <w:rsid w:val="00001DFC"/>
    <w:rsid w:val="00004AF3"/>
    <w:rsid w:val="00006F9C"/>
    <w:rsid w:val="00007915"/>
    <w:rsid w:val="00007D6A"/>
    <w:rsid w:val="00011600"/>
    <w:rsid w:val="000148E4"/>
    <w:rsid w:val="0001533C"/>
    <w:rsid w:val="00015B94"/>
    <w:rsid w:val="00017145"/>
    <w:rsid w:val="000212F7"/>
    <w:rsid w:val="000213F7"/>
    <w:rsid w:val="00024B40"/>
    <w:rsid w:val="00031E2F"/>
    <w:rsid w:val="00032AB6"/>
    <w:rsid w:val="00037E7C"/>
    <w:rsid w:val="00041BB9"/>
    <w:rsid w:val="000516AE"/>
    <w:rsid w:val="000574CA"/>
    <w:rsid w:val="00057B8E"/>
    <w:rsid w:val="0006114D"/>
    <w:rsid w:val="00061150"/>
    <w:rsid w:val="00062664"/>
    <w:rsid w:val="00062719"/>
    <w:rsid w:val="00062E66"/>
    <w:rsid w:val="00062FEF"/>
    <w:rsid w:val="00064F41"/>
    <w:rsid w:val="00070E3E"/>
    <w:rsid w:val="00071156"/>
    <w:rsid w:val="000724F6"/>
    <w:rsid w:val="00073386"/>
    <w:rsid w:val="00074733"/>
    <w:rsid w:val="0007563E"/>
    <w:rsid w:val="0007590E"/>
    <w:rsid w:val="00076485"/>
    <w:rsid w:val="0008030C"/>
    <w:rsid w:val="00083D7F"/>
    <w:rsid w:val="00085590"/>
    <w:rsid w:val="00093337"/>
    <w:rsid w:val="000A1440"/>
    <w:rsid w:val="000A14D5"/>
    <w:rsid w:val="000A253A"/>
    <w:rsid w:val="000A28BC"/>
    <w:rsid w:val="000A3858"/>
    <w:rsid w:val="000A393A"/>
    <w:rsid w:val="000A6905"/>
    <w:rsid w:val="000A69B4"/>
    <w:rsid w:val="000A745B"/>
    <w:rsid w:val="000A75DF"/>
    <w:rsid w:val="000B0121"/>
    <w:rsid w:val="000B4CE9"/>
    <w:rsid w:val="000B72E8"/>
    <w:rsid w:val="000B7EDB"/>
    <w:rsid w:val="000C2DA4"/>
    <w:rsid w:val="000C4083"/>
    <w:rsid w:val="000C4F37"/>
    <w:rsid w:val="000C52E5"/>
    <w:rsid w:val="000C558D"/>
    <w:rsid w:val="000C6AD6"/>
    <w:rsid w:val="000C7801"/>
    <w:rsid w:val="000D10D5"/>
    <w:rsid w:val="000D30E4"/>
    <w:rsid w:val="000D3FB3"/>
    <w:rsid w:val="000D6259"/>
    <w:rsid w:val="000D6466"/>
    <w:rsid w:val="000D728C"/>
    <w:rsid w:val="000E25AA"/>
    <w:rsid w:val="000E32B9"/>
    <w:rsid w:val="000E32D7"/>
    <w:rsid w:val="000E43BF"/>
    <w:rsid w:val="000E5A67"/>
    <w:rsid w:val="000E7979"/>
    <w:rsid w:val="000F2C2B"/>
    <w:rsid w:val="000F369F"/>
    <w:rsid w:val="000F44A8"/>
    <w:rsid w:val="000F6FEB"/>
    <w:rsid w:val="00100D42"/>
    <w:rsid w:val="00102C32"/>
    <w:rsid w:val="00104BEE"/>
    <w:rsid w:val="0010528C"/>
    <w:rsid w:val="00107185"/>
    <w:rsid w:val="001122B6"/>
    <w:rsid w:val="00114AFC"/>
    <w:rsid w:val="001150A4"/>
    <w:rsid w:val="00115B2D"/>
    <w:rsid w:val="001168F0"/>
    <w:rsid w:val="001175D9"/>
    <w:rsid w:val="00117EA9"/>
    <w:rsid w:val="00122E46"/>
    <w:rsid w:val="00124197"/>
    <w:rsid w:val="001256F2"/>
    <w:rsid w:val="00125778"/>
    <w:rsid w:val="0013060C"/>
    <w:rsid w:val="00130ED0"/>
    <w:rsid w:val="00131564"/>
    <w:rsid w:val="001409E5"/>
    <w:rsid w:val="00141D8B"/>
    <w:rsid w:val="00142C14"/>
    <w:rsid w:val="00142CD2"/>
    <w:rsid w:val="00144766"/>
    <w:rsid w:val="00145CF4"/>
    <w:rsid w:val="00156100"/>
    <w:rsid w:val="00156DD7"/>
    <w:rsid w:val="00160502"/>
    <w:rsid w:val="00163B59"/>
    <w:rsid w:val="00167615"/>
    <w:rsid w:val="00172F64"/>
    <w:rsid w:val="00173C15"/>
    <w:rsid w:val="00176163"/>
    <w:rsid w:val="00176508"/>
    <w:rsid w:val="001765DD"/>
    <w:rsid w:val="00181229"/>
    <w:rsid w:val="00181F47"/>
    <w:rsid w:val="00182BC9"/>
    <w:rsid w:val="001832DE"/>
    <w:rsid w:val="00190638"/>
    <w:rsid w:val="00190C27"/>
    <w:rsid w:val="00191DFA"/>
    <w:rsid w:val="001937CB"/>
    <w:rsid w:val="00195129"/>
    <w:rsid w:val="00195647"/>
    <w:rsid w:val="001A093C"/>
    <w:rsid w:val="001A3327"/>
    <w:rsid w:val="001A3981"/>
    <w:rsid w:val="001A3BD9"/>
    <w:rsid w:val="001A455E"/>
    <w:rsid w:val="001A4B83"/>
    <w:rsid w:val="001A73C7"/>
    <w:rsid w:val="001B7126"/>
    <w:rsid w:val="001B7AE0"/>
    <w:rsid w:val="001C0E27"/>
    <w:rsid w:val="001C2483"/>
    <w:rsid w:val="001C2A73"/>
    <w:rsid w:val="001C6396"/>
    <w:rsid w:val="001D2CE3"/>
    <w:rsid w:val="001D4229"/>
    <w:rsid w:val="001D4595"/>
    <w:rsid w:val="001D5898"/>
    <w:rsid w:val="001F1A73"/>
    <w:rsid w:val="001F3AAA"/>
    <w:rsid w:val="0020072B"/>
    <w:rsid w:val="0020370C"/>
    <w:rsid w:val="00205631"/>
    <w:rsid w:val="00212844"/>
    <w:rsid w:val="00220297"/>
    <w:rsid w:val="00223462"/>
    <w:rsid w:val="00227BC1"/>
    <w:rsid w:val="0023071C"/>
    <w:rsid w:val="00231360"/>
    <w:rsid w:val="002329CA"/>
    <w:rsid w:val="00234BC7"/>
    <w:rsid w:val="002371AD"/>
    <w:rsid w:val="002377B3"/>
    <w:rsid w:val="002378F6"/>
    <w:rsid w:val="00237CF2"/>
    <w:rsid w:val="00240595"/>
    <w:rsid w:val="00241435"/>
    <w:rsid w:val="0025007D"/>
    <w:rsid w:val="0025451F"/>
    <w:rsid w:val="00257110"/>
    <w:rsid w:val="002571DA"/>
    <w:rsid w:val="00260D9C"/>
    <w:rsid w:val="002615A1"/>
    <w:rsid w:val="00261E45"/>
    <w:rsid w:val="00263249"/>
    <w:rsid w:val="002645EB"/>
    <w:rsid w:val="00265411"/>
    <w:rsid w:val="00266B67"/>
    <w:rsid w:val="00271DEF"/>
    <w:rsid w:val="00272144"/>
    <w:rsid w:val="00275BA0"/>
    <w:rsid w:val="00276C1A"/>
    <w:rsid w:val="002877B2"/>
    <w:rsid w:val="00287A79"/>
    <w:rsid w:val="00287D2D"/>
    <w:rsid w:val="00290DE9"/>
    <w:rsid w:val="00292118"/>
    <w:rsid w:val="00293ECC"/>
    <w:rsid w:val="0029766F"/>
    <w:rsid w:val="002A345B"/>
    <w:rsid w:val="002A5238"/>
    <w:rsid w:val="002A5861"/>
    <w:rsid w:val="002A6C7B"/>
    <w:rsid w:val="002A70F3"/>
    <w:rsid w:val="002A775C"/>
    <w:rsid w:val="002B1AE0"/>
    <w:rsid w:val="002B2CDC"/>
    <w:rsid w:val="002B3CAA"/>
    <w:rsid w:val="002B55FE"/>
    <w:rsid w:val="002B66C6"/>
    <w:rsid w:val="002B691A"/>
    <w:rsid w:val="002C10EF"/>
    <w:rsid w:val="002C11A8"/>
    <w:rsid w:val="002D049C"/>
    <w:rsid w:val="002D45FE"/>
    <w:rsid w:val="002D47E9"/>
    <w:rsid w:val="002D491C"/>
    <w:rsid w:val="002D4DF8"/>
    <w:rsid w:val="002D749E"/>
    <w:rsid w:val="002D79B0"/>
    <w:rsid w:val="002E0D63"/>
    <w:rsid w:val="002E1148"/>
    <w:rsid w:val="002E1922"/>
    <w:rsid w:val="002E1D71"/>
    <w:rsid w:val="002E4E13"/>
    <w:rsid w:val="002E7D76"/>
    <w:rsid w:val="002F19EE"/>
    <w:rsid w:val="002F34F4"/>
    <w:rsid w:val="002F3FD2"/>
    <w:rsid w:val="002F6188"/>
    <w:rsid w:val="00302AB6"/>
    <w:rsid w:val="00305EFD"/>
    <w:rsid w:val="00307416"/>
    <w:rsid w:val="00310A95"/>
    <w:rsid w:val="003116E4"/>
    <w:rsid w:val="0031318A"/>
    <w:rsid w:val="00315F6A"/>
    <w:rsid w:val="00316540"/>
    <w:rsid w:val="00320647"/>
    <w:rsid w:val="0032497B"/>
    <w:rsid w:val="00324F53"/>
    <w:rsid w:val="00325561"/>
    <w:rsid w:val="003276FF"/>
    <w:rsid w:val="00332E32"/>
    <w:rsid w:val="003336B7"/>
    <w:rsid w:val="0033372C"/>
    <w:rsid w:val="00334BD7"/>
    <w:rsid w:val="00334D9D"/>
    <w:rsid w:val="00335774"/>
    <w:rsid w:val="00335DD4"/>
    <w:rsid w:val="00336BD4"/>
    <w:rsid w:val="00336E5A"/>
    <w:rsid w:val="00340D0E"/>
    <w:rsid w:val="0034183A"/>
    <w:rsid w:val="00343A73"/>
    <w:rsid w:val="00343AAF"/>
    <w:rsid w:val="00344149"/>
    <w:rsid w:val="003449A0"/>
    <w:rsid w:val="00345D0F"/>
    <w:rsid w:val="003467AC"/>
    <w:rsid w:val="00346F48"/>
    <w:rsid w:val="00350AE3"/>
    <w:rsid w:val="00350E26"/>
    <w:rsid w:val="003515E8"/>
    <w:rsid w:val="00352E21"/>
    <w:rsid w:val="0035586C"/>
    <w:rsid w:val="00355D81"/>
    <w:rsid w:val="00362744"/>
    <w:rsid w:val="00362C57"/>
    <w:rsid w:val="00364BF6"/>
    <w:rsid w:val="00370F6E"/>
    <w:rsid w:val="0037375E"/>
    <w:rsid w:val="003759B2"/>
    <w:rsid w:val="00380C6D"/>
    <w:rsid w:val="0038302E"/>
    <w:rsid w:val="003831F3"/>
    <w:rsid w:val="00387DFA"/>
    <w:rsid w:val="00390CD3"/>
    <w:rsid w:val="003914FF"/>
    <w:rsid w:val="00395089"/>
    <w:rsid w:val="003A2244"/>
    <w:rsid w:val="003A609D"/>
    <w:rsid w:val="003A680F"/>
    <w:rsid w:val="003A6D28"/>
    <w:rsid w:val="003B115F"/>
    <w:rsid w:val="003B274F"/>
    <w:rsid w:val="003B2EF0"/>
    <w:rsid w:val="003B6762"/>
    <w:rsid w:val="003C0F6C"/>
    <w:rsid w:val="003C134A"/>
    <w:rsid w:val="003C2351"/>
    <w:rsid w:val="003C25D2"/>
    <w:rsid w:val="003C34BB"/>
    <w:rsid w:val="003C394C"/>
    <w:rsid w:val="003C523A"/>
    <w:rsid w:val="003C5974"/>
    <w:rsid w:val="003C749E"/>
    <w:rsid w:val="003D1EBB"/>
    <w:rsid w:val="003D5641"/>
    <w:rsid w:val="003D6CAE"/>
    <w:rsid w:val="003E456A"/>
    <w:rsid w:val="003F5277"/>
    <w:rsid w:val="00401529"/>
    <w:rsid w:val="004019D1"/>
    <w:rsid w:val="004026DD"/>
    <w:rsid w:val="00403E27"/>
    <w:rsid w:val="0040684B"/>
    <w:rsid w:val="00411C80"/>
    <w:rsid w:val="00413787"/>
    <w:rsid w:val="00413DFC"/>
    <w:rsid w:val="00413F04"/>
    <w:rsid w:val="004149C7"/>
    <w:rsid w:val="00415490"/>
    <w:rsid w:val="0042348D"/>
    <w:rsid w:val="0042361C"/>
    <w:rsid w:val="0042381A"/>
    <w:rsid w:val="004254A5"/>
    <w:rsid w:val="00431871"/>
    <w:rsid w:val="0043289B"/>
    <w:rsid w:val="004368EB"/>
    <w:rsid w:val="004373E7"/>
    <w:rsid w:val="00437D46"/>
    <w:rsid w:val="00437FDA"/>
    <w:rsid w:val="004425F2"/>
    <w:rsid w:val="00446AB2"/>
    <w:rsid w:val="0045259B"/>
    <w:rsid w:val="0045285E"/>
    <w:rsid w:val="00454F89"/>
    <w:rsid w:val="00455C95"/>
    <w:rsid w:val="00456852"/>
    <w:rsid w:val="00466784"/>
    <w:rsid w:val="0047280B"/>
    <w:rsid w:val="00475EC7"/>
    <w:rsid w:val="00480261"/>
    <w:rsid w:val="00480E7F"/>
    <w:rsid w:val="00481677"/>
    <w:rsid w:val="00481C22"/>
    <w:rsid w:val="00482448"/>
    <w:rsid w:val="00483121"/>
    <w:rsid w:val="00487F85"/>
    <w:rsid w:val="00491498"/>
    <w:rsid w:val="00491D08"/>
    <w:rsid w:val="004935A5"/>
    <w:rsid w:val="00493F93"/>
    <w:rsid w:val="004940FA"/>
    <w:rsid w:val="00495A21"/>
    <w:rsid w:val="00496E16"/>
    <w:rsid w:val="00497C2F"/>
    <w:rsid w:val="004A2A50"/>
    <w:rsid w:val="004A3C92"/>
    <w:rsid w:val="004A7372"/>
    <w:rsid w:val="004B292C"/>
    <w:rsid w:val="004B43E6"/>
    <w:rsid w:val="004B5721"/>
    <w:rsid w:val="004B62BA"/>
    <w:rsid w:val="004B64CD"/>
    <w:rsid w:val="004B74BF"/>
    <w:rsid w:val="004D1107"/>
    <w:rsid w:val="004D26A6"/>
    <w:rsid w:val="004D4905"/>
    <w:rsid w:val="004D4EF4"/>
    <w:rsid w:val="004D7674"/>
    <w:rsid w:val="004E00E7"/>
    <w:rsid w:val="004E05B8"/>
    <w:rsid w:val="004E12DB"/>
    <w:rsid w:val="004E5A5B"/>
    <w:rsid w:val="004E6B16"/>
    <w:rsid w:val="004F2716"/>
    <w:rsid w:val="004F2C9E"/>
    <w:rsid w:val="004F36E8"/>
    <w:rsid w:val="004F55D8"/>
    <w:rsid w:val="004F680F"/>
    <w:rsid w:val="004F6E1E"/>
    <w:rsid w:val="0050223A"/>
    <w:rsid w:val="00506CC3"/>
    <w:rsid w:val="005144F3"/>
    <w:rsid w:val="00515863"/>
    <w:rsid w:val="005173C7"/>
    <w:rsid w:val="0052114E"/>
    <w:rsid w:val="00521D75"/>
    <w:rsid w:val="00524968"/>
    <w:rsid w:val="00530C18"/>
    <w:rsid w:val="00531527"/>
    <w:rsid w:val="00532FA3"/>
    <w:rsid w:val="00534A05"/>
    <w:rsid w:val="0053528B"/>
    <w:rsid w:val="00535702"/>
    <w:rsid w:val="00535B0D"/>
    <w:rsid w:val="005366E3"/>
    <w:rsid w:val="00536C4E"/>
    <w:rsid w:val="00536D89"/>
    <w:rsid w:val="00536DBE"/>
    <w:rsid w:val="0053794F"/>
    <w:rsid w:val="0054140B"/>
    <w:rsid w:val="005437E6"/>
    <w:rsid w:val="005451D2"/>
    <w:rsid w:val="005457CD"/>
    <w:rsid w:val="0054600E"/>
    <w:rsid w:val="00552C8D"/>
    <w:rsid w:val="00554E23"/>
    <w:rsid w:val="005601F0"/>
    <w:rsid w:val="00562C9D"/>
    <w:rsid w:val="00563D3B"/>
    <w:rsid w:val="00570664"/>
    <w:rsid w:val="00570C4F"/>
    <w:rsid w:val="00572825"/>
    <w:rsid w:val="005748FD"/>
    <w:rsid w:val="005756D4"/>
    <w:rsid w:val="00576229"/>
    <w:rsid w:val="00576B6B"/>
    <w:rsid w:val="005806A7"/>
    <w:rsid w:val="00581C54"/>
    <w:rsid w:val="00584454"/>
    <w:rsid w:val="005858FA"/>
    <w:rsid w:val="00587FD6"/>
    <w:rsid w:val="00590109"/>
    <w:rsid w:val="00593ACD"/>
    <w:rsid w:val="00595194"/>
    <w:rsid w:val="00595D40"/>
    <w:rsid w:val="005A049A"/>
    <w:rsid w:val="005A05FC"/>
    <w:rsid w:val="005A5282"/>
    <w:rsid w:val="005A5F15"/>
    <w:rsid w:val="005B30D6"/>
    <w:rsid w:val="005B3343"/>
    <w:rsid w:val="005B337F"/>
    <w:rsid w:val="005B41F5"/>
    <w:rsid w:val="005B6AC7"/>
    <w:rsid w:val="005B6CDB"/>
    <w:rsid w:val="005B73EF"/>
    <w:rsid w:val="005C094B"/>
    <w:rsid w:val="005C36DA"/>
    <w:rsid w:val="005C3BC6"/>
    <w:rsid w:val="005C555E"/>
    <w:rsid w:val="005C5B0E"/>
    <w:rsid w:val="005C5F4E"/>
    <w:rsid w:val="005C6EEE"/>
    <w:rsid w:val="005D2847"/>
    <w:rsid w:val="005D5E69"/>
    <w:rsid w:val="005D67FF"/>
    <w:rsid w:val="005D6AF9"/>
    <w:rsid w:val="005D7B6A"/>
    <w:rsid w:val="005E1E5B"/>
    <w:rsid w:val="005E37EB"/>
    <w:rsid w:val="005E5972"/>
    <w:rsid w:val="005E5A06"/>
    <w:rsid w:val="005E6333"/>
    <w:rsid w:val="005F3206"/>
    <w:rsid w:val="005F6F55"/>
    <w:rsid w:val="00600BD4"/>
    <w:rsid w:val="00601444"/>
    <w:rsid w:val="0060166A"/>
    <w:rsid w:val="006017C5"/>
    <w:rsid w:val="00601DF3"/>
    <w:rsid w:val="006023EB"/>
    <w:rsid w:val="0060541E"/>
    <w:rsid w:val="006055EF"/>
    <w:rsid w:val="00606522"/>
    <w:rsid w:val="00606908"/>
    <w:rsid w:val="00612B3C"/>
    <w:rsid w:val="006143A5"/>
    <w:rsid w:val="00614FE9"/>
    <w:rsid w:val="00616A84"/>
    <w:rsid w:val="0062370D"/>
    <w:rsid w:val="00623BF4"/>
    <w:rsid w:val="00625346"/>
    <w:rsid w:val="006312DE"/>
    <w:rsid w:val="006360EB"/>
    <w:rsid w:val="00642528"/>
    <w:rsid w:val="00642FE2"/>
    <w:rsid w:val="00644FB3"/>
    <w:rsid w:val="00647BE6"/>
    <w:rsid w:val="0065038F"/>
    <w:rsid w:val="00651A97"/>
    <w:rsid w:val="006521ED"/>
    <w:rsid w:val="006542FE"/>
    <w:rsid w:val="0065522B"/>
    <w:rsid w:val="00655F20"/>
    <w:rsid w:val="00656789"/>
    <w:rsid w:val="0065755B"/>
    <w:rsid w:val="006639D9"/>
    <w:rsid w:val="00663C89"/>
    <w:rsid w:val="00663CD8"/>
    <w:rsid w:val="00665D24"/>
    <w:rsid w:val="00670A79"/>
    <w:rsid w:val="006715EF"/>
    <w:rsid w:val="00672333"/>
    <w:rsid w:val="006729B9"/>
    <w:rsid w:val="00673942"/>
    <w:rsid w:val="00674E7E"/>
    <w:rsid w:val="00677634"/>
    <w:rsid w:val="00681102"/>
    <w:rsid w:val="0068178E"/>
    <w:rsid w:val="00685E9C"/>
    <w:rsid w:val="006876DC"/>
    <w:rsid w:val="00687D61"/>
    <w:rsid w:val="00691233"/>
    <w:rsid w:val="00692185"/>
    <w:rsid w:val="0069288A"/>
    <w:rsid w:val="0069498C"/>
    <w:rsid w:val="006961E2"/>
    <w:rsid w:val="006A006C"/>
    <w:rsid w:val="006A1798"/>
    <w:rsid w:val="006A3064"/>
    <w:rsid w:val="006A6637"/>
    <w:rsid w:val="006B026B"/>
    <w:rsid w:val="006B0680"/>
    <w:rsid w:val="006B0D6A"/>
    <w:rsid w:val="006B305A"/>
    <w:rsid w:val="006B38BD"/>
    <w:rsid w:val="006B46B0"/>
    <w:rsid w:val="006B4749"/>
    <w:rsid w:val="006B544E"/>
    <w:rsid w:val="006C188C"/>
    <w:rsid w:val="006C4CE6"/>
    <w:rsid w:val="006D0C62"/>
    <w:rsid w:val="006D2D22"/>
    <w:rsid w:val="006D74A4"/>
    <w:rsid w:val="006E0120"/>
    <w:rsid w:val="006E0521"/>
    <w:rsid w:val="006E27DC"/>
    <w:rsid w:val="006E2DE1"/>
    <w:rsid w:val="006F1F9C"/>
    <w:rsid w:val="006F2C3B"/>
    <w:rsid w:val="006F3624"/>
    <w:rsid w:val="006F727D"/>
    <w:rsid w:val="00701D0B"/>
    <w:rsid w:val="0070291F"/>
    <w:rsid w:val="00703023"/>
    <w:rsid w:val="007046FD"/>
    <w:rsid w:val="00704B25"/>
    <w:rsid w:val="00704F5E"/>
    <w:rsid w:val="007149A8"/>
    <w:rsid w:val="007157B2"/>
    <w:rsid w:val="00720031"/>
    <w:rsid w:val="0072161E"/>
    <w:rsid w:val="00725C4D"/>
    <w:rsid w:val="0072768E"/>
    <w:rsid w:val="0073378C"/>
    <w:rsid w:val="00734588"/>
    <w:rsid w:val="007348AF"/>
    <w:rsid w:val="007366B3"/>
    <w:rsid w:val="0073779E"/>
    <w:rsid w:val="00741604"/>
    <w:rsid w:val="00742798"/>
    <w:rsid w:val="00744F1E"/>
    <w:rsid w:val="00746473"/>
    <w:rsid w:val="0074703C"/>
    <w:rsid w:val="007528E3"/>
    <w:rsid w:val="00753BAF"/>
    <w:rsid w:val="00755810"/>
    <w:rsid w:val="00757884"/>
    <w:rsid w:val="00760E0A"/>
    <w:rsid w:val="007641CC"/>
    <w:rsid w:val="0076505C"/>
    <w:rsid w:val="007676B0"/>
    <w:rsid w:val="0076790B"/>
    <w:rsid w:val="00771B2E"/>
    <w:rsid w:val="0077328C"/>
    <w:rsid w:val="007735B6"/>
    <w:rsid w:val="007741B2"/>
    <w:rsid w:val="00775EC0"/>
    <w:rsid w:val="00777E2E"/>
    <w:rsid w:val="00782A55"/>
    <w:rsid w:val="007844A3"/>
    <w:rsid w:val="00784870"/>
    <w:rsid w:val="00785A61"/>
    <w:rsid w:val="007872BD"/>
    <w:rsid w:val="00790DBE"/>
    <w:rsid w:val="00792394"/>
    <w:rsid w:val="007938BE"/>
    <w:rsid w:val="00795F26"/>
    <w:rsid w:val="00795F3E"/>
    <w:rsid w:val="00796E3D"/>
    <w:rsid w:val="00797379"/>
    <w:rsid w:val="007A0A1D"/>
    <w:rsid w:val="007A25D3"/>
    <w:rsid w:val="007A2883"/>
    <w:rsid w:val="007A560C"/>
    <w:rsid w:val="007A581D"/>
    <w:rsid w:val="007A7518"/>
    <w:rsid w:val="007B017E"/>
    <w:rsid w:val="007B0B10"/>
    <w:rsid w:val="007B3191"/>
    <w:rsid w:val="007C1270"/>
    <w:rsid w:val="007C7D61"/>
    <w:rsid w:val="007D0A2A"/>
    <w:rsid w:val="007D3E60"/>
    <w:rsid w:val="007D55F3"/>
    <w:rsid w:val="007E6BC2"/>
    <w:rsid w:val="007F0205"/>
    <w:rsid w:val="007F6B3C"/>
    <w:rsid w:val="007F6BB7"/>
    <w:rsid w:val="00800AFE"/>
    <w:rsid w:val="008018D3"/>
    <w:rsid w:val="00802651"/>
    <w:rsid w:val="00802734"/>
    <w:rsid w:val="00807423"/>
    <w:rsid w:val="008102CE"/>
    <w:rsid w:val="00812F11"/>
    <w:rsid w:val="00813CB2"/>
    <w:rsid w:val="00816AD7"/>
    <w:rsid w:val="00816B80"/>
    <w:rsid w:val="0082019F"/>
    <w:rsid w:val="00820BDE"/>
    <w:rsid w:val="00821662"/>
    <w:rsid w:val="008245DE"/>
    <w:rsid w:val="00825842"/>
    <w:rsid w:val="00827139"/>
    <w:rsid w:val="00827F99"/>
    <w:rsid w:val="00830AAE"/>
    <w:rsid w:val="008323BF"/>
    <w:rsid w:val="00834823"/>
    <w:rsid w:val="00836E35"/>
    <w:rsid w:val="00836FA8"/>
    <w:rsid w:val="00845388"/>
    <w:rsid w:val="00846E7F"/>
    <w:rsid w:val="00847945"/>
    <w:rsid w:val="00852A84"/>
    <w:rsid w:val="00853066"/>
    <w:rsid w:val="00853B28"/>
    <w:rsid w:val="008565E9"/>
    <w:rsid w:val="00856DDF"/>
    <w:rsid w:val="008574D0"/>
    <w:rsid w:val="00861C78"/>
    <w:rsid w:val="00865186"/>
    <w:rsid w:val="008667FA"/>
    <w:rsid w:val="00867869"/>
    <w:rsid w:val="00867C84"/>
    <w:rsid w:val="00876DC9"/>
    <w:rsid w:val="00881100"/>
    <w:rsid w:val="00882ABE"/>
    <w:rsid w:val="0088465C"/>
    <w:rsid w:val="0088786B"/>
    <w:rsid w:val="008908D4"/>
    <w:rsid w:val="008913C7"/>
    <w:rsid w:val="0089162A"/>
    <w:rsid w:val="008931AF"/>
    <w:rsid w:val="008936BC"/>
    <w:rsid w:val="0089380B"/>
    <w:rsid w:val="00895217"/>
    <w:rsid w:val="008973D8"/>
    <w:rsid w:val="008A1C92"/>
    <w:rsid w:val="008A2112"/>
    <w:rsid w:val="008A30C1"/>
    <w:rsid w:val="008A4E71"/>
    <w:rsid w:val="008B3B03"/>
    <w:rsid w:val="008B74B8"/>
    <w:rsid w:val="008C10D2"/>
    <w:rsid w:val="008D50C4"/>
    <w:rsid w:val="008D5E2D"/>
    <w:rsid w:val="008E6307"/>
    <w:rsid w:val="008F4370"/>
    <w:rsid w:val="008F4439"/>
    <w:rsid w:val="008F4AF1"/>
    <w:rsid w:val="008F5DE3"/>
    <w:rsid w:val="008F77F3"/>
    <w:rsid w:val="00901770"/>
    <w:rsid w:val="00901B8D"/>
    <w:rsid w:val="00902111"/>
    <w:rsid w:val="00902EFC"/>
    <w:rsid w:val="00906756"/>
    <w:rsid w:val="00911CB9"/>
    <w:rsid w:val="00916DEB"/>
    <w:rsid w:val="0092317C"/>
    <w:rsid w:val="00927FA2"/>
    <w:rsid w:val="00933DBD"/>
    <w:rsid w:val="00941CB2"/>
    <w:rsid w:val="00942931"/>
    <w:rsid w:val="009439E2"/>
    <w:rsid w:val="009466D3"/>
    <w:rsid w:val="00951573"/>
    <w:rsid w:val="00951EE6"/>
    <w:rsid w:val="00962C02"/>
    <w:rsid w:val="00964D93"/>
    <w:rsid w:val="00965C7F"/>
    <w:rsid w:val="00970825"/>
    <w:rsid w:val="009726F9"/>
    <w:rsid w:val="00972F36"/>
    <w:rsid w:val="00972FD4"/>
    <w:rsid w:val="009764C5"/>
    <w:rsid w:val="00976AAA"/>
    <w:rsid w:val="00976C18"/>
    <w:rsid w:val="00977F03"/>
    <w:rsid w:val="00982F0D"/>
    <w:rsid w:val="009834FE"/>
    <w:rsid w:val="00983A0D"/>
    <w:rsid w:val="00984E01"/>
    <w:rsid w:val="00986A7A"/>
    <w:rsid w:val="00994DD4"/>
    <w:rsid w:val="009961BC"/>
    <w:rsid w:val="009962A2"/>
    <w:rsid w:val="00996FA4"/>
    <w:rsid w:val="009A2724"/>
    <w:rsid w:val="009A4146"/>
    <w:rsid w:val="009A4D21"/>
    <w:rsid w:val="009A799E"/>
    <w:rsid w:val="009B050C"/>
    <w:rsid w:val="009B1C6B"/>
    <w:rsid w:val="009B592A"/>
    <w:rsid w:val="009B6290"/>
    <w:rsid w:val="009B6CA1"/>
    <w:rsid w:val="009C43E8"/>
    <w:rsid w:val="009D077E"/>
    <w:rsid w:val="009D2352"/>
    <w:rsid w:val="009D4E87"/>
    <w:rsid w:val="009E088B"/>
    <w:rsid w:val="009E2689"/>
    <w:rsid w:val="009E2CED"/>
    <w:rsid w:val="009E322E"/>
    <w:rsid w:val="009E4023"/>
    <w:rsid w:val="009E4A63"/>
    <w:rsid w:val="009E62F9"/>
    <w:rsid w:val="009E6D3C"/>
    <w:rsid w:val="009F1502"/>
    <w:rsid w:val="009F529F"/>
    <w:rsid w:val="009F6B45"/>
    <w:rsid w:val="00A00BC9"/>
    <w:rsid w:val="00A00D88"/>
    <w:rsid w:val="00A0241C"/>
    <w:rsid w:val="00A02862"/>
    <w:rsid w:val="00A04233"/>
    <w:rsid w:val="00A0442E"/>
    <w:rsid w:val="00A04804"/>
    <w:rsid w:val="00A14650"/>
    <w:rsid w:val="00A1785E"/>
    <w:rsid w:val="00A17E31"/>
    <w:rsid w:val="00A218C3"/>
    <w:rsid w:val="00A21E0B"/>
    <w:rsid w:val="00A21E29"/>
    <w:rsid w:val="00A21EBD"/>
    <w:rsid w:val="00A22C33"/>
    <w:rsid w:val="00A23780"/>
    <w:rsid w:val="00A25815"/>
    <w:rsid w:val="00A25B35"/>
    <w:rsid w:val="00A25B58"/>
    <w:rsid w:val="00A2697E"/>
    <w:rsid w:val="00A27CEB"/>
    <w:rsid w:val="00A32C1F"/>
    <w:rsid w:val="00A33148"/>
    <w:rsid w:val="00A34CD2"/>
    <w:rsid w:val="00A4005E"/>
    <w:rsid w:val="00A42265"/>
    <w:rsid w:val="00A42F89"/>
    <w:rsid w:val="00A454D2"/>
    <w:rsid w:val="00A47F6A"/>
    <w:rsid w:val="00A50236"/>
    <w:rsid w:val="00A556C1"/>
    <w:rsid w:val="00A57DEA"/>
    <w:rsid w:val="00A62668"/>
    <w:rsid w:val="00A65DD9"/>
    <w:rsid w:val="00A66693"/>
    <w:rsid w:val="00A7301C"/>
    <w:rsid w:val="00A800AB"/>
    <w:rsid w:val="00A82367"/>
    <w:rsid w:val="00A82445"/>
    <w:rsid w:val="00A85B83"/>
    <w:rsid w:val="00A85C47"/>
    <w:rsid w:val="00A8652F"/>
    <w:rsid w:val="00A902EA"/>
    <w:rsid w:val="00A92055"/>
    <w:rsid w:val="00A9427E"/>
    <w:rsid w:val="00A94681"/>
    <w:rsid w:val="00A972BF"/>
    <w:rsid w:val="00AA3469"/>
    <w:rsid w:val="00AA4A7A"/>
    <w:rsid w:val="00AA5789"/>
    <w:rsid w:val="00AA5F3B"/>
    <w:rsid w:val="00AB0282"/>
    <w:rsid w:val="00AB2EC9"/>
    <w:rsid w:val="00AB49AE"/>
    <w:rsid w:val="00AB58BF"/>
    <w:rsid w:val="00AB6B9E"/>
    <w:rsid w:val="00AC2321"/>
    <w:rsid w:val="00AC3EED"/>
    <w:rsid w:val="00AC45A7"/>
    <w:rsid w:val="00AC4E49"/>
    <w:rsid w:val="00AC6789"/>
    <w:rsid w:val="00AD34BC"/>
    <w:rsid w:val="00AD4C9D"/>
    <w:rsid w:val="00AD5CCE"/>
    <w:rsid w:val="00AD5E7B"/>
    <w:rsid w:val="00AD61B4"/>
    <w:rsid w:val="00AD6B5D"/>
    <w:rsid w:val="00AD7887"/>
    <w:rsid w:val="00AE0E3C"/>
    <w:rsid w:val="00AF067F"/>
    <w:rsid w:val="00AF1ADE"/>
    <w:rsid w:val="00AF330B"/>
    <w:rsid w:val="00AF546F"/>
    <w:rsid w:val="00B00789"/>
    <w:rsid w:val="00B00A9D"/>
    <w:rsid w:val="00B034E4"/>
    <w:rsid w:val="00B03B61"/>
    <w:rsid w:val="00B04290"/>
    <w:rsid w:val="00B0446F"/>
    <w:rsid w:val="00B05A53"/>
    <w:rsid w:val="00B10020"/>
    <w:rsid w:val="00B121FA"/>
    <w:rsid w:val="00B128A5"/>
    <w:rsid w:val="00B14238"/>
    <w:rsid w:val="00B145EB"/>
    <w:rsid w:val="00B16E4D"/>
    <w:rsid w:val="00B17834"/>
    <w:rsid w:val="00B2148B"/>
    <w:rsid w:val="00B215FA"/>
    <w:rsid w:val="00B245D5"/>
    <w:rsid w:val="00B2508C"/>
    <w:rsid w:val="00B2657E"/>
    <w:rsid w:val="00B268C2"/>
    <w:rsid w:val="00B31980"/>
    <w:rsid w:val="00B37606"/>
    <w:rsid w:val="00B40AF7"/>
    <w:rsid w:val="00B41C81"/>
    <w:rsid w:val="00B433C7"/>
    <w:rsid w:val="00B437E4"/>
    <w:rsid w:val="00B43C98"/>
    <w:rsid w:val="00B4459F"/>
    <w:rsid w:val="00B456AE"/>
    <w:rsid w:val="00B47E80"/>
    <w:rsid w:val="00B50F09"/>
    <w:rsid w:val="00B54128"/>
    <w:rsid w:val="00B56845"/>
    <w:rsid w:val="00B575EF"/>
    <w:rsid w:val="00B57780"/>
    <w:rsid w:val="00B6034B"/>
    <w:rsid w:val="00B607C5"/>
    <w:rsid w:val="00B629EB"/>
    <w:rsid w:val="00B62BE2"/>
    <w:rsid w:val="00B63385"/>
    <w:rsid w:val="00B66E51"/>
    <w:rsid w:val="00B6768D"/>
    <w:rsid w:val="00B70C57"/>
    <w:rsid w:val="00B71729"/>
    <w:rsid w:val="00B73C5C"/>
    <w:rsid w:val="00B743C4"/>
    <w:rsid w:val="00B83178"/>
    <w:rsid w:val="00B857A2"/>
    <w:rsid w:val="00B859C7"/>
    <w:rsid w:val="00B85A2F"/>
    <w:rsid w:val="00B867E4"/>
    <w:rsid w:val="00B86B67"/>
    <w:rsid w:val="00B9282D"/>
    <w:rsid w:val="00B937D5"/>
    <w:rsid w:val="00B945B1"/>
    <w:rsid w:val="00B976D4"/>
    <w:rsid w:val="00B9771C"/>
    <w:rsid w:val="00B977B2"/>
    <w:rsid w:val="00BA5B7C"/>
    <w:rsid w:val="00BB05A9"/>
    <w:rsid w:val="00BB0CF4"/>
    <w:rsid w:val="00BB328F"/>
    <w:rsid w:val="00BB33CD"/>
    <w:rsid w:val="00BC32D0"/>
    <w:rsid w:val="00BC735D"/>
    <w:rsid w:val="00BC7E66"/>
    <w:rsid w:val="00BD0BD7"/>
    <w:rsid w:val="00BD52C4"/>
    <w:rsid w:val="00BD5445"/>
    <w:rsid w:val="00BD6481"/>
    <w:rsid w:val="00BE05A6"/>
    <w:rsid w:val="00BE0DFF"/>
    <w:rsid w:val="00BE1193"/>
    <w:rsid w:val="00BE224B"/>
    <w:rsid w:val="00BE242E"/>
    <w:rsid w:val="00BE3A4B"/>
    <w:rsid w:val="00BE5460"/>
    <w:rsid w:val="00BE646D"/>
    <w:rsid w:val="00BF2F79"/>
    <w:rsid w:val="00BF5297"/>
    <w:rsid w:val="00C024E2"/>
    <w:rsid w:val="00C03A6A"/>
    <w:rsid w:val="00C06936"/>
    <w:rsid w:val="00C07CFF"/>
    <w:rsid w:val="00C1068F"/>
    <w:rsid w:val="00C16C37"/>
    <w:rsid w:val="00C20111"/>
    <w:rsid w:val="00C2061B"/>
    <w:rsid w:val="00C22A28"/>
    <w:rsid w:val="00C236D0"/>
    <w:rsid w:val="00C2453F"/>
    <w:rsid w:val="00C247BD"/>
    <w:rsid w:val="00C24A39"/>
    <w:rsid w:val="00C25DC6"/>
    <w:rsid w:val="00C349D1"/>
    <w:rsid w:val="00C34E56"/>
    <w:rsid w:val="00C37665"/>
    <w:rsid w:val="00C44253"/>
    <w:rsid w:val="00C446D0"/>
    <w:rsid w:val="00C44CA4"/>
    <w:rsid w:val="00C45923"/>
    <w:rsid w:val="00C47F1B"/>
    <w:rsid w:val="00C52148"/>
    <w:rsid w:val="00C53CDE"/>
    <w:rsid w:val="00C5517E"/>
    <w:rsid w:val="00C5525E"/>
    <w:rsid w:val="00C6114F"/>
    <w:rsid w:val="00C62AAE"/>
    <w:rsid w:val="00C727D3"/>
    <w:rsid w:val="00C746EB"/>
    <w:rsid w:val="00C7660E"/>
    <w:rsid w:val="00C76C07"/>
    <w:rsid w:val="00C822F4"/>
    <w:rsid w:val="00C84158"/>
    <w:rsid w:val="00C855DA"/>
    <w:rsid w:val="00C91C70"/>
    <w:rsid w:val="00C93F44"/>
    <w:rsid w:val="00C97C89"/>
    <w:rsid w:val="00CA3E97"/>
    <w:rsid w:val="00CA5682"/>
    <w:rsid w:val="00CB047A"/>
    <w:rsid w:val="00CB25B1"/>
    <w:rsid w:val="00CB5C0F"/>
    <w:rsid w:val="00CC3523"/>
    <w:rsid w:val="00CC3AA8"/>
    <w:rsid w:val="00CD14CE"/>
    <w:rsid w:val="00CD1C1F"/>
    <w:rsid w:val="00CD289E"/>
    <w:rsid w:val="00CD30BD"/>
    <w:rsid w:val="00CD3976"/>
    <w:rsid w:val="00CD453D"/>
    <w:rsid w:val="00CD4DD3"/>
    <w:rsid w:val="00CE2309"/>
    <w:rsid w:val="00CE4B2A"/>
    <w:rsid w:val="00CE4CE3"/>
    <w:rsid w:val="00CE5FD7"/>
    <w:rsid w:val="00CE7488"/>
    <w:rsid w:val="00CE7CC7"/>
    <w:rsid w:val="00CF2E60"/>
    <w:rsid w:val="00CF4AAA"/>
    <w:rsid w:val="00CF5EB1"/>
    <w:rsid w:val="00CF7BD6"/>
    <w:rsid w:val="00D002CF"/>
    <w:rsid w:val="00D01070"/>
    <w:rsid w:val="00D054B6"/>
    <w:rsid w:val="00D0576D"/>
    <w:rsid w:val="00D06E9E"/>
    <w:rsid w:val="00D076D1"/>
    <w:rsid w:val="00D10BDF"/>
    <w:rsid w:val="00D12975"/>
    <w:rsid w:val="00D132B6"/>
    <w:rsid w:val="00D1620C"/>
    <w:rsid w:val="00D17E96"/>
    <w:rsid w:val="00D2331C"/>
    <w:rsid w:val="00D24CA6"/>
    <w:rsid w:val="00D31BBF"/>
    <w:rsid w:val="00D361A9"/>
    <w:rsid w:val="00D3650F"/>
    <w:rsid w:val="00D37C1A"/>
    <w:rsid w:val="00D44332"/>
    <w:rsid w:val="00D460DE"/>
    <w:rsid w:val="00D53B76"/>
    <w:rsid w:val="00D5417F"/>
    <w:rsid w:val="00D557B6"/>
    <w:rsid w:val="00D56B88"/>
    <w:rsid w:val="00D56F71"/>
    <w:rsid w:val="00D6563F"/>
    <w:rsid w:val="00D66467"/>
    <w:rsid w:val="00D66D6C"/>
    <w:rsid w:val="00D67E30"/>
    <w:rsid w:val="00D7010E"/>
    <w:rsid w:val="00D712A0"/>
    <w:rsid w:val="00D715EF"/>
    <w:rsid w:val="00D7406C"/>
    <w:rsid w:val="00D74707"/>
    <w:rsid w:val="00D7560E"/>
    <w:rsid w:val="00D75D01"/>
    <w:rsid w:val="00D76F87"/>
    <w:rsid w:val="00D817B5"/>
    <w:rsid w:val="00D82563"/>
    <w:rsid w:val="00D83385"/>
    <w:rsid w:val="00D851EE"/>
    <w:rsid w:val="00D879C5"/>
    <w:rsid w:val="00D91F1A"/>
    <w:rsid w:val="00D92A88"/>
    <w:rsid w:val="00D9395B"/>
    <w:rsid w:val="00D94F4F"/>
    <w:rsid w:val="00D957DC"/>
    <w:rsid w:val="00DA1A3A"/>
    <w:rsid w:val="00DA3572"/>
    <w:rsid w:val="00DA3FE1"/>
    <w:rsid w:val="00DA4948"/>
    <w:rsid w:val="00DB1CA3"/>
    <w:rsid w:val="00DB4349"/>
    <w:rsid w:val="00DB7FEE"/>
    <w:rsid w:val="00DC0924"/>
    <w:rsid w:val="00DC356D"/>
    <w:rsid w:val="00DD236E"/>
    <w:rsid w:val="00DD2BA3"/>
    <w:rsid w:val="00DF0FA2"/>
    <w:rsid w:val="00DF228C"/>
    <w:rsid w:val="00DF4FA7"/>
    <w:rsid w:val="00E0208E"/>
    <w:rsid w:val="00E0232A"/>
    <w:rsid w:val="00E02863"/>
    <w:rsid w:val="00E050A1"/>
    <w:rsid w:val="00E074A3"/>
    <w:rsid w:val="00E10475"/>
    <w:rsid w:val="00E11116"/>
    <w:rsid w:val="00E13ACC"/>
    <w:rsid w:val="00E153A1"/>
    <w:rsid w:val="00E17164"/>
    <w:rsid w:val="00E171CE"/>
    <w:rsid w:val="00E25487"/>
    <w:rsid w:val="00E31B7C"/>
    <w:rsid w:val="00E362C7"/>
    <w:rsid w:val="00E4149D"/>
    <w:rsid w:val="00E444C0"/>
    <w:rsid w:val="00E44953"/>
    <w:rsid w:val="00E44EB3"/>
    <w:rsid w:val="00E45DF2"/>
    <w:rsid w:val="00E47A27"/>
    <w:rsid w:val="00E51388"/>
    <w:rsid w:val="00E51D1D"/>
    <w:rsid w:val="00E54FFA"/>
    <w:rsid w:val="00E55ABA"/>
    <w:rsid w:val="00E57085"/>
    <w:rsid w:val="00E57400"/>
    <w:rsid w:val="00E62DE9"/>
    <w:rsid w:val="00E65630"/>
    <w:rsid w:val="00E676B4"/>
    <w:rsid w:val="00E70354"/>
    <w:rsid w:val="00E70405"/>
    <w:rsid w:val="00E7232E"/>
    <w:rsid w:val="00E742DF"/>
    <w:rsid w:val="00E753E3"/>
    <w:rsid w:val="00E83830"/>
    <w:rsid w:val="00E83CBB"/>
    <w:rsid w:val="00E84548"/>
    <w:rsid w:val="00E84B30"/>
    <w:rsid w:val="00E84F3D"/>
    <w:rsid w:val="00E85EFC"/>
    <w:rsid w:val="00E900F1"/>
    <w:rsid w:val="00E903A0"/>
    <w:rsid w:val="00E927DB"/>
    <w:rsid w:val="00E93E67"/>
    <w:rsid w:val="00EA166B"/>
    <w:rsid w:val="00EA19B1"/>
    <w:rsid w:val="00EA28FA"/>
    <w:rsid w:val="00EA68E7"/>
    <w:rsid w:val="00EB06AB"/>
    <w:rsid w:val="00EB159A"/>
    <w:rsid w:val="00EB18CB"/>
    <w:rsid w:val="00EB35D1"/>
    <w:rsid w:val="00EB5C40"/>
    <w:rsid w:val="00EB649A"/>
    <w:rsid w:val="00EB6BF4"/>
    <w:rsid w:val="00EB70CB"/>
    <w:rsid w:val="00EC19D9"/>
    <w:rsid w:val="00EC2BB8"/>
    <w:rsid w:val="00EC33D5"/>
    <w:rsid w:val="00EC40D7"/>
    <w:rsid w:val="00ED1F2D"/>
    <w:rsid w:val="00ED2389"/>
    <w:rsid w:val="00ED3EB3"/>
    <w:rsid w:val="00ED4F00"/>
    <w:rsid w:val="00EE2A59"/>
    <w:rsid w:val="00EE36B3"/>
    <w:rsid w:val="00EE3DD1"/>
    <w:rsid w:val="00EE6364"/>
    <w:rsid w:val="00EF4938"/>
    <w:rsid w:val="00EF5599"/>
    <w:rsid w:val="00EF62DF"/>
    <w:rsid w:val="00EF6644"/>
    <w:rsid w:val="00F0340F"/>
    <w:rsid w:val="00F07B48"/>
    <w:rsid w:val="00F1325F"/>
    <w:rsid w:val="00F13CC2"/>
    <w:rsid w:val="00F15768"/>
    <w:rsid w:val="00F15FF7"/>
    <w:rsid w:val="00F21C64"/>
    <w:rsid w:val="00F21C84"/>
    <w:rsid w:val="00F22653"/>
    <w:rsid w:val="00F2404E"/>
    <w:rsid w:val="00F262AF"/>
    <w:rsid w:val="00F30CAD"/>
    <w:rsid w:val="00F34768"/>
    <w:rsid w:val="00F360DA"/>
    <w:rsid w:val="00F40259"/>
    <w:rsid w:val="00F40F1D"/>
    <w:rsid w:val="00F42D8A"/>
    <w:rsid w:val="00F44F48"/>
    <w:rsid w:val="00F469A2"/>
    <w:rsid w:val="00F46EE9"/>
    <w:rsid w:val="00F47923"/>
    <w:rsid w:val="00F50B99"/>
    <w:rsid w:val="00F50BD8"/>
    <w:rsid w:val="00F54C9A"/>
    <w:rsid w:val="00F55874"/>
    <w:rsid w:val="00F55C69"/>
    <w:rsid w:val="00F61FBF"/>
    <w:rsid w:val="00F64E84"/>
    <w:rsid w:val="00F744E8"/>
    <w:rsid w:val="00F7716C"/>
    <w:rsid w:val="00F77A03"/>
    <w:rsid w:val="00F815B0"/>
    <w:rsid w:val="00F8493C"/>
    <w:rsid w:val="00F84E6A"/>
    <w:rsid w:val="00F86E28"/>
    <w:rsid w:val="00F90F1D"/>
    <w:rsid w:val="00F917B5"/>
    <w:rsid w:val="00F963E6"/>
    <w:rsid w:val="00FA2960"/>
    <w:rsid w:val="00FA32A7"/>
    <w:rsid w:val="00FA3608"/>
    <w:rsid w:val="00FA56F7"/>
    <w:rsid w:val="00FB0AFE"/>
    <w:rsid w:val="00FB2620"/>
    <w:rsid w:val="00FB415C"/>
    <w:rsid w:val="00FB476A"/>
    <w:rsid w:val="00FB6640"/>
    <w:rsid w:val="00FB6920"/>
    <w:rsid w:val="00FC4302"/>
    <w:rsid w:val="00FC569E"/>
    <w:rsid w:val="00FC6ABB"/>
    <w:rsid w:val="00FD229C"/>
    <w:rsid w:val="00FD232A"/>
    <w:rsid w:val="00FD2C96"/>
    <w:rsid w:val="00FD3242"/>
    <w:rsid w:val="00FD336A"/>
    <w:rsid w:val="00FD3687"/>
    <w:rsid w:val="00FD6333"/>
    <w:rsid w:val="00FE1516"/>
    <w:rsid w:val="00FE4F6E"/>
    <w:rsid w:val="00FE5A49"/>
    <w:rsid w:val="00FF1EFA"/>
    <w:rsid w:val="00FF25CE"/>
    <w:rsid w:val="00FF3057"/>
    <w:rsid w:val="00FF4167"/>
    <w:rsid w:val="00FF43C8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3EB"/>
  </w:style>
  <w:style w:type="paragraph" w:styleId="Ttulo2">
    <w:name w:val="heading 2"/>
    <w:basedOn w:val="Normal"/>
    <w:link w:val="Ttulo2Char"/>
    <w:uiPriority w:val="9"/>
    <w:qFormat/>
    <w:rsid w:val="00D06E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D06E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rsid w:val="00B676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6768D"/>
  </w:style>
  <w:style w:type="character" w:customStyle="1" w:styleId="TextodecomentrioChar">
    <w:name w:val="Texto de comentário Char"/>
    <w:basedOn w:val="Fontepargpadro"/>
    <w:link w:val="Textodecomentrio"/>
    <w:rsid w:val="00B6768D"/>
  </w:style>
  <w:style w:type="paragraph" w:styleId="Assuntodocomentrio">
    <w:name w:val="annotation subject"/>
    <w:basedOn w:val="Textodecomentrio"/>
    <w:next w:val="Textodecomentrio"/>
    <w:link w:val="AssuntodocomentrioChar"/>
    <w:rsid w:val="00B67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6768D"/>
    <w:rPr>
      <w:b/>
      <w:bCs/>
    </w:rPr>
  </w:style>
  <w:style w:type="paragraph" w:styleId="Textodebalo">
    <w:name w:val="Balloon Text"/>
    <w:basedOn w:val="Normal"/>
    <w:link w:val="TextodebaloChar"/>
    <w:rsid w:val="00B676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7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104BEE"/>
    <w:rPr>
      <w:color w:val="0000FF"/>
      <w:u w:val="single"/>
    </w:rPr>
  </w:style>
  <w:style w:type="paragraph" w:styleId="Textodenotaderodap">
    <w:name w:val="footnote text"/>
    <w:basedOn w:val="Normal"/>
    <w:semiHidden/>
    <w:rsid w:val="00104BEE"/>
  </w:style>
  <w:style w:type="character" w:styleId="Refdenotaderodap">
    <w:name w:val="footnote reference"/>
    <w:basedOn w:val="Fontepargpadro"/>
    <w:semiHidden/>
    <w:rsid w:val="00104BEE"/>
    <w:rPr>
      <w:vertAlign w:val="superscript"/>
    </w:rPr>
  </w:style>
  <w:style w:type="character" w:customStyle="1" w:styleId="longtext1">
    <w:name w:val="long_text1"/>
    <w:basedOn w:val="Fontepargpadro"/>
    <w:rsid w:val="00316540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B607C5"/>
    <w:rPr>
      <w:b/>
      <w:bCs/>
    </w:rPr>
  </w:style>
  <w:style w:type="paragraph" w:styleId="NormalWeb">
    <w:name w:val="Normal (Web)"/>
    <w:basedOn w:val="Normal"/>
    <w:uiPriority w:val="99"/>
    <w:rsid w:val="0078487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51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265411"/>
  </w:style>
  <w:style w:type="character" w:customStyle="1" w:styleId="apple-converted-space">
    <w:name w:val="apple-converted-space"/>
    <w:basedOn w:val="Fontepargpadro"/>
    <w:rsid w:val="00265411"/>
  </w:style>
  <w:style w:type="paragraph" w:styleId="Commarcadores">
    <w:name w:val="List Bullet"/>
    <w:basedOn w:val="Normal"/>
    <w:rsid w:val="007366B3"/>
    <w:pPr>
      <w:numPr>
        <w:numId w:val="4"/>
      </w:numPr>
      <w:contextualSpacing/>
    </w:pPr>
  </w:style>
  <w:style w:type="paragraph" w:styleId="Cabealho">
    <w:name w:val="header"/>
    <w:basedOn w:val="Normal"/>
    <w:link w:val="CabealhoChar"/>
    <w:rsid w:val="00A028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2862"/>
  </w:style>
  <w:style w:type="paragraph" w:styleId="Rodap">
    <w:name w:val="footer"/>
    <w:basedOn w:val="Normal"/>
    <w:link w:val="RodapChar"/>
    <w:rsid w:val="00A02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2862"/>
  </w:style>
  <w:style w:type="paragraph" w:customStyle="1" w:styleId="Default">
    <w:name w:val="Default"/>
    <w:rsid w:val="00A73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06E9E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D06E9E"/>
    <w:rPr>
      <w:rFonts w:ascii="Cambria" w:eastAsia="Times New Roman" w:hAnsi="Cambria" w:cs="Times New Roman"/>
      <w:b/>
      <w:bCs/>
      <w:color w:val="4F81BD"/>
    </w:rPr>
  </w:style>
  <w:style w:type="paragraph" w:styleId="Textodenotadefim">
    <w:name w:val="endnote text"/>
    <w:basedOn w:val="Normal"/>
    <w:link w:val="TextodenotadefimChar"/>
    <w:rsid w:val="00B9771C"/>
  </w:style>
  <w:style w:type="character" w:customStyle="1" w:styleId="TextodenotadefimChar">
    <w:name w:val="Texto de nota de fim Char"/>
    <w:basedOn w:val="Fontepargpadro"/>
    <w:link w:val="Textodenotadefim"/>
    <w:rsid w:val="00B9771C"/>
  </w:style>
  <w:style w:type="character" w:styleId="Refdenotadefim">
    <w:name w:val="endnote reference"/>
    <w:basedOn w:val="Fontepargpadro"/>
    <w:rsid w:val="00B9771C"/>
    <w:rPr>
      <w:vertAlign w:val="superscript"/>
    </w:rPr>
  </w:style>
  <w:style w:type="character" w:customStyle="1" w:styleId="hps">
    <w:name w:val="hps"/>
    <w:basedOn w:val="Fontepargpadro"/>
    <w:rsid w:val="00B70C57"/>
  </w:style>
  <w:style w:type="character" w:styleId="nfase">
    <w:name w:val="Emphasis"/>
    <w:basedOn w:val="Fontepargpadro"/>
    <w:uiPriority w:val="20"/>
    <w:qFormat/>
    <w:rsid w:val="00F13CC2"/>
    <w:rPr>
      <w:i/>
      <w:iCs/>
    </w:rPr>
  </w:style>
  <w:style w:type="table" w:styleId="Tabelaclssica1">
    <w:name w:val="Table Classic 1"/>
    <w:basedOn w:val="Tabelanormal"/>
    <w:rsid w:val="007E6BC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373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2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icreative.com/clients/unesco/administration/f5yip9dsax43fs/UNESCO%20SCIENCE%20REPORT%202010.pdf" TargetMode="External"/><Relationship Id="rId13" Type="http://schemas.openxmlformats.org/officeDocument/2006/relationships/hyperlink" Target="http://www.ufrgs.br/edu_realidade/" TargetMode="External"/><Relationship Id="rId18" Type="http://schemas.openxmlformats.org/officeDocument/2006/relationships/hyperlink" Target="http://www.scielo.br/scielo.php?script=sci_serial&amp;pid=1807-5509&amp;lng=en&amp;nrm=iso" TargetMode="External"/><Relationship Id="rId26" Type="http://schemas.openxmlformats.org/officeDocument/2006/relationships/hyperlink" Target="http://www.ngicreative.com/clients/unesco/administration/f5yip9dsax43fs/UNESCO%20SCIENCE%20REPORT%202010.pdf" TargetMode="Externa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hyperlink" Target="http://www.scielo.br/scielo.php/script_sci_serial/pid_0101-7330/lng_pt/nrm_iso" TargetMode="External"/><Relationship Id="rId17" Type="http://schemas.openxmlformats.org/officeDocument/2006/relationships/hyperlink" Target="http://portalrevistas.ucb.br/index.php/RBCM" TargetMode="External"/><Relationship Id="rId25" Type="http://schemas.openxmlformats.org/officeDocument/2006/relationships/hyperlink" Target="http://www.fpabramo.org.br/sites/default/files/pesquisainteg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lo.br/scielo.php?pid=0104-026x&amp;script=sci_serial" TargetMode="External"/><Relationship Id="rId20" Type="http://schemas.openxmlformats.org/officeDocument/2006/relationships/chart" Target="charts/chart2.xml"/><Relationship Id="rId29" Type="http://schemas.openxmlformats.org/officeDocument/2006/relationships/hyperlink" Target="mailto:ludmilamourao@terr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iodicos.rc.biblioteca.unesp.br/index.php/motriz" TargetMode="External"/><Relationship Id="rId24" Type="http://schemas.openxmlformats.org/officeDocument/2006/relationships/hyperlink" Target="http://conteudoweb.capes.gov.br/conteudoweb/ProjetoRelacaoCursosServlet?acao=pesquisarIes&amp;codigoArea=40900002&amp;descricaoArea=CI%CANCIAS+DA+SA%DADE+&amp;descricaoAreaConhecimento=EDUCA%C7%C3O+F%CDSICA&amp;descricaoAreaAvaliacao=EDUCA%C7%C3O+F%CDSIC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eriodicos.uem.br/ojs/index.php/RevEducFis" TargetMode="External"/><Relationship Id="rId23" Type="http://schemas.openxmlformats.org/officeDocument/2006/relationships/hyperlink" Target="http://portal.mec.gov.br/index.php?option=com_content&amp;task=view&amp;id=10838" TargetMode="External"/><Relationship Id="rId28" Type="http://schemas.openxmlformats.org/officeDocument/2006/relationships/hyperlink" Target="mailto:rvmonteir@gmail.com" TargetMode="External"/><Relationship Id="rId10" Type="http://schemas.openxmlformats.org/officeDocument/2006/relationships/hyperlink" Target="http://www.rbceonline.org.br/revista/index.php/RBCE" TargetMode="External"/><Relationship Id="rId19" Type="http://schemas.openxmlformats.org/officeDocument/2006/relationships/chart" Target="charts/chart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er.ufrgs.br/Movimento" TargetMode="External"/><Relationship Id="rId14" Type="http://schemas.openxmlformats.org/officeDocument/2006/relationships/hyperlink" Target="http://www.scielo.br/scielo.php?script=sci_serial&amp;pid=1517-9702&amp;lng=en&amp;nrm=iso" TargetMode="External"/><Relationship Id="rId22" Type="http://schemas.openxmlformats.org/officeDocument/2006/relationships/chart" Target="charts/chart4.xml"/><Relationship Id="rId27" Type="http://schemas.openxmlformats.org/officeDocument/2006/relationships/hyperlink" Target="http://www.unesco.org/new/pt/brasilia/social-and-human-sciences/social-transformation/" TargetMode="External"/><Relationship Id="rId30" Type="http://schemas.openxmlformats.org/officeDocument/2006/relationships/hyperlink" Target="mailto:sebastianovotre@yahoo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enata\Documents\Renata\MESTRADO\Artigo%20RenataLudi%20Votre\grafico%20PP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enata\Documents\Renata\MESTRADO\Artigo%20RenataLudi%20Votre\grafico%20PP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Renata\Documents\Renata\MESTRADO\Artigo%20RenataLudi%20Votre\grafico%20PP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enata\Documents\Renata\MESTRADO\Artigo%20RenataLudi%20Votre\grafico%20P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8.1008049437738122E-2"/>
          <c:y val="0.18736803354126647"/>
          <c:w val="0.85596165956352288"/>
          <c:h val="0.55238367931281318"/>
        </c:manualLayout>
      </c:layout>
      <c:barChart>
        <c:barDir val="col"/>
        <c:grouping val="clustered"/>
        <c:ser>
          <c:idx val="0"/>
          <c:order val="0"/>
          <c:tx>
            <c:v>Publicações sobre políticas públicas</c:v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numLit>
              <c:formatCode>General</c:formatCode>
              <c:ptCount val="10"/>
              <c:pt idx="0">
                <c:v>2001</c:v>
              </c:pt>
              <c:pt idx="1">
                <c:v>2002</c:v>
              </c:pt>
              <c:pt idx="2">
                <c:v>2003</c:v>
              </c:pt>
              <c:pt idx="3">
                <c:v>2004</c:v>
              </c:pt>
              <c:pt idx="4">
                <c:v>2005</c:v>
              </c:pt>
              <c:pt idx="5">
                <c:v>2006</c:v>
              </c:pt>
              <c:pt idx="6">
                <c:v>2007</c:v>
              </c:pt>
              <c:pt idx="7">
                <c:v>2008</c:v>
              </c:pt>
              <c:pt idx="8">
                <c:v>2009</c:v>
              </c:pt>
              <c:pt idx="9">
                <c:v>2010</c:v>
              </c:pt>
            </c:numLit>
          </c:cat>
          <c:val>
            <c:numRef>
              <c:f>Plan1!$B$1:$B$10</c:f>
              <c:numCache>
                <c:formatCode>General</c:formatCode>
                <c:ptCount val="10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8</c:v>
                </c:pt>
                <c:pt idx="4">
                  <c:v>7</c:v>
                </c:pt>
                <c:pt idx="5">
                  <c:v>4</c:v>
                </c:pt>
                <c:pt idx="6">
                  <c:v>4</c:v>
                </c:pt>
                <c:pt idx="7">
                  <c:v>6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er>
          <c:idx val="1"/>
          <c:order val="1"/>
          <c:tx>
            <c:v>Publicações sobre políticas públicas relacionada a gênero e/ou raça</c:v>
          </c:tx>
          <c:spPr>
            <a:solidFill>
              <a:schemeClr val="tx1"/>
            </a:solidFill>
          </c:spPr>
          <c:cat>
            <c:numLit>
              <c:formatCode>General</c:formatCode>
              <c:ptCount val="10"/>
              <c:pt idx="0">
                <c:v>2001</c:v>
              </c:pt>
              <c:pt idx="1">
                <c:v>2002</c:v>
              </c:pt>
              <c:pt idx="2">
                <c:v>2003</c:v>
              </c:pt>
              <c:pt idx="3">
                <c:v>2004</c:v>
              </c:pt>
              <c:pt idx="4">
                <c:v>2005</c:v>
              </c:pt>
              <c:pt idx="5">
                <c:v>2006</c:v>
              </c:pt>
              <c:pt idx="6">
                <c:v>2007</c:v>
              </c:pt>
              <c:pt idx="7">
                <c:v>2008</c:v>
              </c:pt>
              <c:pt idx="8">
                <c:v>2009</c:v>
              </c:pt>
              <c:pt idx="9">
                <c:v>2010</c:v>
              </c:pt>
            </c:numLit>
          </c:cat>
          <c:val>
            <c:numRef>
              <c:f>Plan1!$C$1:$C$10</c:f>
              <c:numCache>
                <c:formatCode>General</c:formatCode>
                <c:ptCount val="10"/>
                <c:pt idx="5">
                  <c:v>2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  <c:axId val="104283520"/>
        <c:axId val="104334464"/>
      </c:barChart>
      <c:catAx>
        <c:axId val="1042835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04334464"/>
        <c:crosses val="autoZero"/>
        <c:auto val="1"/>
        <c:lblAlgn val="ctr"/>
        <c:lblOffset val="100"/>
      </c:catAx>
      <c:valAx>
        <c:axId val="1043344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04283520"/>
        <c:crosses val="autoZero"/>
        <c:crossBetween val="between"/>
      </c:valAx>
    </c:plotArea>
    <c:legend>
      <c:legendPos val="b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ln>
      <a:noFill/>
    </a:ln>
    <a:effectLst>
      <a:outerShdw blurRad="50800" dist="50800" dir="5400000" algn="ctr" rotWithShape="0">
        <a:schemeClr val="bg1"/>
      </a:outerShdw>
    </a:effectLst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9"/>
  <c:chart>
    <c:title>
      <c:tx>
        <c:rich>
          <a:bodyPr/>
          <a:lstStyle/>
          <a:p>
            <a:pPr>
              <a:defRPr/>
            </a:pPr>
            <a:endParaRPr lang="pt-BR"/>
          </a:p>
        </c:rich>
      </c:tx>
    </c:title>
    <c:plotArea>
      <c:layout>
        <c:manualLayout>
          <c:layoutTarget val="inner"/>
          <c:xMode val="edge"/>
          <c:yMode val="edge"/>
          <c:x val="0.31174553960364837"/>
          <c:y val="0.20941174638036991"/>
          <c:w val="0.35440946900605474"/>
          <c:h val="0.57105134855175754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Pt>
            <c:idx val="2"/>
            <c:spPr>
              <a:solidFill>
                <a:schemeClr val="tx2">
                  <a:lumMod val="10000"/>
                  <a:lumOff val="90000"/>
                </a:schemeClr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showPercent val="1"/>
            <c:showLeaderLines val="1"/>
          </c:dLbls>
          <c:cat>
            <c:strRef>
              <c:f>Plan3!$C$1:$C$5</c:f>
              <c:strCache>
                <c:ptCount val="5"/>
                <c:pt idx="0">
                  <c:v>Educação</c:v>
                </c:pt>
                <c:pt idx="1">
                  <c:v>Lazer</c:v>
                </c:pt>
                <c:pt idx="2">
                  <c:v>Trabalho</c:v>
                </c:pt>
                <c:pt idx="3">
                  <c:v>Deficiente</c:v>
                </c:pt>
                <c:pt idx="4">
                  <c:v>Urbanismo</c:v>
                </c:pt>
              </c:strCache>
            </c:strRef>
          </c:cat>
          <c:val>
            <c:numRef>
              <c:f>Plan3!$A$1:$A$5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b"/>
      <c:layout>
        <c:manualLayout>
          <c:xMode val="edge"/>
          <c:yMode val="edge"/>
          <c:x val="0.1121567479506303"/>
          <c:y val="0.90046652180345566"/>
          <c:w val="0.80024125718232264"/>
          <c:h val="7.5794605792970302E-2"/>
        </c:manualLayout>
      </c:layout>
    </c:legend>
    <c:plotVisOnly val="1"/>
  </c:chart>
  <c:spPr>
    <a:ln>
      <a:noFill/>
    </a:ln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9"/>
  <c:chart>
    <c:title>
      <c:tx>
        <c:rich>
          <a:bodyPr/>
          <a:lstStyle/>
          <a:p>
            <a:pPr>
              <a:defRPr/>
            </a:pPr>
            <a:endParaRPr lang="pt-BR"/>
          </a:p>
        </c:rich>
      </c:tx>
    </c:title>
    <c:plotArea>
      <c:layout/>
      <c:pieChart>
        <c:varyColors val="1"/>
        <c:ser>
          <c:idx val="0"/>
          <c:order val="0"/>
          <c:dPt>
            <c:idx val="1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spPr>
              <a:solidFill>
                <a:schemeClr val="tx1">
                  <a:lumMod val="75000"/>
                  <a:lumOff val="25000"/>
                </a:schemeClr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showPercent val="1"/>
            <c:showLeaderLines val="1"/>
          </c:dLbls>
          <c:cat>
            <c:strRef>
              <c:f>Plan4!$C$1:$C$4</c:f>
              <c:strCache>
                <c:ptCount val="4"/>
                <c:pt idx="0">
                  <c:v>Educação</c:v>
                </c:pt>
                <c:pt idx="1">
                  <c:v>Raça</c:v>
                </c:pt>
                <c:pt idx="2">
                  <c:v>Lazer</c:v>
                </c:pt>
                <c:pt idx="3">
                  <c:v>Gênero</c:v>
                </c:pt>
              </c:strCache>
            </c:strRef>
          </c:cat>
          <c:val>
            <c:numRef>
              <c:f>Plan4!$A$1:$A$4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b"/>
      <c:layout>
        <c:manualLayout>
          <c:xMode val="edge"/>
          <c:yMode val="edge"/>
          <c:x val="0.14649770044567384"/>
          <c:y val="0.89710789529687163"/>
          <c:w val="0.70700440925896924"/>
          <c:h val="7.8352092491506514E-2"/>
        </c:manualLayout>
      </c:layout>
    </c:legend>
    <c:plotVisOnly val="1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9"/>
  <c:chart>
    <c:title>
      <c:tx>
        <c:rich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r>
              <a:rPr lang="pt-BR" sz="1200" b="0">
                <a:latin typeface="Times New Roman" pitchFamily="18" charset="0"/>
                <a:cs typeface="Times New Roman" pitchFamily="18" charset="0"/>
              </a:rPr>
              <a:t>Principais assuntos sobre políticas públicas em </a:t>
            </a:r>
          </a:p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r>
              <a:rPr lang="pt-BR" sz="1200" b="0">
                <a:latin typeface="Times New Roman" pitchFamily="18" charset="0"/>
                <a:cs typeface="Times New Roman" pitchFamily="18" charset="0"/>
              </a:rPr>
              <a:t>2009 e 2010</a:t>
            </a:r>
          </a:p>
        </c:rich>
      </c:tx>
      <c:layout>
        <c:manualLayout>
          <c:xMode val="edge"/>
          <c:yMode val="edge"/>
          <c:x val="0.21708200453438073"/>
          <c:y val="2.3322179080940888E-2"/>
        </c:manualLayout>
      </c:layout>
    </c:title>
    <c:plotArea>
      <c:layout>
        <c:manualLayout>
          <c:layoutTarget val="inner"/>
          <c:xMode val="edge"/>
          <c:yMode val="edge"/>
          <c:x val="0.33175950734443105"/>
          <c:y val="0.21692791308063294"/>
          <c:w val="0.30955643985362402"/>
          <c:h val="0.5021293413904655"/>
        </c:manualLayout>
      </c:layout>
      <c:pieChart>
        <c:varyColors val="1"/>
        <c:ser>
          <c:idx val="0"/>
          <c:order val="0"/>
          <c:dPt>
            <c:idx val="1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dLbl>
              <c:idx val="1"/>
              <c:layout>
                <c:manualLayout>
                  <c:x val="5.1512996359327087E-2"/>
                  <c:y val="-9.2130984744189862E-2"/>
                </c:manualLayout>
              </c:layout>
              <c:showPercent val="1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</c:dLbl>
            <c:dLbl>
              <c:idx val="3"/>
              <c:layout>
                <c:manualLayout>
                  <c:x val="4.7043151864081513E-2"/>
                  <c:y val="3.3383657504168017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Percent val="1"/>
            </c:dLbl>
            <c:dLbl>
              <c:idx val="4"/>
              <c:layout>
                <c:manualLayout>
                  <c:x val="4.10088523880743E-2"/>
                  <c:y val="5.6181261934612814E-2"/>
                </c:manualLayout>
              </c:layout>
              <c:showPercent val="1"/>
            </c:dLbl>
            <c:dLbl>
              <c:idx val="5"/>
              <c:layout>
                <c:manualLayout>
                  <c:x val="3.5335986227528052E-2"/>
                  <c:y val="6.8810962927061931E-2"/>
                </c:manualLayout>
              </c:layout>
              <c:showPercent val="1"/>
            </c:dLbl>
            <c:dLbl>
              <c:idx val="6"/>
              <c:layout>
                <c:manualLayout>
                  <c:x val="1.6457539581745843E-2"/>
                  <c:y val="7.1223862501757246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Plan2!$C$1:$C$7</c:f>
              <c:strCache>
                <c:ptCount val="7"/>
                <c:pt idx="0">
                  <c:v>Educação</c:v>
                </c:pt>
                <c:pt idx="1">
                  <c:v>Lazer</c:v>
                </c:pt>
                <c:pt idx="2">
                  <c:v>Gênero</c:v>
                </c:pt>
                <c:pt idx="3">
                  <c:v>Discriminação</c:v>
                </c:pt>
                <c:pt idx="4">
                  <c:v>Saúde</c:v>
                </c:pt>
                <c:pt idx="5">
                  <c:v>Urbanismo</c:v>
                </c:pt>
                <c:pt idx="6">
                  <c:v>Raça</c:v>
                </c:pt>
              </c:strCache>
            </c:strRef>
          </c:cat>
          <c:val>
            <c:numRef>
              <c:f>Plan2!$A$1:$A$7</c:f>
              <c:numCache>
                <c:formatCode>General</c:formatCode>
                <c:ptCount val="7"/>
                <c:pt idx="0">
                  <c:v>10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b"/>
      <c:layout>
        <c:manualLayout>
          <c:xMode val="edge"/>
          <c:yMode val="edge"/>
          <c:x val="0.21598848531030707"/>
          <c:y val="0.77872441709834306"/>
          <c:w val="0.54577484266080889"/>
          <c:h val="0.1924479266710872"/>
        </c:manualLayout>
      </c:layout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0.31429</cdr:x>
      <cdr:y>0.00912</cdr:y>
    </cdr:from>
    <cdr:to>
      <cdr:x>0.75238</cdr:x>
      <cdr:y>0.0304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571626" y="28575"/>
          <a:ext cx="2190750" cy="66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0.32364</cdr:x>
      <cdr:y>0.04935</cdr:y>
    </cdr:from>
    <cdr:to>
      <cdr:x>0.79091</cdr:x>
      <cdr:y>0.13247</cdr:y>
    </cdr:to>
    <cdr:sp macro="" textlink="">
      <cdr:nvSpPr>
        <cdr:cNvPr id="3" name="CaixaDeTexto 2"/>
        <cdr:cNvSpPr txBox="1"/>
      </cdr:nvSpPr>
      <cdr:spPr>
        <a:xfrm xmlns:a="http://schemas.openxmlformats.org/drawingml/2006/main">
          <a:off x="1695451" y="180975"/>
          <a:ext cx="244792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0.07257</cdr:x>
      <cdr:y>0</cdr:y>
    </cdr:from>
    <cdr:to>
      <cdr:x>0.91076</cdr:x>
      <cdr:y>0.16846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407277" y="0"/>
          <a:ext cx="4704031" cy="510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t-BR" sz="1200" b="0">
              <a:latin typeface="Times New Roman" pitchFamily="18" charset="0"/>
              <a:cs typeface="Times New Roman" pitchFamily="18" charset="0"/>
            </a:rPr>
            <a:t> Publicações sobre  políticas públicas</a:t>
          </a:r>
          <a:r>
            <a:rPr lang="pt-BR" sz="1200" b="0" baseline="0">
              <a:latin typeface="Times New Roman" pitchFamily="18" charset="0"/>
              <a:cs typeface="Times New Roman" pitchFamily="18" charset="0"/>
            </a:rPr>
            <a:t> e as temáticas de gênero e/ou raça</a:t>
          </a:r>
          <a:endParaRPr lang="pt-BR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0.10833</cdr:x>
      <cdr:y>0.02431</cdr:y>
    </cdr:from>
    <cdr:to>
      <cdr:x>0.92083</cdr:x>
      <cdr:y>0.23264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95300" y="66675"/>
          <a:ext cx="371475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t-BR" sz="1200">
              <a:latin typeface="Times New Roman" pitchFamily="18" charset="0"/>
              <a:cs typeface="Times New Roman" pitchFamily="18" charset="0"/>
            </a:rPr>
            <a:t>Principais assuntos sobre políticas públicas nos anos de 2003, 2004 e 2005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0.13844</cdr:x>
      <cdr:y>0.01116</cdr:y>
    </cdr:from>
    <cdr:to>
      <cdr:x>0.84886</cdr:x>
      <cdr:y>0.18919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729201" y="31473"/>
          <a:ext cx="3742013" cy="5019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t-BR" sz="1200">
              <a:latin typeface="Times New Roman" pitchFamily="18" charset="0"/>
              <a:cs typeface="Times New Roman" pitchFamily="18" charset="0"/>
            </a:rPr>
            <a:t>Principais assuntos </a:t>
          </a:r>
          <a:r>
            <a:rPr lang="pt-BR" sz="1200" baseline="0">
              <a:latin typeface="Times New Roman" pitchFamily="18" charset="0"/>
              <a:cs typeface="Times New Roman" pitchFamily="18" charset="0"/>
            </a:rPr>
            <a:t>sobre políticas públicas em 2006, 2007 e 2008</a:t>
          </a:r>
          <a:endParaRPr lang="pt-BR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3F46-C0B5-4E4B-9BD9-0332F32F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6987</Words>
  <Characters>37733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LinksUpToDate>false</LinksUpToDate>
  <CharactersWithSpaces>44631</CharactersWithSpaces>
  <SharedDoc>false</SharedDoc>
  <HLinks>
    <vt:vector size="36" baseType="variant">
      <vt:variant>
        <vt:i4>6291531</vt:i4>
      </vt:variant>
      <vt:variant>
        <vt:i4>15</vt:i4>
      </vt:variant>
      <vt:variant>
        <vt:i4>0</vt:i4>
      </vt:variant>
      <vt:variant>
        <vt:i4>5</vt:i4>
      </vt:variant>
      <vt:variant>
        <vt:lpwstr>mailto:rvmonteir@gmail.com</vt:lpwstr>
      </vt:variant>
      <vt:variant>
        <vt:lpwstr/>
      </vt:variant>
      <vt:variant>
        <vt:i4>3735650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http://www.unesco.org/new/pt/brasilia/social-and-human-sciences/social-transformation/</vt:lpwstr>
      </vt:variant>
      <vt:variant>
        <vt:lpwstr/>
      </vt:variant>
      <vt:variant>
        <vt:i4>3276837</vt:i4>
      </vt:variant>
      <vt:variant>
        <vt:i4>9</vt:i4>
      </vt:variant>
      <vt:variant>
        <vt:i4>0</vt:i4>
      </vt:variant>
      <vt:variant>
        <vt:i4>5</vt:i4>
      </vt:variant>
      <vt:variant>
        <vt:lpwstr>http://www.ngicreative.com/clients/unesco/administration/f5yip9dsax43fs/UNESCO SCIENCE REPORT 2010.pdf</vt:lpwstr>
      </vt:variant>
      <vt:variant>
        <vt:lpwstr/>
      </vt:variant>
      <vt:variant>
        <vt:i4>6750256</vt:i4>
      </vt:variant>
      <vt:variant>
        <vt:i4>6</vt:i4>
      </vt:variant>
      <vt:variant>
        <vt:i4>0</vt:i4>
      </vt:variant>
      <vt:variant>
        <vt:i4>5</vt:i4>
      </vt:variant>
      <vt:variant>
        <vt:lpwstr>http://conteudoweb.capes.gov.br/conteudoweb/ProjetoRelacaoCursosServlet?acao=pesquisarIes&amp;codigoArea=40900002&amp;descricaoArea=CI%CANCIAS+DA+SA%DADE+&amp;descricaoAreaConhecimento=EDUCA%C7%C3O+F%CDSICA&amp;descricaoAreaAvaliacao=EDUCA%C7%C3O+F%CDSICA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http://portal.mec.gov.br/index.php?option=com_content&amp;task=view&amp;id=10838</vt:lpwstr>
      </vt:variant>
      <vt:variant>
        <vt:lpwstr/>
      </vt:variant>
      <vt:variant>
        <vt:i4>3276837</vt:i4>
      </vt:variant>
      <vt:variant>
        <vt:i4>0</vt:i4>
      </vt:variant>
      <vt:variant>
        <vt:i4>0</vt:i4>
      </vt:variant>
      <vt:variant>
        <vt:i4>5</vt:i4>
      </vt:variant>
      <vt:variant>
        <vt:lpwstr>http://www.ngicreative.com/clients/unesco/administration/f5yip9dsax43fs/UNESCO SCIENCE REPORT 2010.pdf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/>
  <cp:revision>1</cp:revision>
  <dcterms:created xsi:type="dcterms:W3CDTF">2011-09-12T20:18:00Z</dcterms:created>
  <dcterms:modified xsi:type="dcterms:W3CDTF">2011-09-12T20:18:00Z</dcterms:modified>
</cp:coreProperties>
</file>