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9C" w:rsidRDefault="00345000">
      <w:pPr>
        <w:tabs>
          <w:tab w:val="left" w:pos="1905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Além do modelo de formação hospitalocêntrico: um relato de vivências da </w:t>
      </w:r>
      <w:r w:rsidR="0084311F">
        <w:rPr>
          <w:rFonts w:asciiTheme="majorHAnsi" w:hAnsiTheme="majorHAnsi" w:cstheme="majorHAnsi"/>
          <w:b/>
          <w:sz w:val="24"/>
          <w:szCs w:val="24"/>
        </w:rPr>
        <w:t>MFC</w:t>
      </w:r>
      <w:r>
        <w:rPr>
          <w:rFonts w:asciiTheme="majorHAnsi" w:hAnsiTheme="majorHAnsi" w:cstheme="majorHAnsi"/>
          <w:b/>
          <w:sz w:val="24"/>
          <w:szCs w:val="24"/>
        </w:rPr>
        <w:t xml:space="preserve"> na graduação</w:t>
      </w:r>
    </w:p>
    <w:p w:rsidR="00F2219C" w:rsidRDefault="00F2219C">
      <w:pPr>
        <w:pStyle w:val="LO-normal"/>
        <w:jc w:val="right"/>
        <w:outlineLvl w:val="0"/>
        <w:rPr>
          <w:rFonts w:ascii="Calibri" w:hAnsi="Calibri" w:cs="Calibri"/>
        </w:rPr>
      </w:pPr>
    </w:p>
    <w:p w:rsidR="00492326" w:rsidRDefault="00492326" w:rsidP="00492326">
      <w:pPr>
        <w:pStyle w:val="LO-normal"/>
        <w:jc w:val="right"/>
        <w:outlineLvl w:val="0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Brendha David Pinto</w:t>
      </w:r>
      <w:r>
        <w:rPr>
          <w:rFonts w:ascii="Calibri" w:hAnsi="Calibri" w:cs="Calibri"/>
          <w:vertAlign w:val="superscript"/>
        </w:rPr>
        <w:t xml:space="preserve"> 3</w:t>
      </w:r>
    </w:p>
    <w:p w:rsidR="00492326" w:rsidRDefault="00492326" w:rsidP="00492326">
      <w:pPr>
        <w:pStyle w:val="LO-normal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Giovana Reis de Oliveira do Nascimento</w:t>
      </w:r>
      <w:r>
        <w:rPr>
          <w:rFonts w:ascii="Calibri" w:hAnsi="Calibri" w:cs="Calibri"/>
          <w:vertAlign w:val="superscript"/>
        </w:rPr>
        <w:t xml:space="preserve"> 2</w:t>
      </w:r>
    </w:p>
    <w:p w:rsidR="00F2219C" w:rsidRDefault="00345000">
      <w:pPr>
        <w:pStyle w:val="LO-normal"/>
        <w:jc w:val="right"/>
        <w:outlineLvl w:val="0"/>
        <w:rPr>
          <w:rFonts w:ascii="Calibri" w:eastAsia="Calibri" w:hAnsi="Calibri" w:cs="Calibri"/>
          <w:vertAlign w:val="superscript"/>
        </w:rPr>
      </w:pPr>
      <w:r>
        <w:rPr>
          <w:rFonts w:ascii="Calibri" w:hAnsi="Calibri" w:cs="Calibri"/>
        </w:rPr>
        <w:t xml:space="preserve">Guilherme Ferlete Bonfim; </w:t>
      </w:r>
      <w:r>
        <w:rPr>
          <w:rFonts w:ascii="Calibri" w:eastAsia="Calibri" w:hAnsi="Calibri" w:cs="Calibri"/>
          <w:vertAlign w:val="superscript"/>
        </w:rPr>
        <w:t>1</w:t>
      </w:r>
    </w:p>
    <w:p w:rsidR="00F2219C" w:rsidRDefault="00345000">
      <w:pPr>
        <w:pStyle w:val="LO-normal"/>
        <w:jc w:val="right"/>
        <w:outlineLvl w:val="0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 xml:space="preserve">Paola Cristine Ramos Santos </w:t>
      </w:r>
      <w:r>
        <w:rPr>
          <w:rFonts w:ascii="Calibri" w:hAnsi="Calibri" w:cs="Calibri"/>
          <w:vertAlign w:val="superscript"/>
        </w:rPr>
        <w:t>4</w:t>
      </w:r>
    </w:p>
    <w:p w:rsidR="00F2219C" w:rsidRDefault="00345000">
      <w:pPr>
        <w:pStyle w:val="LO-normal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Thais Laine Marquetti</w:t>
      </w:r>
      <w:r>
        <w:rPr>
          <w:rFonts w:ascii="Calibri" w:hAnsi="Calibri" w:cs="Calibri"/>
          <w:vertAlign w:val="superscript"/>
        </w:rPr>
        <w:t>5</w:t>
      </w:r>
    </w:p>
    <w:p w:rsidR="00F2219C" w:rsidRDefault="00F2219C">
      <w:pPr>
        <w:pStyle w:val="LO-normal"/>
        <w:jc w:val="right"/>
        <w:outlineLvl w:val="0"/>
        <w:rPr>
          <w:rFonts w:ascii="Calibri" w:hAnsi="Calibri" w:cs="Calibri"/>
          <w:vertAlign w:val="superscript"/>
        </w:rPr>
      </w:pPr>
    </w:p>
    <w:p w:rsidR="00F2219C" w:rsidRDefault="00345000">
      <w:pPr>
        <w:pStyle w:val="LO-normal"/>
        <w:tabs>
          <w:tab w:val="left" w:pos="7112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:rsidR="00F2219C" w:rsidRDefault="00345000" w:rsidP="0084311F">
      <w:pPr>
        <w:pStyle w:val="LO-normal"/>
        <w:rPr>
          <w:rFonts w:ascii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1-5</w:t>
      </w:r>
      <w:r w:rsidR="0084311F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Universidade Federal do Paraná, Curitiba, Paraná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</w:rPr>
        <w:t>Brasil</w:t>
      </w:r>
      <w:r>
        <w:rPr>
          <w:rFonts w:ascii="Calibri" w:eastAsia="Calibri" w:hAnsi="Calibri" w:cs="Calibri"/>
          <w:sz w:val="18"/>
          <w:szCs w:val="18"/>
        </w:rPr>
        <w:t>. *endereço para correspondência  e-mail:</w:t>
      </w:r>
      <w:hyperlink r:id="rId7">
        <w:r>
          <w:rPr>
            <w:rStyle w:val="Hyperlink"/>
            <w:rFonts w:ascii="Calibri" w:hAnsi="Calibri" w:cs="Calibri"/>
            <w:color w:val="auto"/>
            <w:u w:val="none"/>
          </w:rPr>
          <w:t>guilhermebonfim180@gmail.com</w:t>
        </w:r>
      </w:hyperlink>
    </w:p>
    <w:p w:rsidR="00F2219C" w:rsidRDefault="00F2219C">
      <w:pPr>
        <w:pStyle w:val="LO-normal"/>
        <w:ind w:left="360"/>
        <w:rPr>
          <w:rFonts w:asciiTheme="majorHAnsi" w:eastAsia="Calibri" w:hAnsiTheme="majorHAnsi" w:cstheme="majorHAnsi"/>
          <w:b/>
          <w:sz w:val="24"/>
          <w:szCs w:val="24"/>
        </w:rPr>
      </w:pPr>
    </w:p>
    <w:p w:rsidR="00F2219C" w:rsidRDefault="00345000">
      <w:pPr>
        <w:pStyle w:val="LO-normal"/>
        <w:jc w:val="left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Introdução</w:t>
      </w:r>
    </w:p>
    <w:p w:rsidR="00F2219C" w:rsidRDefault="00F2219C">
      <w:pPr>
        <w:pStyle w:val="LO-normal"/>
        <w:rPr>
          <w:rFonts w:ascii="Calibri" w:hAnsi="Calibri" w:cs="Calibri"/>
        </w:rPr>
      </w:pPr>
    </w:p>
    <w:p w:rsidR="00F2219C" w:rsidRDefault="00345000">
      <w:pPr>
        <w:pStyle w:val="LO-normal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A formação médica foi historicamente construída a partir dos parâmetros do Relatório Flexner, que apresentava como princípios o foco biológico das doenças e do adoecimento humano, desconsiderando o fator social, além da centralização do hospital como espaço de formação. A partir da Declaração de Alma-Ata e do avanço do debate sobre saúde coletiva, bem como da construção da MFC como especialidade com foco no território e nas comunidades, as Unidades Básicas de Saúde no Brasil também se tornaram espaços fundamentais de formação na graduação.</w:t>
      </w:r>
    </w:p>
    <w:p w:rsidR="00F2219C" w:rsidRDefault="00F2219C">
      <w:pPr>
        <w:pStyle w:val="LO-normal"/>
        <w:outlineLvl w:val="0"/>
        <w:rPr>
          <w:rFonts w:ascii="Calibri" w:hAnsi="Calibri" w:cs="Calibri"/>
        </w:rPr>
      </w:pPr>
    </w:p>
    <w:p w:rsidR="00F2219C" w:rsidRDefault="00345000">
      <w:pPr>
        <w:pStyle w:val="LO-normal"/>
        <w:outlineLvl w:val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Objetivos</w:t>
      </w:r>
    </w:p>
    <w:tbl>
      <w:tblPr>
        <w:tblW w:w="941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6"/>
      </w:tblGrid>
      <w:tr w:rsidR="00F2219C">
        <w:trPr>
          <w:trHeight w:val="552"/>
        </w:trPr>
        <w:tc>
          <w:tcPr>
            <w:tcW w:w="9416" w:type="dxa"/>
            <w:vAlign w:val="center"/>
          </w:tcPr>
          <w:p w:rsidR="00F2219C" w:rsidRDefault="00345000">
            <w:pPr>
              <w:widowControl w:val="0"/>
              <w:tabs>
                <w:tab w:val="left" w:pos="190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Descrever as experiências de estudantes de medicina durante as aulas práticas de MFC em uma Unidade Básica de Saúde da cidade de Curitiba - PR.</w:t>
            </w:r>
          </w:p>
        </w:tc>
      </w:tr>
    </w:tbl>
    <w:p w:rsidR="00F2219C" w:rsidRDefault="00F2219C">
      <w:pPr>
        <w:pStyle w:val="LO-normal"/>
        <w:spacing w:after="200"/>
        <w:outlineLvl w:val="0"/>
        <w:rPr>
          <w:rFonts w:ascii="Calibri" w:eastAsia="Times New Roman" w:hAnsi="Calibri" w:cs="Calibri"/>
          <w:b/>
        </w:rPr>
      </w:pPr>
    </w:p>
    <w:p w:rsidR="00F2219C" w:rsidRPr="0084311F" w:rsidRDefault="00345000">
      <w:pPr>
        <w:pStyle w:val="LO-normal"/>
        <w:spacing w:after="200"/>
        <w:outlineLvl w:val="0"/>
        <w:rPr>
          <w:rFonts w:asciiTheme="majorHAnsi" w:hAnsiTheme="majorHAnsi" w:cstheme="majorHAnsi"/>
          <w:sz w:val="24"/>
          <w:szCs w:val="24"/>
        </w:rPr>
      </w:pPr>
      <w:r w:rsidRPr="0084311F">
        <w:rPr>
          <w:rFonts w:asciiTheme="majorHAnsi" w:eastAsia="Times New Roman" w:hAnsiTheme="majorHAnsi" w:cstheme="majorHAnsi"/>
          <w:b/>
          <w:sz w:val="24"/>
          <w:szCs w:val="24"/>
        </w:rPr>
        <w:t>Metodologia</w:t>
      </w:r>
    </w:p>
    <w:p w:rsidR="00F2219C" w:rsidRDefault="00345000">
      <w:pPr>
        <w:pStyle w:val="LO-normal"/>
        <w:spacing w:after="20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Aulas práticas semanais, com atendimentos a pacientes realizados por grupos de estudantes, sob orientação e acompanhamento docente, seguidos de discussão coletiva sobre os casos.</w:t>
      </w:r>
    </w:p>
    <w:p w:rsidR="00F2219C" w:rsidRPr="0084311F" w:rsidRDefault="00345000">
      <w:pPr>
        <w:pStyle w:val="LO-normal"/>
        <w:spacing w:after="200"/>
        <w:outlineLvl w:val="0"/>
        <w:rPr>
          <w:rFonts w:asciiTheme="majorHAnsi" w:eastAsia="Calibri" w:hAnsiTheme="majorHAnsi" w:cstheme="majorHAnsi"/>
          <w:b/>
          <w:sz w:val="24"/>
          <w:szCs w:val="24"/>
        </w:rPr>
      </w:pPr>
      <w:r w:rsidRPr="0084311F">
        <w:rPr>
          <w:rFonts w:asciiTheme="majorHAnsi" w:eastAsia="Calibri" w:hAnsiTheme="majorHAnsi" w:cstheme="majorHAnsi"/>
          <w:b/>
          <w:sz w:val="24"/>
          <w:szCs w:val="24"/>
        </w:rPr>
        <w:t xml:space="preserve">Resultados </w:t>
      </w:r>
    </w:p>
    <w:p w:rsidR="00F2219C" w:rsidRDefault="00345000">
      <w:pPr>
        <w:tabs>
          <w:tab w:val="left" w:pos="1905"/>
        </w:tabs>
        <w:rPr>
          <w:rFonts w:ascii="Calibri" w:hAnsi="Calibri" w:cs="Calibri"/>
        </w:rPr>
      </w:pPr>
      <w:r>
        <w:rPr>
          <w:rFonts w:ascii="Calibri" w:hAnsi="Calibri" w:cs="Calibri"/>
        </w:rPr>
        <w:t>Durante as vivências na Unidade Básica de Saúde, os estudantes puderam praticar conceitos da MFC, como a aplicação de modelos de análise da dinâmica familiar, entre eles o genograma, o FIRO e o ecomapa, além de compreender como se dá a estruturação de princípios como a territorialização, o acompanhamento longitudinal e de mecanismos de atendimento e promoção de saúde, como a visita domiciliar e os grupos na APS.</w:t>
      </w:r>
    </w:p>
    <w:p w:rsidR="00F2219C" w:rsidRDefault="00F2219C">
      <w:pPr>
        <w:pStyle w:val="LO-normal"/>
        <w:spacing w:after="200"/>
        <w:outlineLvl w:val="0"/>
        <w:rPr>
          <w:rFonts w:ascii="Calibri" w:hAnsi="Calibri" w:cs="Calibri"/>
        </w:rPr>
      </w:pPr>
    </w:p>
    <w:p w:rsidR="00F2219C" w:rsidRDefault="00345000">
      <w:pPr>
        <w:pStyle w:val="LO-normal"/>
        <w:spacing w:after="200"/>
        <w:outlineLvl w:val="0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Conclusão</w:t>
      </w:r>
    </w:p>
    <w:p w:rsidR="00F2219C" w:rsidRDefault="00345000">
      <w:pPr>
        <w:pStyle w:val="LO-normal"/>
        <w:spacing w:after="20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A experiência prática na Unidade Básica de Saúde torna-se um espaço destacado de formação médica durante a graduação. Além de revisar conceitos teóricos sobre semiologia, farmacologia e fisiologia das doenças, o ambiente de formação ainda propicia a compreensão de como a saúde e o adoecimento das pessoas se relacionam com os determinantes sociais e com o território ao qual estão inseridas. Dessa forma, é um espaço de formação de médicos contextualizados com as principais necessidades da população, com as ferramentas da Medicina de Família e Comunidade e com a dinâmica do Sistema Único de Saúde.</w:t>
      </w:r>
    </w:p>
    <w:p w:rsidR="00F2219C" w:rsidRPr="0084311F" w:rsidRDefault="00345000">
      <w:pPr>
        <w:pStyle w:val="LO-normal"/>
        <w:spacing w:after="200"/>
        <w:outlineLvl w:val="0"/>
        <w:rPr>
          <w:rFonts w:ascii="Calibri" w:eastAsia="Calibri" w:hAnsi="Calibri" w:cs="Calibri"/>
          <w:sz w:val="18"/>
          <w:szCs w:val="18"/>
        </w:rPr>
      </w:pPr>
      <w:r w:rsidRPr="0084311F">
        <w:rPr>
          <w:rFonts w:ascii="Calibri" w:eastAsia="Calibri" w:hAnsi="Calibri" w:cs="Calibri"/>
          <w:b/>
          <w:sz w:val="18"/>
          <w:szCs w:val="18"/>
        </w:rPr>
        <w:lastRenderedPageBreak/>
        <w:t>Palavras-chave</w:t>
      </w:r>
      <w:r w:rsidRPr="0084311F">
        <w:rPr>
          <w:rFonts w:ascii="Calibri" w:eastAsia="Calibri" w:hAnsi="Calibri" w:cs="Calibri"/>
          <w:sz w:val="18"/>
          <w:szCs w:val="18"/>
        </w:rPr>
        <w:t xml:space="preserve">: </w:t>
      </w:r>
      <w:bookmarkStart w:id="0" w:name="docs-internal-guid-17cf7dda-7fff-4450-e5"/>
      <w:bookmarkEnd w:id="0"/>
      <w:r w:rsidRPr="0084311F">
        <w:rPr>
          <w:rFonts w:ascii="Calibri" w:eastAsia="Calibri" w:hAnsi="Calibri" w:cs="Calibri"/>
          <w:color w:val="000000"/>
          <w:sz w:val="18"/>
          <w:szCs w:val="18"/>
        </w:rPr>
        <w:t>Educação Médica, Medicina de Família e Comunidade, Atenção Primária à Saúde</w:t>
      </w:r>
    </w:p>
    <w:p w:rsidR="00F2219C" w:rsidRDefault="00F2219C">
      <w:pPr>
        <w:pStyle w:val="LO-normal"/>
        <w:spacing w:after="200"/>
        <w:rPr>
          <w:rFonts w:ascii="Calibri" w:eastAsia="Calibri" w:hAnsi="Calibri" w:cs="Calibri"/>
          <w:b/>
          <w:sz w:val="24"/>
          <w:szCs w:val="24"/>
        </w:rPr>
      </w:pPr>
    </w:p>
    <w:p w:rsidR="00F2219C" w:rsidRDefault="00345000">
      <w:pPr>
        <w:pStyle w:val="LO-normal"/>
        <w:spacing w:after="200"/>
        <w:outlineLvl w:val="0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Referências</w:t>
      </w:r>
    </w:p>
    <w:p w:rsidR="00F2219C" w:rsidRDefault="00345000">
      <w:pPr>
        <w:pStyle w:val="Corpodetexto"/>
        <w:spacing w:after="200"/>
        <w:outlineLvl w:val="0"/>
        <w:rPr>
          <w:rFonts w:ascii="Calibri" w:hAnsi="Calibri"/>
        </w:rPr>
      </w:pPr>
      <w:bookmarkStart w:id="1" w:name="docs-internal-guid-90e1cd92-7fff-9315-4d"/>
      <w:bookmarkEnd w:id="1"/>
      <w:r>
        <w:rPr>
          <w:rFonts w:asciiTheme="majorHAnsi" w:eastAsia="Calibri" w:hAnsiTheme="majorHAnsi" w:cstheme="majorHAnsi"/>
          <w:color w:val="000000"/>
        </w:rPr>
        <w:t>1. Ferreira RC, Fiorini VML, Crivelaro E. Formação profissional no SUS: o papel da Atenção Básica em Saúde na perspectiva docente. Revista Brasileira de Educação Médica. 2010 Jun;</w:t>
      </w:r>
      <w:r w:rsidR="00A65663">
        <w:rPr>
          <w:rFonts w:asciiTheme="majorHAnsi" w:eastAsia="Calibri" w:hAnsiTheme="majorHAnsi" w:cstheme="majorHAnsi"/>
          <w:color w:val="000000"/>
        </w:rPr>
        <w:t xml:space="preserve"> </w:t>
      </w:r>
      <w:r>
        <w:rPr>
          <w:rFonts w:asciiTheme="majorHAnsi" w:eastAsia="Calibri" w:hAnsiTheme="majorHAnsi" w:cstheme="majorHAnsi"/>
          <w:color w:val="000000"/>
        </w:rPr>
        <w:t>34(2):207–15.</w:t>
      </w:r>
    </w:p>
    <w:p w:rsidR="00F2219C" w:rsidRDefault="00345000">
      <w:pPr>
        <w:pStyle w:val="Corpodetexto"/>
        <w:spacing w:after="0" w:line="331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Pagliosa FL, da Ros MA. O relatório Flexner: para o bem e para o mal. Revista Brasileira de Educação Médica. 2008 Dec;</w:t>
      </w:r>
      <w:r w:rsidR="00A6566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32(4):492–9.</w:t>
      </w:r>
    </w:p>
    <w:p w:rsidR="00F2219C" w:rsidRDefault="00345000">
      <w:pPr>
        <w:pStyle w:val="Corpodetexto"/>
        <w:rPr>
          <w:rFonts w:asciiTheme="majorHAnsi" w:eastAsia="Calibri" w:hAnsiTheme="majorHAnsi" w:cstheme="majorHAnsi"/>
          <w:b/>
          <w:sz w:val="24"/>
          <w:szCs w:val="24"/>
        </w:rPr>
      </w:pPr>
      <w:r>
        <w:br/>
      </w:r>
    </w:p>
    <w:p w:rsidR="00F2219C" w:rsidRDefault="00F2219C">
      <w:pPr>
        <w:pStyle w:val="LO-normal"/>
        <w:spacing w:after="200"/>
        <w:rPr>
          <w:rFonts w:ascii="Calibri" w:eastAsia="Calibri" w:hAnsi="Calibri" w:cs="Calibri"/>
        </w:rPr>
      </w:pPr>
    </w:p>
    <w:p w:rsidR="00F2219C" w:rsidRDefault="00F2219C">
      <w:pPr>
        <w:pStyle w:val="LO-normal"/>
        <w:spacing w:after="200"/>
        <w:rPr>
          <w:rFonts w:ascii="Calibri" w:eastAsia="Calibri" w:hAnsi="Calibri" w:cs="Calibri"/>
        </w:rPr>
      </w:pPr>
    </w:p>
    <w:p w:rsidR="00F2219C" w:rsidRDefault="00F2219C">
      <w:pPr>
        <w:pStyle w:val="LO-normal"/>
        <w:spacing w:after="200"/>
        <w:rPr>
          <w:rFonts w:ascii="Calibri" w:eastAsia="Calibri" w:hAnsi="Calibri" w:cs="Calibri"/>
        </w:rPr>
      </w:pPr>
    </w:p>
    <w:p w:rsidR="00F2219C" w:rsidRDefault="00F2219C">
      <w:pPr>
        <w:pStyle w:val="LO-normal"/>
        <w:spacing w:after="200"/>
        <w:rPr>
          <w:rFonts w:ascii="Calibri" w:eastAsia="Calibri" w:hAnsi="Calibri" w:cs="Calibri"/>
        </w:rPr>
      </w:pPr>
    </w:p>
    <w:p w:rsidR="00F2219C" w:rsidRDefault="00F2219C">
      <w:pPr>
        <w:pStyle w:val="LO-normal"/>
        <w:spacing w:after="200"/>
        <w:rPr>
          <w:rFonts w:ascii="Calibri" w:eastAsia="Calibri" w:hAnsi="Calibri" w:cs="Calibri"/>
        </w:rPr>
      </w:pPr>
    </w:p>
    <w:p w:rsidR="00F2219C" w:rsidRDefault="00F2219C">
      <w:pPr>
        <w:pStyle w:val="LO-normal"/>
        <w:rPr>
          <w:rFonts w:ascii="Calibri" w:eastAsia="Calibri" w:hAnsi="Calibri" w:cs="Calibri"/>
        </w:rPr>
      </w:pPr>
    </w:p>
    <w:sectPr w:rsidR="00F2219C" w:rsidSect="00F2219C">
      <w:headerReference w:type="default" r:id="rId8"/>
      <w:footerReference w:type="default" r:id="rId9"/>
      <w:pgSz w:w="11906" w:h="16838"/>
      <w:pgMar w:top="1417" w:right="1701" w:bottom="1417" w:left="1701" w:header="567" w:footer="51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334" w:rsidRDefault="00E02334" w:rsidP="00F2219C">
      <w:r>
        <w:separator/>
      </w:r>
    </w:p>
  </w:endnote>
  <w:endnote w:type="continuationSeparator" w:id="1">
    <w:p w:rsidR="00E02334" w:rsidRDefault="00E02334" w:rsidP="00F2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9C" w:rsidRPr="0084311F" w:rsidRDefault="00345000">
    <w:pPr>
      <w:pStyle w:val="LO-normal"/>
      <w:rPr>
        <w:rFonts w:ascii="Calibri" w:eastAsia="Roboto" w:hAnsi="Calibri" w:cs="Calibri"/>
        <w:color w:val="1F1F1F"/>
        <w:sz w:val="20"/>
        <w:szCs w:val="20"/>
        <w:highlight w:val="white"/>
      </w:rPr>
    </w:pPr>
    <w:r>
      <w:rPr>
        <w:noProof/>
      </w:rPr>
      <w:drawing>
        <wp:inline distT="0" distB="0" distL="0" distR="0">
          <wp:extent cx="499110" cy="17272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172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311F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 </w:t>
    </w:r>
    <w:r w:rsidR="00A65663">
      <w:rPr>
        <w:rFonts w:ascii="Calibri" w:eastAsia="Roboto" w:hAnsi="Calibri" w:cs="Calibri"/>
        <w:color w:val="1F1F1F"/>
        <w:sz w:val="20"/>
        <w:szCs w:val="20"/>
        <w:highlight w:val="white"/>
      </w:rPr>
      <w:t>J</w:t>
    </w:r>
    <w:r w:rsidR="0084311F"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ournal of </w:t>
    </w:r>
    <w:r w:rsidR="00A65663">
      <w:rPr>
        <w:rFonts w:ascii="Calibri" w:eastAsia="Roboto" w:hAnsi="Calibri" w:cs="Calibri"/>
        <w:color w:val="1F1F1F"/>
        <w:sz w:val="20"/>
        <w:szCs w:val="20"/>
        <w:highlight w:val="white"/>
      </w:rPr>
      <w:t>I</w:t>
    </w:r>
    <w:r w:rsidR="0084311F"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nterprofessional </w:t>
    </w:r>
    <w:r w:rsidR="00A65663">
      <w:rPr>
        <w:rFonts w:ascii="Calibri" w:eastAsia="Roboto" w:hAnsi="Calibri" w:cs="Calibri"/>
        <w:color w:val="1F1F1F"/>
        <w:sz w:val="20"/>
        <w:szCs w:val="20"/>
        <w:highlight w:val="white"/>
      </w:rPr>
      <w:t>H</w:t>
    </w:r>
    <w:r w:rsidR="0084311F"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ealth </w:t>
    </w:r>
    <w:r w:rsidR="00A65663">
      <w:rPr>
        <w:rFonts w:ascii="Calibri" w:eastAsia="Roboto" w:hAnsi="Calibri" w:cs="Calibri"/>
        <w:color w:val="1F1F1F"/>
        <w:sz w:val="20"/>
        <w:szCs w:val="20"/>
        <w:highlight w:val="white"/>
      </w:rPr>
      <w:t>Education</w:t>
    </w:r>
    <w:r w:rsidR="0084311F"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>, v.2, n.1, id</w:t>
    </w:r>
    <w:r w:rsidR="00F36A3E">
      <w:rPr>
        <w:rFonts w:ascii="Calibri" w:eastAsia="Roboto" w:hAnsi="Calibri" w:cs="Calibri"/>
        <w:color w:val="1F1F1F"/>
        <w:sz w:val="20"/>
        <w:szCs w:val="20"/>
        <w:highlight w:val="white"/>
      </w:rPr>
      <w:t>76910</w:t>
    </w:r>
    <w:r w:rsidR="0084311F"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, 2025</w:t>
    </w:r>
  </w:p>
  <w:p w:rsidR="00F2219C" w:rsidRPr="0084311F" w:rsidRDefault="0084311F">
    <w:pPr>
      <w:pStyle w:val="LO-normal"/>
      <w:rPr>
        <w:rFonts w:ascii="Calibri" w:eastAsia="Roboto" w:hAnsi="Calibri" w:cs="Calibri"/>
        <w:color w:val="1F1F1F"/>
        <w:sz w:val="20"/>
        <w:szCs w:val="20"/>
        <w:highlight w:val="white"/>
      </w:rPr>
    </w:pPr>
    <w:r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                  </w:t>
    </w:r>
    <w:r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>doi: https:doi.org/10.4025/jinterprofhealtheduc.v2i1.</w:t>
    </w:r>
    <w:r w:rsidR="00F36A3E" w:rsidRPr="00F36A3E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</w:t>
    </w:r>
    <w:r w:rsidR="00F36A3E">
      <w:rPr>
        <w:rFonts w:ascii="Calibri" w:eastAsia="Roboto" w:hAnsi="Calibri" w:cs="Calibri"/>
        <w:color w:val="1F1F1F"/>
        <w:sz w:val="20"/>
        <w:szCs w:val="20"/>
        <w:highlight w:val="white"/>
      </w:rPr>
      <w:t>76910</w:t>
    </w:r>
    <w:r w:rsidRPr="0084311F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334" w:rsidRDefault="00E02334" w:rsidP="00F2219C">
      <w:r>
        <w:separator/>
      </w:r>
    </w:p>
  </w:footnote>
  <w:footnote w:type="continuationSeparator" w:id="1">
    <w:p w:rsidR="00E02334" w:rsidRDefault="00E02334" w:rsidP="00F22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9C" w:rsidRDefault="00345000">
    <w:pPr>
      <w:pStyle w:val="Header"/>
    </w:pPr>
    <w:r>
      <w:rPr>
        <w:noProof/>
      </w:rPr>
      <w:drawing>
        <wp:inline distT="0" distB="0" distL="0" distR="0">
          <wp:extent cx="5437661" cy="77628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9300" cy="77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19C"/>
    <w:rsid w:val="003172E9"/>
    <w:rsid w:val="00345000"/>
    <w:rsid w:val="003D55F4"/>
    <w:rsid w:val="00492326"/>
    <w:rsid w:val="006B60DC"/>
    <w:rsid w:val="00723A02"/>
    <w:rsid w:val="00775735"/>
    <w:rsid w:val="0084311F"/>
    <w:rsid w:val="00A401C4"/>
    <w:rsid w:val="00A65663"/>
    <w:rsid w:val="00E02334"/>
    <w:rsid w:val="00E270F4"/>
    <w:rsid w:val="00F2219C"/>
    <w:rsid w:val="00F3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68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link w:val="Ttulo1Char"/>
    <w:qFormat/>
    <w:rsid w:val="00BB2915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LO-normal"/>
    <w:next w:val="LO-normal"/>
    <w:qFormat/>
    <w:rsid w:val="00BB2915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LO-normal"/>
    <w:next w:val="LO-normal"/>
    <w:qFormat/>
    <w:rsid w:val="00BB29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BB29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BB2915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LO-normal"/>
    <w:next w:val="LO-normal"/>
    <w:qFormat/>
    <w:rsid w:val="00BB2915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127A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3A2762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3A2762"/>
  </w:style>
  <w:style w:type="character" w:styleId="Hyperlink">
    <w:name w:val="Hyperlink"/>
    <w:basedOn w:val="Fontepargpadro"/>
    <w:uiPriority w:val="99"/>
    <w:unhideWhenUsed/>
    <w:rsid w:val="00E635C8"/>
    <w:rPr>
      <w:color w:val="0000FF" w:themeColor="hyperlink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3205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Heading1"/>
    <w:qFormat/>
    <w:rsid w:val="00257E6A"/>
    <w:rPr>
      <w:sz w:val="40"/>
      <w:szCs w:val="40"/>
    </w:rPr>
  </w:style>
  <w:style w:type="paragraph" w:styleId="Ttulo">
    <w:name w:val="Title"/>
    <w:basedOn w:val="LO-normal"/>
    <w:next w:val="Corpodetexto"/>
    <w:qFormat/>
    <w:rsid w:val="00BB2915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F2219C"/>
    <w:pPr>
      <w:spacing w:after="140" w:line="276" w:lineRule="auto"/>
    </w:pPr>
  </w:style>
  <w:style w:type="paragraph" w:styleId="Lista">
    <w:name w:val="List"/>
    <w:basedOn w:val="Corpodetexto"/>
    <w:rsid w:val="00F2219C"/>
  </w:style>
  <w:style w:type="paragraph" w:customStyle="1" w:styleId="Caption">
    <w:name w:val="Caption"/>
    <w:basedOn w:val="Normal"/>
    <w:qFormat/>
    <w:rsid w:val="00F221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F2219C"/>
    <w:pPr>
      <w:suppressLineNumbers/>
    </w:pPr>
  </w:style>
  <w:style w:type="paragraph" w:customStyle="1" w:styleId="LO-normal">
    <w:name w:val="LO-normal"/>
    <w:qFormat/>
    <w:rsid w:val="00BB2915"/>
    <w:pPr>
      <w:jc w:val="both"/>
    </w:pPr>
  </w:style>
  <w:style w:type="paragraph" w:styleId="Subttulo">
    <w:name w:val="Subtitle"/>
    <w:basedOn w:val="LO-normal"/>
    <w:next w:val="LO-normal"/>
    <w:qFormat/>
    <w:rsid w:val="00BB2915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127AA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F2219C"/>
  </w:style>
  <w:style w:type="paragraph" w:customStyle="1" w:styleId="Header">
    <w:name w:val="Header"/>
    <w:basedOn w:val="Normal"/>
    <w:link w:val="CabealhoChar"/>
    <w:uiPriority w:val="99"/>
    <w:semiHidden/>
    <w:unhideWhenUsed/>
    <w:rsid w:val="003A276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3A276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3205A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BB29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84311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4311F"/>
  </w:style>
  <w:style w:type="paragraph" w:styleId="Rodap">
    <w:name w:val="footer"/>
    <w:basedOn w:val="Normal"/>
    <w:link w:val="RodapChar1"/>
    <w:uiPriority w:val="99"/>
    <w:semiHidden/>
    <w:unhideWhenUsed/>
    <w:rsid w:val="0084311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431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ilhermebonfim18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15C8-9146-4E27-8607-1BB79543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dcterms:created xsi:type="dcterms:W3CDTF">2025-05-27T12:12:00Z</dcterms:created>
  <dcterms:modified xsi:type="dcterms:W3CDTF">2025-05-27T12:12:00Z</dcterms:modified>
  <dc:language>pt-BR</dc:language>
</cp:coreProperties>
</file>