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469" w:rsidRPr="009E5CAE" w:rsidRDefault="00812358">
      <w:pPr>
        <w:rPr>
          <w:rFonts w:asciiTheme="majorHAnsi" w:eastAsia="Calibri" w:hAnsiTheme="majorHAnsi" w:cstheme="majorHAnsi"/>
          <w:b/>
        </w:rPr>
      </w:pPr>
      <w:r w:rsidRPr="009E5CAE">
        <w:rPr>
          <w:rFonts w:asciiTheme="majorHAnsi" w:eastAsia="Calibri" w:hAnsiTheme="majorHAnsi" w:cstheme="majorHAnsi"/>
          <w:b/>
        </w:rPr>
        <w:t>Perfil epidemiológico do câncer de mama no Brasil de 2010 a 2020</w:t>
      </w:r>
    </w:p>
    <w:p w:rsidR="00DE1469" w:rsidRDefault="00DE1469">
      <w:pPr>
        <w:rPr>
          <w:rFonts w:ascii="Calibri" w:eastAsia="Calibri" w:hAnsi="Calibri" w:cs="Calibri"/>
          <w:b/>
          <w:sz w:val="24"/>
          <w:szCs w:val="24"/>
        </w:rPr>
      </w:pPr>
    </w:p>
    <w:p w:rsidR="00275B0B" w:rsidRDefault="00275B0B" w:rsidP="00275B0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color w:val="000000"/>
          <w:vertAlign w:val="superscript"/>
        </w:rPr>
      </w:pPr>
      <w:r>
        <w:rPr>
          <w:rFonts w:ascii="Calibri" w:eastAsia="Calibri" w:hAnsi="Calibri" w:cs="Calibri"/>
          <w:color w:val="000000"/>
        </w:rPr>
        <w:t>Audrei Pavanello</w:t>
      </w:r>
      <w:r>
        <w:rPr>
          <w:rFonts w:ascii="Calibri" w:eastAsia="Calibri" w:hAnsi="Calibri" w:cs="Calibri"/>
          <w:color w:val="000000"/>
          <w:vertAlign w:val="superscript"/>
        </w:rPr>
        <w:t xml:space="preserve"> 1</w:t>
      </w:r>
    </w:p>
    <w:p w:rsidR="00DE1469" w:rsidRDefault="0081235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color w:val="000000"/>
          <w:vertAlign w:val="superscript"/>
        </w:rPr>
      </w:pPr>
      <w:r>
        <w:rPr>
          <w:rFonts w:ascii="Calibri" w:eastAsia="Calibri" w:hAnsi="Calibri" w:cs="Calibri"/>
          <w:color w:val="000000"/>
        </w:rPr>
        <w:t>Fernando Victor Sanches</w:t>
      </w:r>
      <w:r>
        <w:rPr>
          <w:rFonts w:ascii="Calibri" w:eastAsia="Calibri" w:hAnsi="Calibri" w:cs="Calibri"/>
          <w:color w:val="000000"/>
          <w:vertAlign w:val="superscript"/>
        </w:rPr>
        <w:t xml:space="preserve"> </w:t>
      </w:r>
      <w:r w:rsidR="00275B0B">
        <w:rPr>
          <w:rFonts w:ascii="Calibri" w:eastAsia="Calibri" w:hAnsi="Calibri" w:cs="Calibri"/>
          <w:color w:val="000000"/>
          <w:vertAlign w:val="superscript"/>
        </w:rPr>
        <w:t>2</w:t>
      </w:r>
    </w:p>
    <w:p w:rsidR="00DE1469" w:rsidRDefault="00812358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color w:val="000000"/>
          <w:vertAlign w:val="superscript"/>
        </w:rPr>
      </w:pPr>
      <w:r>
        <w:rPr>
          <w:rFonts w:ascii="Calibri" w:eastAsia="Calibri" w:hAnsi="Calibri" w:cs="Calibri"/>
          <w:color w:val="000000"/>
        </w:rPr>
        <w:t>Gabriel Fernandes Tiritan</w:t>
      </w:r>
      <w:r>
        <w:rPr>
          <w:rFonts w:ascii="Calibri" w:eastAsia="Calibri" w:hAnsi="Calibri" w:cs="Calibri"/>
          <w:color w:val="000000"/>
          <w:vertAlign w:val="superscript"/>
        </w:rPr>
        <w:t xml:space="preserve"> </w:t>
      </w:r>
      <w:r w:rsidR="00275B0B">
        <w:rPr>
          <w:rFonts w:ascii="Calibri" w:eastAsia="Calibri" w:hAnsi="Calibri" w:cs="Calibri"/>
          <w:color w:val="000000"/>
          <w:vertAlign w:val="superscript"/>
        </w:rPr>
        <w:t>3</w:t>
      </w:r>
    </w:p>
    <w:p w:rsidR="00DE1469" w:rsidRDefault="00DE146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  <w:color w:val="000000"/>
        </w:rPr>
      </w:pPr>
    </w:p>
    <w:p w:rsidR="00DE1469" w:rsidRDefault="00DE146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8"/>
          <w:szCs w:val="18"/>
        </w:rPr>
      </w:pPr>
    </w:p>
    <w:p w:rsidR="00DE1469" w:rsidRPr="009E5CAE" w:rsidRDefault="0081235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6"/>
          <w:szCs w:val="16"/>
        </w:rPr>
      </w:pPr>
      <w:r w:rsidRPr="009E5CAE">
        <w:rPr>
          <w:rFonts w:ascii="Calibri" w:eastAsia="Calibri" w:hAnsi="Calibri" w:cs="Calibri"/>
          <w:color w:val="000000"/>
          <w:sz w:val="16"/>
          <w:szCs w:val="16"/>
        </w:rPr>
        <w:t xml:space="preserve">1-3 Unicesumar, Maringá, Paraná *endereço para correspondência  e-mail: </w:t>
      </w:r>
      <w:r w:rsidRPr="009E5CAE">
        <w:rPr>
          <w:rFonts w:ascii="Calibri" w:eastAsia="Calibri" w:hAnsi="Calibri" w:cs="Calibri"/>
          <w:color w:val="000000"/>
          <w:sz w:val="16"/>
          <w:szCs w:val="16"/>
        </w:rPr>
        <w:t>fernandovsanches@gmail.com</w:t>
      </w:r>
    </w:p>
    <w:p w:rsidR="00DE1469" w:rsidRDefault="00DE1469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DE1469" w:rsidRPr="009E5CAE" w:rsidRDefault="00812358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Theme="majorHAnsi" w:eastAsia="Calibri" w:hAnsiTheme="majorHAnsi" w:cstheme="majorHAnsi"/>
          <w:b/>
          <w:color w:val="000000"/>
          <w:sz w:val="24"/>
          <w:szCs w:val="24"/>
        </w:rPr>
      </w:pPr>
      <w:r w:rsidRPr="009E5CAE">
        <w:rPr>
          <w:rFonts w:asciiTheme="majorHAnsi" w:eastAsia="Calibri" w:hAnsiTheme="majorHAnsi" w:cstheme="majorHAnsi"/>
          <w:b/>
          <w:color w:val="000000"/>
          <w:sz w:val="24"/>
          <w:szCs w:val="24"/>
        </w:rPr>
        <w:t>Introdução</w:t>
      </w:r>
    </w:p>
    <w:p w:rsidR="00DE1469" w:rsidRDefault="00DE146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DE1469" w:rsidRDefault="0081235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No Brasil, o câncer é a segunda principal causa de morte, sendo superado apenas pelas doenças cardiovasculares. O câncer de mama é a segunda neoplasia mais incidente no Brasil, e a primeira causa de morte por neoplasia em mulheres, podendo acometer homens </w:t>
      </w:r>
      <w:r>
        <w:rPr>
          <w:rFonts w:ascii="Calibri" w:eastAsia="Calibri" w:hAnsi="Calibri" w:cs="Calibri"/>
          <w:color w:val="000000"/>
        </w:rPr>
        <w:t>e mulheres quando expostos a fatores genéticos e ambientais.</w:t>
      </w:r>
    </w:p>
    <w:p w:rsidR="00DE1469" w:rsidRDefault="00DE146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DE1469" w:rsidRPr="009E5CAE" w:rsidRDefault="00812358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eastAsia="Calibri" w:hAnsiTheme="majorHAnsi" w:cstheme="majorHAnsi"/>
          <w:color w:val="000000"/>
          <w:sz w:val="24"/>
          <w:szCs w:val="24"/>
        </w:rPr>
      </w:pPr>
      <w:r w:rsidRPr="009E5CAE">
        <w:rPr>
          <w:rFonts w:asciiTheme="majorHAnsi" w:eastAsia="Calibri" w:hAnsiTheme="majorHAnsi" w:cstheme="majorHAnsi"/>
          <w:b/>
          <w:color w:val="000000"/>
          <w:sz w:val="24"/>
          <w:szCs w:val="24"/>
        </w:rPr>
        <w:t>Objetivos</w:t>
      </w:r>
      <w:r w:rsidRPr="009E5CAE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</w:t>
      </w:r>
    </w:p>
    <w:p w:rsidR="00DE1469" w:rsidRDefault="00812358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Investigar o perfil epidemiológico das mortes por câncer de mama no Brasil no período entre os anos de 2010 e 2020. </w:t>
      </w:r>
    </w:p>
    <w:p w:rsidR="00DE1469" w:rsidRPr="009E5CAE" w:rsidRDefault="00812358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Theme="majorHAnsi" w:eastAsia="Calibri" w:hAnsiTheme="majorHAnsi" w:cstheme="majorHAnsi"/>
          <w:b/>
          <w:color w:val="000000"/>
        </w:rPr>
      </w:pPr>
      <w:r w:rsidRPr="009E5CAE">
        <w:rPr>
          <w:rFonts w:asciiTheme="majorHAnsi" w:eastAsia="Calibri" w:hAnsiTheme="majorHAnsi" w:cstheme="majorHAnsi"/>
          <w:b/>
          <w:color w:val="000000"/>
        </w:rPr>
        <w:t>Metodologia</w:t>
      </w:r>
    </w:p>
    <w:p w:rsidR="00DE1469" w:rsidRDefault="00812358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 estudo utilizou um delineamento transversal descriti</w:t>
      </w:r>
      <w:r>
        <w:rPr>
          <w:rFonts w:ascii="Calibri" w:eastAsia="Calibri" w:hAnsi="Calibri" w:cs="Calibri"/>
          <w:color w:val="000000"/>
        </w:rPr>
        <w:t xml:space="preserve">vo, analisando dados de mortalidade do Sistema de Informação sobre Mortalidade (SIM-DO) do DATASUS, por meio da linguagem de programação R e o programa RStudio. </w:t>
      </w:r>
    </w:p>
    <w:p w:rsidR="00DE1469" w:rsidRPr="009E5CAE" w:rsidRDefault="00812358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Theme="majorHAnsi" w:eastAsia="Calibri" w:hAnsiTheme="majorHAnsi" w:cstheme="majorHAnsi"/>
          <w:b/>
          <w:color w:val="000000"/>
          <w:sz w:val="24"/>
          <w:szCs w:val="24"/>
        </w:rPr>
      </w:pPr>
      <w:r w:rsidRPr="009E5CAE">
        <w:rPr>
          <w:rFonts w:asciiTheme="majorHAnsi" w:eastAsia="Calibri" w:hAnsiTheme="majorHAnsi" w:cstheme="majorHAnsi"/>
          <w:b/>
          <w:color w:val="000000"/>
          <w:sz w:val="24"/>
          <w:szCs w:val="24"/>
        </w:rPr>
        <w:t xml:space="preserve">Resultados </w:t>
      </w:r>
    </w:p>
    <w:p w:rsidR="00DE1469" w:rsidRDefault="00812358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Houve um total de 163.579 óbitos em decorrência do câncer de mama entre os anos de 2010 e 2020, sendo 98,9% destas na população feminina, com aumento progressivo no intervalo, tendo uma média de 15.739,91 falecimentos por ano. Constatou-se que a maior conc</w:t>
      </w:r>
      <w:r>
        <w:rPr>
          <w:rFonts w:ascii="Calibri" w:eastAsia="Calibri" w:hAnsi="Calibri" w:cs="Calibri"/>
          <w:color w:val="000000"/>
        </w:rPr>
        <w:t>entração dos desfechos ocorreu no Sudeste (51,06%), na população com faixa etária entre 50 e 59 (20%), em indivíduos de raça branca (61,68%), casados e com 8 a 11 anos de estudo em relação ao nível de escolaridade.</w:t>
      </w:r>
    </w:p>
    <w:p w:rsidR="00DE1469" w:rsidRPr="009E5CAE" w:rsidRDefault="00812358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Theme="majorHAnsi" w:eastAsia="Calibri" w:hAnsiTheme="majorHAnsi" w:cstheme="majorHAnsi"/>
          <w:b/>
          <w:color w:val="000000"/>
        </w:rPr>
      </w:pPr>
      <w:r w:rsidRPr="009E5CAE">
        <w:rPr>
          <w:rFonts w:asciiTheme="majorHAnsi" w:eastAsia="Calibri" w:hAnsiTheme="majorHAnsi" w:cstheme="majorHAnsi"/>
          <w:b/>
          <w:color w:val="000000"/>
          <w:sz w:val="24"/>
          <w:szCs w:val="24"/>
        </w:rPr>
        <w:t>Conclusão</w:t>
      </w:r>
      <w:r w:rsidRPr="009E5CAE">
        <w:rPr>
          <w:rFonts w:asciiTheme="majorHAnsi" w:eastAsia="Calibri" w:hAnsiTheme="majorHAnsi" w:cstheme="majorHAnsi"/>
          <w:b/>
          <w:color w:val="000000"/>
        </w:rPr>
        <w:t xml:space="preserve"> </w:t>
      </w:r>
    </w:p>
    <w:tbl>
      <w:tblPr>
        <w:tblStyle w:val="a"/>
        <w:tblW w:w="9453" w:type="dxa"/>
        <w:tblInd w:w="-15" w:type="dxa"/>
        <w:tblLayout w:type="fixed"/>
        <w:tblLook w:val="0400"/>
      </w:tblPr>
      <w:tblGrid>
        <w:gridCol w:w="9453"/>
      </w:tblGrid>
      <w:tr w:rsidR="00DE1469">
        <w:trPr>
          <w:cantSplit/>
          <w:trHeight w:val="1081"/>
          <w:tblHeader/>
        </w:trPr>
        <w:tc>
          <w:tcPr>
            <w:tcW w:w="9453" w:type="dxa"/>
            <w:vAlign w:val="center"/>
          </w:tcPr>
          <w:p w:rsidR="00DE1469" w:rsidRDefault="00812358" w:rsidP="00275B0B">
            <w:pPr>
              <w:ind w:right="9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 estudo mostrou um aumento pr</w:t>
            </w:r>
            <w:r>
              <w:rPr>
                <w:rFonts w:ascii="Calibri" w:eastAsia="Calibri" w:hAnsi="Calibri" w:cs="Calibri"/>
              </w:rPr>
              <w:t>ogressivo de óbitos por câncer de mama entre 2010 e 2020, com leve queda em 2020, afetando principalmente mulheres em regiões densamente povoadas. Também identificou desigualdades socioeconômicas, associando etnia e nível educacional à taxa de mortalidade.</w:t>
            </w:r>
            <w:r>
              <w:rPr>
                <w:rFonts w:ascii="Calibri" w:eastAsia="Calibri" w:hAnsi="Calibri" w:cs="Calibri"/>
              </w:rPr>
              <w:t xml:space="preserve"> Fundamentando-se neste trabalho podemos estabelecer um perfil de risco dos pacientes com evolução fatal que é representado pelo sexo feminino, branca, casada, 61 anos, residente na cidade de São Paulo, com escolaridade entre 8 e 11 anos e hospitalizada. N</w:t>
            </w:r>
            <w:r>
              <w:rPr>
                <w:rFonts w:ascii="Calibri" w:eastAsia="Calibri" w:hAnsi="Calibri" w:cs="Calibri"/>
              </w:rPr>
              <w:t>esse sentido, urge maior efetividade do rastreamento mamográfico e da cobertura nacional, enfatizando o diagnóstico precoce, a fim de garantir o melhor prognóstico.</w:t>
            </w:r>
          </w:p>
        </w:tc>
      </w:tr>
    </w:tbl>
    <w:p w:rsidR="00DE1469" w:rsidRDefault="00812358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Palavras-chave</w:t>
      </w:r>
      <w:r>
        <w:rPr>
          <w:rFonts w:ascii="Calibri" w:eastAsia="Calibri" w:hAnsi="Calibri" w:cs="Calibri"/>
          <w:color w:val="000000"/>
        </w:rPr>
        <w:t>: Câncer de mama; Epidemiologia; Mortalidade.</w:t>
      </w:r>
    </w:p>
    <w:p w:rsidR="00DE1469" w:rsidRDefault="00DE1469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7D47F3" w:rsidRDefault="007D47F3">
      <w:pPr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br w:type="page"/>
      </w:r>
    </w:p>
    <w:p w:rsidR="00DE1469" w:rsidRPr="009E5CAE" w:rsidRDefault="00812358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Theme="majorHAnsi" w:eastAsia="Calibri" w:hAnsiTheme="majorHAnsi" w:cstheme="majorHAnsi"/>
        </w:rPr>
      </w:pPr>
      <w:r w:rsidRPr="009E5CAE">
        <w:rPr>
          <w:rFonts w:asciiTheme="majorHAnsi" w:eastAsia="Calibri" w:hAnsiTheme="majorHAnsi" w:cstheme="majorHAnsi"/>
          <w:b/>
          <w:color w:val="000000"/>
          <w:sz w:val="24"/>
          <w:szCs w:val="24"/>
        </w:rPr>
        <w:lastRenderedPageBreak/>
        <w:t>Referências</w:t>
      </w:r>
    </w:p>
    <w:p w:rsidR="00DE1469" w:rsidRDefault="00DE1469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libri" w:eastAsia="Calibri" w:hAnsi="Calibri" w:cs="Calibri"/>
        </w:rPr>
      </w:pPr>
    </w:p>
    <w:p w:rsidR="00DE1469" w:rsidRDefault="00812358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Bernardes NB, Sá ACF de, Facioli LDS, Ferreira ML, Sá OR de, Costa RDM. Câncer de Mama X Diagnóstico / Breast Cancer X Diagnosis. </w:t>
      </w:r>
      <w:r>
        <w:rPr>
          <w:rFonts w:ascii="Calibri" w:eastAsia="Calibri" w:hAnsi="Calibri" w:cs="Calibri"/>
        </w:rPr>
        <w:t>R</w:t>
      </w:r>
      <w:r w:rsidR="007D47F3">
        <w:rPr>
          <w:rFonts w:ascii="Calibri" w:eastAsia="Calibri" w:hAnsi="Calibri" w:cs="Calibri"/>
        </w:rPr>
        <w:t xml:space="preserve">evista de </w:t>
      </w:r>
      <w:r>
        <w:rPr>
          <w:rFonts w:ascii="Calibri" w:eastAsia="Calibri" w:hAnsi="Calibri" w:cs="Calibri"/>
        </w:rPr>
        <w:t>P</w:t>
      </w:r>
      <w:r w:rsidR="007D47F3">
        <w:rPr>
          <w:rFonts w:ascii="Calibri" w:eastAsia="Calibri" w:hAnsi="Calibri" w:cs="Calibri"/>
        </w:rPr>
        <w:t>sicologia</w:t>
      </w:r>
      <w:r>
        <w:rPr>
          <w:rFonts w:ascii="Calibri" w:eastAsia="Calibri" w:hAnsi="Calibri" w:cs="Calibri"/>
        </w:rPr>
        <w:t>. 2019 Feb 27;13(44):877–85.</w:t>
      </w:r>
    </w:p>
    <w:p w:rsidR="00DE1469" w:rsidRDefault="00812358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Binotto M, Schwartsmann G. Qualidade de Vida Relacionada à Saúde </w:t>
      </w:r>
      <w:r>
        <w:rPr>
          <w:rFonts w:ascii="Calibri" w:eastAsia="Calibri" w:hAnsi="Calibri" w:cs="Calibri"/>
        </w:rPr>
        <w:t>de Pacientes com Câncer de Mama: Revisão Integrativa da Literatura. Revista Brasileira de Cancerologia. 2020 Mar 16;</w:t>
      </w:r>
      <w:r w:rsidR="007D47F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66(1).</w:t>
      </w:r>
    </w:p>
    <w:p w:rsidR="00DE1469" w:rsidRDefault="00812358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</w:t>
      </w:r>
      <w:r w:rsidR="00275B0B">
        <w:rPr>
          <w:rFonts w:ascii="Calibri" w:eastAsia="Calibri" w:hAnsi="Calibri" w:cs="Calibri"/>
        </w:rPr>
        <w:t>erqueira</w:t>
      </w:r>
      <w:r>
        <w:rPr>
          <w:rFonts w:ascii="Calibri" w:eastAsia="Calibri" w:hAnsi="Calibri" w:cs="Calibri"/>
        </w:rPr>
        <w:t xml:space="preserve"> IC, S</w:t>
      </w:r>
      <w:r w:rsidR="00275B0B">
        <w:rPr>
          <w:rFonts w:ascii="Calibri" w:eastAsia="Calibri" w:hAnsi="Calibri" w:cs="Calibri"/>
        </w:rPr>
        <w:t>ilva</w:t>
      </w:r>
      <w:r>
        <w:rPr>
          <w:rFonts w:ascii="Calibri" w:eastAsia="Calibri" w:hAnsi="Calibri" w:cs="Calibri"/>
        </w:rPr>
        <w:t>, Lorena E. P</w:t>
      </w:r>
      <w:r w:rsidR="007D47F3">
        <w:rPr>
          <w:rFonts w:ascii="Calibri" w:eastAsia="Calibri" w:hAnsi="Calibri" w:cs="Calibri"/>
        </w:rPr>
        <w:t>erfil</w:t>
      </w:r>
      <w:r>
        <w:rPr>
          <w:rFonts w:ascii="Calibri" w:eastAsia="Calibri" w:hAnsi="Calibri" w:cs="Calibri"/>
        </w:rPr>
        <w:t xml:space="preserve"> E</w:t>
      </w:r>
      <w:r w:rsidR="007D47F3">
        <w:rPr>
          <w:rFonts w:ascii="Calibri" w:eastAsia="Calibri" w:hAnsi="Calibri" w:cs="Calibri"/>
        </w:rPr>
        <w:t>pidemiológico</w:t>
      </w:r>
      <w:r>
        <w:rPr>
          <w:rFonts w:ascii="Calibri" w:eastAsia="Calibri" w:hAnsi="Calibri" w:cs="Calibri"/>
        </w:rPr>
        <w:t xml:space="preserve"> </w:t>
      </w:r>
      <w:r w:rsidR="007D47F3"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</w:rPr>
        <w:t xml:space="preserve"> C</w:t>
      </w:r>
      <w:r w:rsidR="007D47F3">
        <w:rPr>
          <w:rFonts w:ascii="Calibri" w:eastAsia="Calibri" w:hAnsi="Calibri" w:cs="Calibri"/>
        </w:rPr>
        <w:t xml:space="preserve">âncer de mama feminina na </w:t>
      </w:r>
      <w:r>
        <w:rPr>
          <w:rFonts w:ascii="Calibri" w:eastAsia="Calibri" w:hAnsi="Calibri" w:cs="Calibri"/>
        </w:rPr>
        <w:t>REGIÃO NORTE NO ANO DE 2020. Facit Business and Technology Journal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</w:rPr>
        <w:t>2025 May 3</w:t>
      </w:r>
      <w:r>
        <w:rPr>
          <w:rFonts w:ascii="Calibri" w:eastAsia="Calibri" w:hAnsi="Calibri" w:cs="Calibri"/>
        </w:rPr>
        <w:t xml:space="preserve">;1(27). </w:t>
      </w:r>
      <w:r w:rsidR="00275B0B">
        <w:rPr>
          <w:rFonts w:ascii="Calibri" w:eastAsia="Calibri" w:hAnsi="Calibri" w:cs="Calibri"/>
        </w:rPr>
        <w:t>Disponível em</w:t>
      </w:r>
      <w:r>
        <w:rPr>
          <w:rFonts w:ascii="Calibri" w:eastAsia="Calibri" w:hAnsi="Calibri" w:cs="Calibri"/>
        </w:rPr>
        <w:t>: https://revistas.faculdadefacit.edu.br/index.php/JNT/article/view/1038.</w:t>
      </w:r>
    </w:p>
    <w:p w:rsidR="00DE1469" w:rsidRDefault="00812358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Fernanda M.M. Rodrigues, Marcela, Aguiar B, De L, Larissa Pereira Ribeiro, Myriam Dantas Pereira, et al. Epide</w:t>
      </w:r>
      <w:r>
        <w:rPr>
          <w:rFonts w:ascii="Calibri" w:eastAsia="Calibri" w:hAnsi="Calibri" w:cs="Calibri"/>
        </w:rPr>
        <w:t>miologia da mortalidade por câncer de mama no Brasil entre os anos de 2009 e 2019 e a influência de aspectos socioeconômicos e demográficos. Research, Society and Development. 2021 Oct 12;10(13):e296101321314-e296101321314.</w:t>
      </w:r>
    </w:p>
    <w:p w:rsidR="00DE1469" w:rsidRDefault="00812358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Saldanha R de F, Bastos RR, Barcellos C. Microdatasus: pacote para download e pré-processamento de microdados do Departam</w:t>
      </w:r>
      <w:r>
        <w:rPr>
          <w:rFonts w:ascii="Calibri" w:eastAsia="Calibri" w:hAnsi="Calibri" w:cs="Calibri"/>
        </w:rPr>
        <w:t>ento de Informática do SUS (DATASUS). Cadernos de Saúde Pública. 2019;35(9).</w:t>
      </w:r>
    </w:p>
    <w:p w:rsidR="00DE1469" w:rsidRDefault="00DE1469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libri" w:eastAsia="Calibri" w:hAnsi="Calibri" w:cs="Calibri"/>
          <w:color w:val="000000"/>
        </w:rPr>
      </w:pPr>
    </w:p>
    <w:p w:rsidR="00DE1469" w:rsidRDefault="00DE1469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libri" w:eastAsia="Calibri" w:hAnsi="Calibri" w:cs="Calibri"/>
          <w:color w:val="000000"/>
        </w:rPr>
      </w:pPr>
    </w:p>
    <w:p w:rsidR="00DE1469" w:rsidRDefault="00DE1469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rFonts w:ascii="Calibri" w:eastAsia="Calibri" w:hAnsi="Calibri" w:cs="Calibri"/>
          <w:color w:val="000000"/>
        </w:rPr>
      </w:pPr>
    </w:p>
    <w:p w:rsidR="00DE1469" w:rsidRDefault="00DE146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sectPr w:rsidR="00DE1469" w:rsidSect="00DE1469">
      <w:headerReference w:type="default" r:id="rId7"/>
      <w:footerReference w:type="default" r:id="rId8"/>
      <w:pgSz w:w="11909" w:h="16834"/>
      <w:pgMar w:top="1417" w:right="1701" w:bottom="1417" w:left="1701" w:header="567" w:footer="51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358" w:rsidRDefault="00812358" w:rsidP="00DE1469">
      <w:r>
        <w:separator/>
      </w:r>
    </w:p>
  </w:endnote>
  <w:endnote w:type="continuationSeparator" w:id="1">
    <w:p w:rsidR="00812358" w:rsidRDefault="00812358" w:rsidP="00DE14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469" w:rsidRPr="009E5CAE" w:rsidRDefault="00812358">
    <w:pPr>
      <w:pBdr>
        <w:top w:val="nil"/>
        <w:left w:val="nil"/>
        <w:bottom w:val="nil"/>
        <w:right w:val="nil"/>
        <w:between w:val="nil"/>
      </w:pBdr>
      <w:rPr>
        <w:rFonts w:ascii="Calibri" w:eastAsia="Roboto" w:hAnsi="Calibri" w:cs="Calibri"/>
        <w:color w:val="1F1F1F"/>
        <w:sz w:val="20"/>
        <w:szCs w:val="20"/>
        <w:highlight w:val="white"/>
      </w:rPr>
    </w:pPr>
    <w:r>
      <w:rPr>
        <w:rFonts w:ascii="Roboto" w:eastAsia="Roboto" w:hAnsi="Roboto" w:cs="Roboto"/>
        <w:noProof/>
        <w:color w:val="1F1F1F"/>
        <w:sz w:val="21"/>
        <w:szCs w:val="21"/>
        <w:highlight w:val="white"/>
      </w:rPr>
      <w:drawing>
        <wp:inline distT="114300" distB="114300" distL="114300" distR="114300">
          <wp:extent cx="501399" cy="173516"/>
          <wp:effectExtent l="0" t="0" r="0" b="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1399" cy="1735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Roboto" w:eastAsia="Roboto" w:hAnsi="Roboto" w:cs="Roboto"/>
        <w:color w:val="1F1F1F"/>
        <w:sz w:val="21"/>
        <w:szCs w:val="21"/>
        <w:highlight w:val="white"/>
      </w:rPr>
      <w:t xml:space="preserve"> </w:t>
    </w:r>
    <w:r w:rsidR="00275B0B">
      <w:rPr>
        <w:rFonts w:ascii="Roboto" w:eastAsia="Roboto" w:hAnsi="Roboto" w:cs="Roboto"/>
        <w:color w:val="1F1F1F"/>
        <w:sz w:val="21"/>
        <w:szCs w:val="21"/>
        <w:highlight w:val="white"/>
      </w:rPr>
      <w:t xml:space="preserve"> </w:t>
    </w:r>
    <w:r w:rsidR="009E5CAE">
      <w:rPr>
        <w:rFonts w:ascii="Roboto" w:eastAsia="Roboto" w:hAnsi="Roboto" w:cs="Roboto"/>
        <w:color w:val="1F1F1F"/>
        <w:sz w:val="21"/>
        <w:szCs w:val="21"/>
        <w:highlight w:val="white"/>
      </w:rPr>
      <w:t xml:space="preserve"> </w:t>
    </w:r>
    <w:r w:rsidRPr="009E5CAE">
      <w:rPr>
        <w:rFonts w:ascii="Calibri" w:eastAsia="Roboto" w:hAnsi="Calibri" w:cs="Calibri"/>
        <w:color w:val="1F1F1F"/>
        <w:sz w:val="20"/>
        <w:szCs w:val="20"/>
        <w:highlight w:val="white"/>
      </w:rPr>
      <w:t>Journal of Interprofessional Hea</w:t>
    </w:r>
    <w:r w:rsidRPr="009E5CAE">
      <w:rPr>
        <w:rFonts w:ascii="Calibri" w:eastAsia="Roboto" w:hAnsi="Calibri" w:cs="Calibri"/>
        <w:color w:val="1F1F1F"/>
        <w:sz w:val="20"/>
        <w:szCs w:val="20"/>
        <w:highlight w:val="white"/>
      </w:rPr>
      <w:t xml:space="preserve">lth </w:t>
    </w:r>
    <w:r w:rsidR="00275B0B" w:rsidRPr="009E5CAE">
      <w:rPr>
        <w:rFonts w:ascii="Calibri" w:eastAsia="Roboto" w:hAnsi="Calibri" w:cs="Calibri"/>
        <w:color w:val="1F1F1F"/>
        <w:sz w:val="20"/>
        <w:szCs w:val="20"/>
        <w:highlight w:val="white"/>
      </w:rPr>
      <w:t>Education</w:t>
    </w:r>
    <w:r w:rsidRPr="009E5CAE">
      <w:rPr>
        <w:rFonts w:ascii="Calibri" w:eastAsia="Roboto" w:hAnsi="Calibri" w:cs="Calibri"/>
        <w:color w:val="1F1F1F"/>
        <w:sz w:val="20"/>
        <w:szCs w:val="20"/>
        <w:highlight w:val="white"/>
      </w:rPr>
      <w:t>, v.2, n.1, ID</w:t>
    </w:r>
    <w:r w:rsidR="00BD03B3" w:rsidRPr="009E5CAE">
      <w:rPr>
        <w:rFonts w:ascii="Calibri" w:eastAsia="Roboto" w:hAnsi="Calibri" w:cs="Calibri"/>
        <w:color w:val="1F1F1F"/>
        <w:sz w:val="20"/>
        <w:szCs w:val="20"/>
        <w:highlight w:val="white"/>
      </w:rPr>
      <w:t>78494</w:t>
    </w:r>
    <w:r w:rsidRPr="009E5CAE">
      <w:rPr>
        <w:rFonts w:ascii="Calibri" w:eastAsia="Roboto" w:hAnsi="Calibri" w:cs="Calibri"/>
        <w:color w:val="1F1F1F"/>
        <w:sz w:val="20"/>
        <w:szCs w:val="20"/>
        <w:highlight w:val="white"/>
      </w:rPr>
      <w:t xml:space="preserve">  , 2025</w:t>
    </w:r>
  </w:p>
  <w:p w:rsidR="00DE1469" w:rsidRPr="009E5CAE" w:rsidRDefault="00812358">
    <w:pPr>
      <w:pBdr>
        <w:top w:val="nil"/>
        <w:left w:val="nil"/>
        <w:bottom w:val="nil"/>
        <w:right w:val="nil"/>
        <w:between w:val="nil"/>
      </w:pBdr>
      <w:rPr>
        <w:rFonts w:ascii="Calibri" w:eastAsia="Roboto" w:hAnsi="Calibri" w:cs="Calibri"/>
        <w:color w:val="1F1F1F"/>
        <w:sz w:val="20"/>
        <w:szCs w:val="20"/>
        <w:highlight w:val="white"/>
      </w:rPr>
    </w:pPr>
    <w:r w:rsidRPr="009E5CAE">
      <w:rPr>
        <w:rFonts w:ascii="Calibri" w:eastAsia="Roboto" w:hAnsi="Calibri" w:cs="Calibri"/>
        <w:color w:val="1F1F1F"/>
        <w:sz w:val="20"/>
        <w:szCs w:val="20"/>
        <w:highlight w:val="white"/>
      </w:rPr>
      <w:t xml:space="preserve">                 </w:t>
    </w:r>
    <w:r w:rsidR="009E5CAE">
      <w:rPr>
        <w:rFonts w:ascii="Calibri" w:eastAsia="Roboto" w:hAnsi="Calibri" w:cs="Calibri"/>
        <w:color w:val="1F1F1F"/>
        <w:sz w:val="20"/>
        <w:szCs w:val="20"/>
        <w:highlight w:val="white"/>
      </w:rPr>
      <w:t xml:space="preserve">    </w:t>
    </w:r>
    <w:r w:rsidRPr="009E5CAE">
      <w:rPr>
        <w:rFonts w:ascii="Calibri" w:eastAsia="Roboto" w:hAnsi="Calibri" w:cs="Calibri"/>
        <w:color w:val="1F1F1F"/>
        <w:sz w:val="20"/>
        <w:szCs w:val="20"/>
        <w:highlight w:val="white"/>
      </w:rPr>
      <w:t>DOI: https:doi.org/10.4025/jinterprofhealtheduc.v2i1.</w:t>
    </w:r>
    <w:r w:rsidR="00BD03B3" w:rsidRPr="009E5CAE">
      <w:rPr>
        <w:rFonts w:ascii="Calibri" w:eastAsia="Roboto" w:hAnsi="Calibri" w:cs="Calibri"/>
        <w:color w:val="1F1F1F"/>
        <w:sz w:val="20"/>
        <w:szCs w:val="20"/>
        <w:highlight w:val="white"/>
      </w:rPr>
      <w:t>78494</w:t>
    </w:r>
    <w:r w:rsidRPr="009E5CAE">
      <w:rPr>
        <w:rFonts w:ascii="Calibri" w:eastAsia="Roboto" w:hAnsi="Calibri" w:cs="Calibri"/>
        <w:color w:val="1F1F1F"/>
        <w:sz w:val="20"/>
        <w:szCs w:val="20"/>
        <w:highlight w:val="white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358" w:rsidRDefault="00812358" w:rsidP="00DE1469">
      <w:r>
        <w:separator/>
      </w:r>
    </w:p>
  </w:footnote>
  <w:footnote w:type="continuationSeparator" w:id="1">
    <w:p w:rsidR="00812358" w:rsidRDefault="00812358" w:rsidP="00DE14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469" w:rsidRDefault="0081235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inline distT="114300" distB="114300" distL="114300" distR="114300">
          <wp:extent cx="5401945" cy="522258"/>
          <wp:effectExtent l="19050" t="0" r="8255" b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1945" cy="5222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defaultTabStop w:val="720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E1469"/>
    <w:rsid w:val="00275B0B"/>
    <w:rsid w:val="00775BA8"/>
    <w:rsid w:val="007D47F3"/>
    <w:rsid w:val="00812358"/>
    <w:rsid w:val="009E5CAE"/>
    <w:rsid w:val="00BD03B3"/>
    <w:rsid w:val="00DE1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668"/>
  </w:style>
  <w:style w:type="paragraph" w:styleId="Ttulo1">
    <w:name w:val="heading 1"/>
    <w:basedOn w:val="normal0"/>
    <w:next w:val="normal0"/>
    <w:link w:val="Ttulo1Char"/>
    <w:rsid w:val="00BB291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BB291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BB291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BB291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BB2915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BB291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"/>
    <w:rsid w:val="00DE1469"/>
  </w:style>
  <w:style w:type="table" w:customStyle="1" w:styleId="TableNormal">
    <w:name w:val="Table Normal"/>
    <w:rsid w:val="00DE14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BB2915"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"/>
    <w:rsid w:val="00BB2915"/>
  </w:style>
  <w:style w:type="table" w:customStyle="1" w:styleId="TableNormal0">
    <w:name w:val="Table Normal"/>
    <w:rsid w:val="00BB291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DE1469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27A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27A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3A27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A2762"/>
  </w:style>
  <w:style w:type="paragraph" w:styleId="Rodap">
    <w:name w:val="footer"/>
    <w:basedOn w:val="Normal"/>
    <w:link w:val="RodapChar"/>
    <w:uiPriority w:val="99"/>
    <w:semiHidden/>
    <w:unhideWhenUsed/>
    <w:rsid w:val="003A27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3A2762"/>
  </w:style>
  <w:style w:type="character" w:styleId="Hyperlink">
    <w:name w:val="Hyperlink"/>
    <w:basedOn w:val="Fontepargpadro"/>
    <w:uiPriority w:val="99"/>
    <w:unhideWhenUsed/>
    <w:rsid w:val="00E635C8"/>
    <w:rPr>
      <w:color w:val="0000FF" w:themeColor="hyperlink"/>
      <w:u w:val="single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23205A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23205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257E6A"/>
    <w:rPr>
      <w:sz w:val="40"/>
      <w:szCs w:val="40"/>
    </w:rPr>
  </w:style>
  <w:style w:type="table" w:customStyle="1" w:styleId="a">
    <w:basedOn w:val="TableNormal0"/>
    <w:rsid w:val="00DE1469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pHt35jW5S9SWK1QF4bOP/B0FSg==">CgMxLjA4AHIhMUFvd0h1TXVtTDI0YlNoai04RzVLbm0wZk16VjBESzct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525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informatica</cp:lastModifiedBy>
  <cp:revision>3</cp:revision>
  <dcterms:created xsi:type="dcterms:W3CDTF">2025-08-19T14:12:00Z</dcterms:created>
  <dcterms:modified xsi:type="dcterms:W3CDTF">2025-08-19T14:16:00Z</dcterms:modified>
</cp:coreProperties>
</file>